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0F" w:rsidRPr="008E6BE0" w:rsidRDefault="008E6BE0" w:rsidP="008E6BE0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Reconstruction of continuous motion direction from fMRI data</w:t>
      </w:r>
    </w:p>
    <w:p w:rsidR="00316B4F" w:rsidRPr="00F9210C" w:rsidRDefault="00316B4F" w:rsidP="001F6288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Pr="008E6BE0" w:rsidRDefault="008E6BE0" w:rsidP="008E6BE0">
      <w:pPr>
        <w:spacing w:after="0" w:line="360" w:lineRule="auto"/>
        <w:ind w:left="-567" w:right="-567"/>
        <w:jc w:val="center"/>
        <w:rPr>
          <w:sz w:val="26"/>
          <w:szCs w:val="26"/>
          <w:vertAlign w:val="superscript"/>
          <w:lang w:val="en-US"/>
        </w:rPr>
      </w:pPr>
      <w:r w:rsidRPr="008E6BE0">
        <w:rPr>
          <w:sz w:val="26"/>
          <w:szCs w:val="26"/>
          <w:lang w:val="en-US"/>
        </w:rPr>
        <w:t xml:space="preserve">Riccardo Barbieri </w:t>
      </w:r>
      <w:r w:rsidRPr="008E6BE0">
        <w:rPr>
          <w:sz w:val="26"/>
          <w:szCs w:val="26"/>
          <w:vertAlign w:val="superscript"/>
          <w:lang w:val="en-US"/>
        </w:rPr>
        <w:t>1,</w:t>
      </w:r>
      <w:r w:rsidRPr="008E6BE0">
        <w:rPr>
          <w:sz w:val="26"/>
          <w:szCs w:val="26"/>
          <w:lang w:val="en-US"/>
        </w:rPr>
        <w:t xml:space="preserve">*, Felix </w:t>
      </w:r>
      <w:proofErr w:type="spellStart"/>
      <w:r w:rsidRPr="008E6BE0">
        <w:rPr>
          <w:sz w:val="26"/>
          <w:szCs w:val="26"/>
          <w:lang w:val="en-US"/>
        </w:rPr>
        <w:t>Töpfer</w:t>
      </w:r>
      <w:proofErr w:type="spellEnd"/>
      <w:r w:rsidRPr="008E6BE0">
        <w:rPr>
          <w:sz w:val="26"/>
          <w:szCs w:val="26"/>
          <w:lang w:val="en-US"/>
        </w:rPr>
        <w:t xml:space="preserve"> </w:t>
      </w:r>
      <w:r w:rsidRPr="008E6BE0">
        <w:rPr>
          <w:sz w:val="26"/>
          <w:szCs w:val="26"/>
          <w:vertAlign w:val="superscript"/>
          <w:lang w:val="en-US"/>
        </w:rPr>
        <w:t>1</w:t>
      </w:r>
      <w:proofErr w:type="gramStart"/>
      <w:r w:rsidRPr="008E6BE0">
        <w:rPr>
          <w:sz w:val="26"/>
          <w:szCs w:val="26"/>
          <w:vertAlign w:val="superscript"/>
          <w:lang w:val="en-US"/>
        </w:rPr>
        <w:t>,6</w:t>
      </w:r>
      <w:proofErr w:type="gramEnd"/>
      <w:r w:rsidRPr="008E6BE0">
        <w:rPr>
          <w:sz w:val="26"/>
          <w:szCs w:val="26"/>
          <w:vertAlign w:val="superscript"/>
          <w:lang w:val="en-US"/>
        </w:rPr>
        <w:t>,</w:t>
      </w:r>
      <w:r w:rsidRPr="008E6BE0">
        <w:rPr>
          <w:sz w:val="26"/>
          <w:szCs w:val="26"/>
          <w:lang w:val="en-US"/>
        </w:rPr>
        <w:t xml:space="preserve">*, Joram Soch </w:t>
      </w:r>
      <w:r w:rsidRPr="008E6BE0">
        <w:rPr>
          <w:sz w:val="26"/>
          <w:szCs w:val="26"/>
          <w:vertAlign w:val="superscript"/>
          <w:lang w:val="en-US"/>
        </w:rPr>
        <w:t>1,2</w:t>
      </w:r>
      <w:r w:rsidRPr="008E6BE0">
        <w:rPr>
          <w:sz w:val="26"/>
          <w:szCs w:val="26"/>
          <w:lang w:val="en-US"/>
        </w:rPr>
        <w:t xml:space="preserve">, Carsten </w:t>
      </w:r>
      <w:proofErr w:type="spellStart"/>
      <w:r w:rsidRPr="008E6BE0">
        <w:rPr>
          <w:sz w:val="26"/>
          <w:szCs w:val="26"/>
          <w:lang w:val="en-US"/>
        </w:rPr>
        <w:t>Bogler</w:t>
      </w:r>
      <w:proofErr w:type="spellEnd"/>
      <w:r w:rsidRPr="008E6BE0">
        <w:rPr>
          <w:sz w:val="26"/>
          <w:szCs w:val="26"/>
          <w:lang w:val="en-US"/>
        </w:rPr>
        <w:t xml:space="preserve"> </w:t>
      </w:r>
      <w:r w:rsidRPr="008E6BE0">
        <w:rPr>
          <w:sz w:val="26"/>
          <w:szCs w:val="26"/>
          <w:vertAlign w:val="superscript"/>
          <w:lang w:val="en-US"/>
        </w:rPr>
        <w:t>1,2</w:t>
      </w:r>
      <w:r w:rsidRPr="008E6BE0">
        <w:rPr>
          <w:sz w:val="26"/>
          <w:szCs w:val="26"/>
          <w:lang w:val="en-US"/>
        </w:rPr>
        <w:t>, John-Dylan Haynes</w:t>
      </w:r>
      <w:r w:rsidR="001F6288" w:rsidRPr="008E6BE0">
        <w:rPr>
          <w:sz w:val="26"/>
          <w:szCs w:val="26"/>
          <w:lang w:val="en-US"/>
        </w:rPr>
        <w:t xml:space="preserve"> </w:t>
      </w:r>
      <w:r w:rsidR="001F6288" w:rsidRPr="008E6BE0">
        <w:rPr>
          <w:sz w:val="26"/>
          <w:szCs w:val="26"/>
          <w:vertAlign w:val="superscript"/>
          <w:lang w:val="en-US"/>
        </w:rPr>
        <w:t>1-8</w:t>
      </w:r>
    </w:p>
    <w:p w:rsidR="001F6288" w:rsidRPr="00F9210C" w:rsidRDefault="001F6288" w:rsidP="00316B4F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Pr="00C673DC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C673DC">
        <w:rPr>
          <w:sz w:val="24"/>
          <w:szCs w:val="24"/>
          <w:vertAlign w:val="superscript"/>
          <w:lang w:val="en-US"/>
        </w:rPr>
        <w:t>1</w:t>
      </w:r>
      <w:r w:rsidRPr="00C673DC">
        <w:rPr>
          <w:sz w:val="24"/>
          <w:szCs w:val="24"/>
          <w:lang w:val="en-US"/>
        </w:rPr>
        <w:t xml:space="preserve"> Bernstein Center for Computational Neuroscience, Berlin, Germany</w:t>
      </w:r>
    </w:p>
    <w:p w:rsidR="00316B4F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7541DC">
        <w:rPr>
          <w:sz w:val="24"/>
          <w:szCs w:val="24"/>
          <w:vertAlign w:val="superscript"/>
          <w:lang w:val="en-US"/>
        </w:rPr>
        <w:t>2</w:t>
      </w:r>
      <w:r w:rsidRPr="007541DC">
        <w:rPr>
          <w:sz w:val="24"/>
          <w:szCs w:val="24"/>
          <w:lang w:val="en-US"/>
        </w:rPr>
        <w:t xml:space="preserve"> Berlin Center for Advanced Neuroimaging,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3</w:t>
      </w:r>
      <w:r w:rsidRPr="007541DC">
        <w:rPr>
          <w:sz w:val="24"/>
          <w:szCs w:val="24"/>
          <w:lang w:val="en-US"/>
        </w:rPr>
        <w:t xml:space="preserve"> Berlin </w:t>
      </w:r>
      <w:r>
        <w:rPr>
          <w:sz w:val="24"/>
          <w:szCs w:val="24"/>
          <w:lang w:val="en-US"/>
        </w:rPr>
        <w:t>School of Mind and Brain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4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Clinic for Neurology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7541DC">
        <w:rPr>
          <w:sz w:val="24"/>
          <w:szCs w:val="24"/>
          <w:lang w:val="en-US"/>
        </w:rPr>
        <w:t>Charité</w:t>
      </w:r>
      <w:r w:rsidR="00E7103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Universitätsmedizin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5</w:t>
      </w:r>
      <w:r w:rsidRPr="001F6288">
        <w:rPr>
          <w:sz w:val="24"/>
          <w:szCs w:val="24"/>
          <w:lang w:val="en-US"/>
        </w:rPr>
        <w:t xml:space="preserve"> Department of Psychology, </w:t>
      </w:r>
      <w:r>
        <w:rPr>
          <w:sz w:val="24"/>
          <w:szCs w:val="24"/>
          <w:lang w:val="en-US"/>
        </w:rPr>
        <w:t>Humboldt-</w:t>
      </w:r>
      <w:proofErr w:type="spellStart"/>
      <w:r>
        <w:rPr>
          <w:sz w:val="24"/>
          <w:szCs w:val="24"/>
          <w:lang w:val="en-US"/>
        </w:rPr>
        <w:t>Universität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zu</w:t>
      </w:r>
      <w:proofErr w:type="spellEnd"/>
      <w:r w:rsidRPr="007541DC">
        <w:rPr>
          <w:sz w:val="24"/>
          <w:szCs w:val="24"/>
          <w:lang w:val="en-US"/>
        </w:rPr>
        <w:t xml:space="preserve"> Berlin, </w:t>
      </w:r>
      <w:r w:rsidRPr="001F6288">
        <w:rPr>
          <w:sz w:val="24"/>
          <w:szCs w:val="24"/>
          <w:lang w:val="en-US"/>
        </w:rPr>
        <w:t>Germany</w:t>
      </w:r>
    </w:p>
    <w:p w:rsidR="001F6288" w:rsidRPr="008F29CF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8F29CF">
        <w:rPr>
          <w:sz w:val="24"/>
          <w:szCs w:val="24"/>
          <w:vertAlign w:val="superscript"/>
          <w:lang w:val="en-US"/>
        </w:rPr>
        <w:t>6</w:t>
      </w:r>
      <w:r w:rsidRPr="008F29CF">
        <w:rPr>
          <w:sz w:val="24"/>
          <w:szCs w:val="24"/>
          <w:lang w:val="en-US"/>
        </w:rPr>
        <w:t xml:space="preserve"> EXC </w:t>
      </w:r>
      <w:proofErr w:type="spellStart"/>
      <w:r w:rsidRPr="008F29CF">
        <w:rPr>
          <w:sz w:val="24"/>
          <w:szCs w:val="24"/>
          <w:lang w:val="en-US"/>
        </w:rPr>
        <w:t>NeuroCure</w:t>
      </w:r>
      <w:proofErr w:type="spellEnd"/>
      <w:r w:rsidRPr="008F29CF">
        <w:rPr>
          <w:sz w:val="24"/>
          <w:szCs w:val="24"/>
          <w:lang w:val="en-US"/>
        </w:rPr>
        <w:t xml:space="preserve">, </w:t>
      </w:r>
      <w:proofErr w:type="spellStart"/>
      <w:r w:rsidRPr="008F29CF">
        <w:rPr>
          <w:sz w:val="24"/>
          <w:szCs w:val="24"/>
          <w:lang w:val="en-US"/>
        </w:rPr>
        <w:t>Charité</w:t>
      </w:r>
      <w:r w:rsidR="00E7103B" w:rsidRPr="008F29CF">
        <w:rPr>
          <w:sz w:val="24"/>
          <w:szCs w:val="24"/>
          <w:lang w:val="en-US"/>
        </w:rPr>
        <w:t>-</w:t>
      </w:r>
      <w:r w:rsidRPr="008F29CF">
        <w:rPr>
          <w:sz w:val="24"/>
          <w:szCs w:val="24"/>
          <w:lang w:val="en-US"/>
        </w:rPr>
        <w:t>Universitätsmedizin</w:t>
      </w:r>
      <w:proofErr w:type="spellEnd"/>
      <w:r w:rsidRPr="008F29CF">
        <w:rPr>
          <w:sz w:val="24"/>
          <w:szCs w:val="24"/>
          <w:lang w:val="en-US"/>
        </w:rPr>
        <w:t xml:space="preserve"> 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7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EXC Science of Intelligence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Technische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Universität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1F6288">
        <w:rPr>
          <w:sz w:val="24"/>
          <w:szCs w:val="24"/>
          <w:vertAlign w:val="superscript"/>
          <w:lang w:val="en-US"/>
        </w:rPr>
        <w:t>8</w:t>
      </w:r>
      <w:r w:rsidRPr="001F62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CRC</w:t>
      </w:r>
      <w:r w:rsidRPr="001F6288">
        <w:rPr>
          <w:sz w:val="24"/>
          <w:szCs w:val="24"/>
          <w:lang w:val="en-US"/>
        </w:rPr>
        <w:t xml:space="preserve"> Volition and Cognitive Control, </w:t>
      </w:r>
      <w:proofErr w:type="spellStart"/>
      <w:r w:rsidRPr="001F6288">
        <w:rPr>
          <w:sz w:val="24"/>
          <w:szCs w:val="24"/>
          <w:lang w:val="en-US"/>
        </w:rPr>
        <w:t>Technische</w:t>
      </w:r>
      <w:proofErr w:type="spellEnd"/>
      <w:r w:rsidRPr="001F6288">
        <w:rPr>
          <w:sz w:val="24"/>
          <w:szCs w:val="24"/>
          <w:lang w:val="en-US"/>
        </w:rPr>
        <w:t xml:space="preserve"> </w:t>
      </w:r>
      <w:proofErr w:type="spellStart"/>
      <w:r w:rsidRPr="001F6288">
        <w:rPr>
          <w:sz w:val="24"/>
          <w:szCs w:val="24"/>
          <w:lang w:val="en-US"/>
        </w:rPr>
        <w:t>Universität</w:t>
      </w:r>
      <w:proofErr w:type="spellEnd"/>
      <w:r w:rsidRPr="001F6288">
        <w:rPr>
          <w:sz w:val="24"/>
          <w:szCs w:val="24"/>
          <w:lang w:val="en-US"/>
        </w:rPr>
        <w:t xml:space="preserve"> Dresden, Germany</w:t>
      </w:r>
    </w:p>
    <w:p w:rsidR="00316B4F" w:rsidRPr="00F9210C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316B4F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  <w:r w:rsidRPr="008937CF">
        <w:rPr>
          <w:b/>
          <w:sz w:val="24"/>
          <w:szCs w:val="24"/>
          <w:lang w:val="en-US"/>
        </w:rPr>
        <w:t>Introduction:</w:t>
      </w:r>
    </w:p>
    <w:p w:rsidR="001016DF" w:rsidRDefault="008E6BE0" w:rsidP="00560DD0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 w:rsidRPr="008E6BE0">
        <w:rPr>
          <w:rFonts w:cs="Calibri"/>
          <w:sz w:val="24"/>
          <w:szCs w:val="24"/>
          <w:lang w:val="en-US"/>
        </w:rPr>
        <w:t xml:space="preserve">The neural representation of motion perception has been extensively studied in cognitive neuroscience. Functional magnetic resonance imaging </w:t>
      </w:r>
      <w:r w:rsidR="001016DF">
        <w:rPr>
          <w:rFonts w:cs="Calibri"/>
          <w:sz w:val="24"/>
          <w:szCs w:val="24"/>
          <w:lang w:val="en-US"/>
        </w:rPr>
        <w:t xml:space="preserve">(fMRI) </w:t>
      </w:r>
      <w:r w:rsidRPr="008E6BE0">
        <w:rPr>
          <w:rFonts w:cs="Calibri"/>
          <w:sz w:val="24"/>
          <w:szCs w:val="24"/>
          <w:lang w:val="en-US"/>
        </w:rPr>
        <w:t>is often used in combination with multivariate pattern analysis</w:t>
      </w:r>
      <w:r w:rsidR="001016DF">
        <w:rPr>
          <w:rFonts w:cs="Calibri"/>
          <w:sz w:val="24"/>
          <w:szCs w:val="24"/>
          <w:lang w:val="en-US"/>
        </w:rPr>
        <w:t xml:space="preserve"> (MVPA)</w:t>
      </w:r>
      <w:r w:rsidRPr="008E6BE0">
        <w:rPr>
          <w:rFonts w:cs="Calibri"/>
          <w:sz w:val="24"/>
          <w:szCs w:val="24"/>
          <w:lang w:val="en-US"/>
        </w:rPr>
        <w:t xml:space="preserve"> to identify brain areas associated with motion perception </w:t>
      </w:r>
      <w:r w:rsidR="00A53378">
        <w:rPr>
          <w:rFonts w:cs="Calibri"/>
          <w:sz w:val="24"/>
          <w:szCs w:val="24"/>
          <w:lang w:val="en-US"/>
        </w:rPr>
        <w:t>[1</w:t>
      </w:r>
      <w:proofErr w:type="gramStart"/>
      <w:r w:rsidR="00A53378">
        <w:rPr>
          <w:rFonts w:cs="Calibri"/>
          <w:sz w:val="24"/>
          <w:szCs w:val="24"/>
          <w:lang w:val="en-US"/>
        </w:rPr>
        <w:t>,2</w:t>
      </w:r>
      <w:proofErr w:type="gramEnd"/>
      <w:r w:rsidR="00A53378">
        <w:rPr>
          <w:rFonts w:cs="Calibri"/>
          <w:sz w:val="24"/>
          <w:szCs w:val="24"/>
          <w:lang w:val="en-US"/>
        </w:rPr>
        <w:t>]</w:t>
      </w:r>
      <w:r w:rsidRPr="008E6BE0">
        <w:rPr>
          <w:rFonts w:cs="Calibri"/>
          <w:sz w:val="24"/>
          <w:szCs w:val="24"/>
          <w:lang w:val="en-US"/>
        </w:rPr>
        <w:t xml:space="preserve">. The </w:t>
      </w:r>
      <w:r w:rsidR="001016DF">
        <w:rPr>
          <w:rFonts w:cs="Calibri"/>
          <w:sz w:val="24"/>
          <w:szCs w:val="24"/>
          <w:lang w:val="en-US"/>
        </w:rPr>
        <w:t>rationale</w:t>
      </w:r>
      <w:r w:rsidRPr="008E6BE0">
        <w:rPr>
          <w:rFonts w:cs="Calibri"/>
          <w:sz w:val="24"/>
          <w:szCs w:val="24"/>
          <w:lang w:val="en-US"/>
        </w:rPr>
        <w:t xml:space="preserve"> behind this is that certain voxels are sensitive to motion direction, and the resulting activity pattern can be exploited by a classifier to discriminate between </w:t>
      </w:r>
      <w:r w:rsidR="00C03FAC">
        <w:rPr>
          <w:rFonts w:cs="Calibri"/>
          <w:sz w:val="24"/>
          <w:szCs w:val="24"/>
          <w:lang w:val="en-US"/>
        </w:rPr>
        <w:t xml:space="preserve">possible </w:t>
      </w:r>
      <w:r w:rsidRPr="008E6BE0">
        <w:rPr>
          <w:rFonts w:cs="Calibri"/>
          <w:sz w:val="24"/>
          <w:szCs w:val="24"/>
          <w:lang w:val="en-US"/>
        </w:rPr>
        <w:t xml:space="preserve">motion directions from </w:t>
      </w:r>
      <w:r w:rsidR="001016DF">
        <w:rPr>
          <w:rFonts w:cs="Calibri"/>
          <w:sz w:val="24"/>
          <w:szCs w:val="24"/>
          <w:lang w:val="en-US"/>
        </w:rPr>
        <w:t>previously unseen data.</w:t>
      </w:r>
    </w:p>
    <w:p w:rsidR="00683F64" w:rsidRDefault="008E6BE0" w:rsidP="00560DD0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 w:rsidRPr="008E6BE0">
        <w:rPr>
          <w:rFonts w:cs="Calibri"/>
          <w:sz w:val="24"/>
          <w:szCs w:val="24"/>
          <w:lang w:val="en-US"/>
        </w:rPr>
        <w:t>An alternative approach</w:t>
      </w:r>
      <w:r w:rsidR="001016DF">
        <w:rPr>
          <w:rFonts w:cs="Calibri"/>
          <w:sz w:val="24"/>
          <w:szCs w:val="24"/>
          <w:lang w:val="en-US"/>
        </w:rPr>
        <w:t>, i</w:t>
      </w:r>
      <w:r w:rsidR="001016DF" w:rsidRPr="008E6BE0">
        <w:rPr>
          <w:rFonts w:cs="Calibri"/>
          <w:sz w:val="24"/>
          <w:szCs w:val="24"/>
          <w:lang w:val="en-US"/>
        </w:rPr>
        <w:t xml:space="preserve">nverted </w:t>
      </w:r>
      <w:r w:rsidR="001016DF">
        <w:rPr>
          <w:rFonts w:cs="Calibri"/>
          <w:sz w:val="24"/>
          <w:szCs w:val="24"/>
          <w:lang w:val="en-US"/>
        </w:rPr>
        <w:t>e</w:t>
      </w:r>
      <w:r w:rsidR="001016DF" w:rsidRPr="008E6BE0">
        <w:rPr>
          <w:rFonts w:cs="Calibri"/>
          <w:sz w:val="24"/>
          <w:szCs w:val="24"/>
          <w:lang w:val="en-US"/>
        </w:rPr>
        <w:t xml:space="preserve">ncoding </w:t>
      </w:r>
      <w:r w:rsidR="001016DF">
        <w:rPr>
          <w:rFonts w:cs="Calibri"/>
          <w:sz w:val="24"/>
          <w:szCs w:val="24"/>
          <w:lang w:val="en-US"/>
        </w:rPr>
        <w:t>m</w:t>
      </w:r>
      <w:r w:rsidR="001016DF" w:rsidRPr="008E6BE0">
        <w:rPr>
          <w:rFonts w:cs="Calibri"/>
          <w:sz w:val="24"/>
          <w:szCs w:val="24"/>
          <w:lang w:val="en-US"/>
        </w:rPr>
        <w:t>odel</w:t>
      </w:r>
      <w:r w:rsidR="001016DF">
        <w:rPr>
          <w:rFonts w:cs="Calibri"/>
          <w:sz w:val="24"/>
          <w:szCs w:val="24"/>
          <w:lang w:val="en-US"/>
        </w:rPr>
        <w:t>ling (IEM)</w:t>
      </w:r>
      <w:r w:rsidR="001016DF" w:rsidRPr="008E6BE0">
        <w:rPr>
          <w:rFonts w:cs="Calibri"/>
          <w:sz w:val="24"/>
          <w:szCs w:val="24"/>
          <w:lang w:val="en-US"/>
        </w:rPr>
        <w:t xml:space="preserve">, </w:t>
      </w:r>
      <w:r w:rsidRPr="008E6BE0">
        <w:rPr>
          <w:rFonts w:cs="Calibri"/>
          <w:sz w:val="24"/>
          <w:szCs w:val="24"/>
          <w:lang w:val="en-US"/>
        </w:rPr>
        <w:t>consists in specifying a forward model describing the mapping between changes in motion direction and the expected voxel activity.</w:t>
      </w:r>
      <w:r w:rsidR="001016DF">
        <w:rPr>
          <w:rFonts w:cs="Calibri"/>
          <w:sz w:val="24"/>
          <w:szCs w:val="24"/>
          <w:lang w:val="en-US"/>
        </w:rPr>
        <w:t xml:space="preserve"> Then, this model is inverted to </w:t>
      </w:r>
      <w:r w:rsidRPr="008E6BE0">
        <w:rPr>
          <w:rFonts w:cs="Calibri"/>
          <w:sz w:val="24"/>
          <w:szCs w:val="24"/>
          <w:lang w:val="en-US"/>
        </w:rPr>
        <w:t xml:space="preserve">perform stimulus reconstruction from </w:t>
      </w:r>
      <w:r w:rsidR="001016DF">
        <w:rPr>
          <w:rFonts w:cs="Calibri"/>
          <w:sz w:val="24"/>
          <w:szCs w:val="24"/>
          <w:lang w:val="en-US"/>
        </w:rPr>
        <w:t>new data</w:t>
      </w:r>
      <w:r w:rsidR="00A53378">
        <w:rPr>
          <w:rFonts w:cs="Calibri"/>
          <w:sz w:val="24"/>
          <w:szCs w:val="24"/>
          <w:lang w:val="en-US"/>
        </w:rPr>
        <w:t xml:space="preserve"> [3</w:t>
      </w:r>
      <w:proofErr w:type="gramStart"/>
      <w:r w:rsidR="00A53378">
        <w:rPr>
          <w:rFonts w:cs="Calibri"/>
          <w:sz w:val="24"/>
          <w:szCs w:val="24"/>
          <w:lang w:val="en-US"/>
        </w:rPr>
        <w:t>,4</w:t>
      </w:r>
      <w:proofErr w:type="gramEnd"/>
      <w:r w:rsidR="00A53378">
        <w:rPr>
          <w:rFonts w:cs="Calibri"/>
          <w:sz w:val="24"/>
          <w:szCs w:val="24"/>
          <w:lang w:val="en-US"/>
        </w:rPr>
        <w:t>]</w:t>
      </w:r>
      <w:r w:rsidR="001016DF">
        <w:rPr>
          <w:rFonts w:cs="Calibri"/>
          <w:sz w:val="24"/>
          <w:szCs w:val="24"/>
          <w:lang w:val="en-US"/>
        </w:rPr>
        <w:t xml:space="preserve">. </w:t>
      </w:r>
      <w:r w:rsidR="00C03FAC">
        <w:rPr>
          <w:rFonts w:cs="Calibri"/>
          <w:sz w:val="24"/>
          <w:szCs w:val="24"/>
          <w:lang w:val="en-US"/>
        </w:rPr>
        <w:t>IEM</w:t>
      </w:r>
      <w:r w:rsidR="001016DF">
        <w:rPr>
          <w:rFonts w:cs="Calibri"/>
          <w:sz w:val="24"/>
          <w:szCs w:val="24"/>
          <w:lang w:val="en-US"/>
        </w:rPr>
        <w:t>s</w:t>
      </w:r>
      <w:r w:rsidRPr="008E6BE0">
        <w:rPr>
          <w:rFonts w:cs="Calibri"/>
          <w:sz w:val="24"/>
          <w:szCs w:val="24"/>
          <w:lang w:val="en-US"/>
        </w:rPr>
        <w:t xml:space="preserve"> typically seek the ideal response profile of motion-selective neuronal populations</w:t>
      </w:r>
      <w:r w:rsidR="001016DF">
        <w:rPr>
          <w:rFonts w:cs="Calibri"/>
          <w:sz w:val="24"/>
          <w:szCs w:val="24"/>
          <w:lang w:val="en-US"/>
        </w:rPr>
        <w:t xml:space="preserve"> tuned to different directions, but the choice of </w:t>
      </w:r>
      <w:proofErr w:type="spellStart"/>
      <w:r w:rsidR="001016DF">
        <w:rPr>
          <w:rFonts w:cs="Calibri"/>
          <w:sz w:val="24"/>
          <w:szCs w:val="24"/>
          <w:lang w:val="en-US"/>
        </w:rPr>
        <w:t>basis</w:t>
      </w:r>
      <w:proofErr w:type="spellEnd"/>
      <w:r w:rsidR="001016DF">
        <w:rPr>
          <w:rFonts w:cs="Calibri"/>
          <w:sz w:val="24"/>
          <w:szCs w:val="24"/>
          <w:lang w:val="en-US"/>
        </w:rPr>
        <w:t xml:space="preserve"> functions is often difficult, </w:t>
      </w:r>
      <w:r w:rsidRPr="008E6BE0">
        <w:rPr>
          <w:rFonts w:cs="Calibri"/>
          <w:sz w:val="24"/>
          <w:szCs w:val="24"/>
          <w:lang w:val="en-US"/>
        </w:rPr>
        <w:t xml:space="preserve">as cells tuned to motion direction can exhibit </w:t>
      </w:r>
      <w:r w:rsidR="00A53378">
        <w:rPr>
          <w:rFonts w:cs="Calibri"/>
          <w:sz w:val="24"/>
          <w:szCs w:val="24"/>
          <w:lang w:val="en-US"/>
        </w:rPr>
        <w:t>a variety of response profiles [5]</w:t>
      </w:r>
      <w:r w:rsidRPr="008E6BE0">
        <w:rPr>
          <w:rFonts w:cs="Calibri"/>
          <w:sz w:val="24"/>
          <w:szCs w:val="24"/>
          <w:lang w:val="en-US"/>
        </w:rPr>
        <w:t>.</w:t>
      </w:r>
    </w:p>
    <w:p w:rsidR="001016DF" w:rsidRPr="008E6BE0" w:rsidRDefault="001016DF" w:rsidP="00560DD0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Here, </w:t>
      </w:r>
      <w:r w:rsidRPr="008E6BE0">
        <w:rPr>
          <w:sz w:val="24"/>
          <w:szCs w:val="24"/>
          <w:lang w:val="en-US"/>
        </w:rPr>
        <w:t>we test a novel non</w:t>
      </w:r>
      <w:r>
        <w:rPr>
          <w:sz w:val="24"/>
          <w:szCs w:val="24"/>
          <w:lang w:val="en-US"/>
        </w:rPr>
        <w:t>-</w:t>
      </w:r>
      <w:r w:rsidRPr="008E6BE0">
        <w:rPr>
          <w:sz w:val="24"/>
          <w:szCs w:val="24"/>
          <w:lang w:val="en-US"/>
        </w:rPr>
        <w:t>parametric approach</w:t>
      </w:r>
      <w:r w:rsidR="00C03FAC">
        <w:rPr>
          <w:sz w:val="24"/>
          <w:szCs w:val="24"/>
          <w:lang w:val="en-US"/>
        </w:rPr>
        <w:t xml:space="preserve"> </w:t>
      </w:r>
      <w:r w:rsidRPr="008E6BE0">
        <w:rPr>
          <w:sz w:val="24"/>
          <w:szCs w:val="24"/>
          <w:lang w:val="en-US"/>
        </w:rPr>
        <w:t>to</w:t>
      </w:r>
      <w:r w:rsidR="00942D2D">
        <w:rPr>
          <w:sz w:val="24"/>
          <w:szCs w:val="24"/>
          <w:lang w:val="en-US"/>
        </w:rPr>
        <w:t xml:space="preserve"> the reconstruction of continuous</w:t>
      </w:r>
      <w:r w:rsidRPr="008E6BE0">
        <w:rPr>
          <w:sz w:val="24"/>
          <w:szCs w:val="24"/>
          <w:lang w:val="en-US"/>
        </w:rPr>
        <w:t xml:space="preserve"> motion direction</w:t>
      </w:r>
      <w:r w:rsidR="00942D2D">
        <w:rPr>
          <w:sz w:val="24"/>
          <w:szCs w:val="24"/>
          <w:lang w:val="en-US"/>
        </w:rPr>
        <w:t>. This method</w:t>
      </w:r>
      <w:r>
        <w:rPr>
          <w:sz w:val="24"/>
          <w:szCs w:val="24"/>
          <w:lang w:val="en-US"/>
        </w:rPr>
        <w:t xml:space="preserve"> uses a cyclic version of </w:t>
      </w:r>
      <w:r w:rsidRPr="008E6BE0">
        <w:rPr>
          <w:sz w:val="24"/>
          <w:szCs w:val="24"/>
          <w:lang w:val="en-US"/>
        </w:rPr>
        <w:t>Gaussian Process Regression (GPR)</w:t>
      </w:r>
      <w:r>
        <w:rPr>
          <w:sz w:val="24"/>
          <w:szCs w:val="24"/>
          <w:lang w:val="en-US"/>
        </w:rPr>
        <w:t xml:space="preserve"> [6]</w:t>
      </w:r>
      <w:r w:rsidRPr="008E6BE0">
        <w:rPr>
          <w:sz w:val="24"/>
          <w:szCs w:val="24"/>
          <w:lang w:val="en-US"/>
        </w:rPr>
        <w:t xml:space="preserve"> to obtain a continuous estimate of </w:t>
      </w:r>
      <w:r w:rsidR="00942D2D">
        <w:rPr>
          <w:sz w:val="24"/>
          <w:szCs w:val="24"/>
          <w:lang w:val="en-US"/>
        </w:rPr>
        <w:t>trial-wise direction of motion</w:t>
      </w:r>
      <w:r w:rsidRPr="008E6BE0">
        <w:rPr>
          <w:sz w:val="24"/>
          <w:szCs w:val="24"/>
          <w:lang w:val="en-US"/>
        </w:rPr>
        <w:t>.</w:t>
      </w:r>
    </w:p>
    <w:p w:rsidR="003D5BB6" w:rsidRPr="00E706BB" w:rsidRDefault="003D5BB6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142C54" w:rsidRDefault="008937C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8937CF">
        <w:rPr>
          <w:b/>
          <w:sz w:val="24"/>
          <w:szCs w:val="24"/>
          <w:lang w:val="en-US"/>
        </w:rPr>
        <w:t>Methods:</w:t>
      </w:r>
    </w:p>
    <w:p w:rsidR="001016DF" w:rsidRDefault="001016D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1016DF">
        <w:rPr>
          <w:i/>
          <w:sz w:val="24"/>
          <w:szCs w:val="24"/>
          <w:lang w:val="en-US"/>
        </w:rPr>
        <w:t>Experimental paradigm:</w:t>
      </w:r>
      <w:r>
        <w:rPr>
          <w:sz w:val="24"/>
          <w:szCs w:val="24"/>
          <w:lang w:val="en-US"/>
        </w:rPr>
        <w:t xml:space="preserve"> </w:t>
      </w:r>
      <w:r w:rsidR="008E6BE0" w:rsidRPr="008E6BE0">
        <w:rPr>
          <w:sz w:val="24"/>
          <w:szCs w:val="24"/>
          <w:lang w:val="en-US"/>
        </w:rPr>
        <w:t>24 participants performed a feature-continuous perceptual decision-making task during an fMRI experiment</w:t>
      </w:r>
      <w:r w:rsidR="00942D2D">
        <w:rPr>
          <w:sz w:val="24"/>
          <w:szCs w:val="24"/>
          <w:lang w:val="en-US"/>
        </w:rPr>
        <w:t xml:space="preserve"> (see Figure 1)</w:t>
      </w:r>
      <w:r w:rsidR="008E6BE0" w:rsidRPr="008E6BE0">
        <w:rPr>
          <w:sz w:val="24"/>
          <w:szCs w:val="24"/>
          <w:lang w:val="en-US"/>
        </w:rPr>
        <w:t xml:space="preserve">. In each trial, they viewed a 2s </w:t>
      </w:r>
      <w:r w:rsidR="00942D2D">
        <w:rPr>
          <w:sz w:val="24"/>
          <w:szCs w:val="24"/>
          <w:lang w:val="en-US"/>
        </w:rPr>
        <w:t xml:space="preserve">random dot </w:t>
      </w:r>
      <w:proofErr w:type="spellStart"/>
      <w:r w:rsidR="00942D2D">
        <w:rPr>
          <w:sz w:val="24"/>
          <w:szCs w:val="24"/>
          <w:lang w:val="en-US"/>
        </w:rPr>
        <w:t>kinematogram</w:t>
      </w:r>
      <w:proofErr w:type="spellEnd"/>
      <w:r w:rsidR="00942D2D">
        <w:rPr>
          <w:sz w:val="24"/>
          <w:szCs w:val="24"/>
          <w:lang w:val="en-US"/>
        </w:rPr>
        <w:t xml:space="preserve"> (RDK)</w:t>
      </w:r>
      <w:r w:rsidR="008E6BE0" w:rsidRPr="008E6BE0">
        <w:rPr>
          <w:sz w:val="24"/>
          <w:szCs w:val="24"/>
          <w:lang w:val="en-US"/>
        </w:rPr>
        <w:t xml:space="preserve"> with different coherence (0%, 100% and a medium level) and direction (randomly varying from 0° to 360°). After the stimulus presentation, they indicated </w:t>
      </w:r>
      <w:r>
        <w:rPr>
          <w:sz w:val="24"/>
          <w:szCs w:val="24"/>
          <w:lang w:val="en-US"/>
        </w:rPr>
        <w:t>the perceived motion direction</w:t>
      </w:r>
      <w:r w:rsidR="00942D2D">
        <w:rPr>
          <w:sz w:val="24"/>
          <w:szCs w:val="24"/>
          <w:lang w:val="en-US"/>
        </w:rPr>
        <w:t xml:space="preserve"> (see Figure 1)</w:t>
      </w:r>
      <w:r>
        <w:rPr>
          <w:sz w:val="24"/>
          <w:szCs w:val="24"/>
          <w:lang w:val="en-US"/>
        </w:rPr>
        <w:t>.</w:t>
      </w:r>
    </w:p>
    <w:p w:rsidR="00942D2D" w:rsidRDefault="00615E83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i/>
          <w:sz w:val="24"/>
          <w:szCs w:val="24"/>
          <w:lang w:val="en-US"/>
        </w:rPr>
        <w:lastRenderedPageBreak/>
        <w:t>f</w:t>
      </w:r>
      <w:r w:rsidR="001016DF">
        <w:rPr>
          <w:i/>
          <w:sz w:val="24"/>
          <w:szCs w:val="24"/>
          <w:lang w:val="en-US"/>
        </w:rPr>
        <w:t>MRI</w:t>
      </w:r>
      <w:proofErr w:type="gramEnd"/>
      <w:r w:rsidR="001016DF">
        <w:rPr>
          <w:i/>
          <w:sz w:val="24"/>
          <w:szCs w:val="24"/>
          <w:lang w:val="en-US"/>
        </w:rPr>
        <w:t xml:space="preserve"> d</w:t>
      </w:r>
      <w:r w:rsidR="001016DF" w:rsidRPr="001016DF">
        <w:rPr>
          <w:i/>
          <w:sz w:val="24"/>
          <w:szCs w:val="24"/>
          <w:lang w:val="en-US"/>
        </w:rPr>
        <w:t>ata</w:t>
      </w:r>
      <w:r>
        <w:rPr>
          <w:i/>
          <w:sz w:val="24"/>
          <w:szCs w:val="24"/>
          <w:lang w:val="en-US"/>
        </w:rPr>
        <w:t xml:space="preserve"> analysis</w:t>
      </w:r>
      <w:r w:rsidR="001016DF" w:rsidRPr="001016DF">
        <w:rPr>
          <w:i/>
          <w:sz w:val="24"/>
          <w:szCs w:val="24"/>
          <w:lang w:val="en-US"/>
        </w:rPr>
        <w:t>:</w:t>
      </w:r>
      <w:r w:rsidR="001016DF">
        <w:rPr>
          <w:sz w:val="24"/>
          <w:szCs w:val="24"/>
          <w:lang w:val="en-US"/>
        </w:rPr>
        <w:t xml:space="preserve"> </w:t>
      </w:r>
      <w:r w:rsidR="00942D2D">
        <w:rPr>
          <w:sz w:val="24"/>
          <w:szCs w:val="24"/>
          <w:lang w:val="en-US"/>
        </w:rPr>
        <w:t>For each subject, we estimated a trial-wise general linear model (GLM), convolving each 2s RDK period with the canonical hemodynamic response function (</w:t>
      </w:r>
      <w:proofErr w:type="spellStart"/>
      <w:r w:rsidR="00942D2D">
        <w:rPr>
          <w:sz w:val="24"/>
          <w:szCs w:val="24"/>
          <w:lang w:val="en-US"/>
        </w:rPr>
        <w:t>cHRF</w:t>
      </w:r>
      <w:proofErr w:type="spellEnd"/>
      <w:r w:rsidR="00942D2D">
        <w:rPr>
          <w:sz w:val="24"/>
          <w:szCs w:val="24"/>
          <w:lang w:val="en-US"/>
        </w:rPr>
        <w:t xml:space="preserve">), to obtain trial-by-trial fMRI response amplitudes. Then, responses within each coherence condition were subjected to a GPR against presented motion </w:t>
      </w:r>
      <w:r w:rsidR="00D72DE5">
        <w:rPr>
          <w:sz w:val="24"/>
          <w:szCs w:val="24"/>
          <w:lang w:val="en-US"/>
        </w:rPr>
        <w:t>direction [6]</w:t>
      </w:r>
      <w:r w:rsidR="00942D2D">
        <w:rPr>
          <w:sz w:val="24"/>
          <w:szCs w:val="24"/>
          <w:lang w:val="en-US"/>
        </w:rPr>
        <w:t>, accounting for the cyclic nature of the independent variable, to obtain a continuous response profile for each individual voxel. Finally, the estimated response profiles within a searchlight were combined to obtain a reconstructed direction of motion.</w:t>
      </w:r>
    </w:p>
    <w:p w:rsidR="008E0F8A" w:rsidRPr="007416B7" w:rsidRDefault="008E0F8A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C8406F" w:rsidRDefault="00553484" w:rsidP="00560DD0">
      <w:pPr>
        <w:spacing w:after="0" w:line="360" w:lineRule="auto"/>
        <w:jc w:val="both"/>
        <w:rPr>
          <w:color w:val="FF0000"/>
          <w:sz w:val="24"/>
          <w:szCs w:val="24"/>
          <w:lang w:val="en-US"/>
        </w:rPr>
      </w:pPr>
      <w:r w:rsidRPr="00553484">
        <w:rPr>
          <w:b/>
          <w:sz w:val="24"/>
          <w:szCs w:val="24"/>
          <w:lang w:val="en-US"/>
        </w:rPr>
        <w:t>Results:</w:t>
      </w:r>
    </w:p>
    <w:p w:rsidR="00942D2D" w:rsidRDefault="00942D2D" w:rsidP="008E0F8A">
      <w:pPr>
        <w:spacing w:after="0" w:line="360" w:lineRule="auto"/>
        <w:jc w:val="both"/>
        <w:rPr>
          <w:sz w:val="24"/>
          <w:szCs w:val="24"/>
          <w:lang w:val="en-US"/>
        </w:rPr>
      </w:pPr>
      <w:r w:rsidRPr="00942D2D">
        <w:rPr>
          <w:i/>
          <w:sz w:val="24"/>
          <w:szCs w:val="24"/>
          <w:lang w:val="en-US"/>
        </w:rPr>
        <w:t>Behavioral data:</w:t>
      </w:r>
      <w:r w:rsidR="00523A00">
        <w:rPr>
          <w:sz w:val="24"/>
          <w:szCs w:val="24"/>
          <w:lang w:val="en-US"/>
        </w:rPr>
        <w:t xml:space="preserve"> We found that subjects’ </w:t>
      </w:r>
      <w:r w:rsidR="00523A00">
        <w:rPr>
          <w:sz w:val="24"/>
          <w:szCs w:val="24"/>
          <w:lang w:val="en-US"/>
        </w:rPr>
        <w:t xml:space="preserve">response deviation decreased with increasing coherence (see Figure 2A), in line with previous studies </w:t>
      </w:r>
      <w:r w:rsidR="00615E83">
        <w:rPr>
          <w:sz w:val="24"/>
          <w:szCs w:val="24"/>
          <w:lang w:val="en-US"/>
        </w:rPr>
        <w:t xml:space="preserve">employing continuous report </w:t>
      </w:r>
      <w:r w:rsidR="00523A00">
        <w:rPr>
          <w:sz w:val="24"/>
          <w:szCs w:val="24"/>
          <w:lang w:val="en-US"/>
        </w:rPr>
        <w:t>[7</w:t>
      </w:r>
      <w:proofErr w:type="gramStart"/>
      <w:r w:rsidR="00523A00">
        <w:rPr>
          <w:sz w:val="24"/>
          <w:szCs w:val="24"/>
          <w:lang w:val="en-US"/>
        </w:rPr>
        <w:t>,8</w:t>
      </w:r>
      <w:r w:rsidR="00615E83">
        <w:rPr>
          <w:sz w:val="24"/>
          <w:szCs w:val="24"/>
          <w:lang w:val="en-US"/>
        </w:rPr>
        <w:t>,9</w:t>
      </w:r>
      <w:proofErr w:type="gramEnd"/>
      <w:r w:rsidR="00523A00">
        <w:rPr>
          <w:sz w:val="24"/>
          <w:szCs w:val="24"/>
          <w:lang w:val="en-US"/>
        </w:rPr>
        <w:t>]</w:t>
      </w:r>
      <w:r w:rsidR="00523A00">
        <w:rPr>
          <w:sz w:val="24"/>
          <w:szCs w:val="24"/>
          <w:lang w:val="en-US"/>
        </w:rPr>
        <w:t xml:space="preserve">. Participants were unable to </w:t>
      </w:r>
      <w:r w:rsidR="004913DB">
        <w:rPr>
          <w:sz w:val="24"/>
          <w:szCs w:val="24"/>
          <w:lang w:val="en-US"/>
        </w:rPr>
        <w:t>identify motion direction in the 0% coherence condition.</w:t>
      </w:r>
    </w:p>
    <w:p w:rsidR="007777AE" w:rsidRDefault="007777AE" w:rsidP="00523A00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7777AE">
        <w:rPr>
          <w:i/>
          <w:sz w:val="24"/>
          <w:szCs w:val="24"/>
          <w:lang w:val="en-US"/>
        </w:rPr>
        <w:t>fMRI</w:t>
      </w:r>
      <w:proofErr w:type="gramEnd"/>
      <w:r w:rsidRPr="007777AE">
        <w:rPr>
          <w:i/>
          <w:sz w:val="24"/>
          <w:szCs w:val="24"/>
          <w:lang w:val="en-US"/>
        </w:rPr>
        <w:t xml:space="preserve"> results:</w:t>
      </w:r>
      <w:r>
        <w:rPr>
          <w:sz w:val="24"/>
          <w:szCs w:val="24"/>
          <w:lang w:val="en-US"/>
        </w:rPr>
        <w:t xml:space="preserve"> We found that reconstruction of motion direction </w:t>
      </w:r>
      <w:r w:rsidR="00523A00">
        <w:rPr>
          <w:sz w:val="24"/>
          <w:szCs w:val="24"/>
          <w:lang w:val="en-US"/>
        </w:rPr>
        <w:t>becomes more precise with increasing coherence (see Figure 2B)</w:t>
      </w:r>
      <w:r w:rsidR="00523A00">
        <w:rPr>
          <w:sz w:val="24"/>
          <w:szCs w:val="24"/>
          <w:lang w:val="en-US"/>
        </w:rPr>
        <w:t xml:space="preserve"> and that it </w:t>
      </w:r>
      <w:r w:rsidR="003D350C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impossible in the 0% coherence condition. At the group level, </w:t>
      </w:r>
      <w:r w:rsidR="00523A00">
        <w:rPr>
          <w:sz w:val="24"/>
          <w:szCs w:val="24"/>
          <w:lang w:val="en-US"/>
        </w:rPr>
        <w:t>there was a main effect of coherence condition on reconstruction performance</w:t>
      </w:r>
      <w:r w:rsidR="00615E83">
        <w:rPr>
          <w:sz w:val="24"/>
          <w:szCs w:val="24"/>
          <w:lang w:val="en-US"/>
        </w:rPr>
        <w:t xml:space="preserve"> </w:t>
      </w:r>
      <w:r w:rsidR="00615E83">
        <w:rPr>
          <w:sz w:val="24"/>
          <w:szCs w:val="24"/>
          <w:lang w:val="en-US"/>
        </w:rPr>
        <w:t>(</w:t>
      </w:r>
      <w:r w:rsidR="00615E83" w:rsidRPr="007777AE">
        <w:rPr>
          <w:sz w:val="24"/>
          <w:szCs w:val="24"/>
          <w:lang w:val="en-US"/>
        </w:rPr>
        <w:t>F</w:t>
      </w:r>
      <w:r w:rsidR="00615E83" w:rsidRPr="00615E83">
        <w:rPr>
          <w:sz w:val="24"/>
          <w:szCs w:val="24"/>
          <w:vertAlign w:val="subscript"/>
          <w:lang w:val="en-US"/>
        </w:rPr>
        <w:t>2</w:t>
      </w:r>
      <w:proofErr w:type="gramStart"/>
      <w:r w:rsidR="00615E83" w:rsidRPr="00615E83">
        <w:rPr>
          <w:sz w:val="24"/>
          <w:szCs w:val="24"/>
          <w:vertAlign w:val="subscript"/>
          <w:lang w:val="en-US"/>
        </w:rPr>
        <w:t>,46</w:t>
      </w:r>
      <w:proofErr w:type="gramEnd"/>
      <w:r w:rsidR="00615E83">
        <w:rPr>
          <w:sz w:val="24"/>
          <w:szCs w:val="24"/>
          <w:lang w:val="en-US"/>
        </w:rPr>
        <w:t xml:space="preserve"> </w:t>
      </w:r>
      <w:r w:rsidR="00615E83" w:rsidRPr="007777AE">
        <w:rPr>
          <w:sz w:val="24"/>
          <w:szCs w:val="24"/>
          <w:lang w:val="en-US"/>
        </w:rPr>
        <w:t>=</w:t>
      </w:r>
      <w:r w:rsidR="00615E83">
        <w:rPr>
          <w:sz w:val="24"/>
          <w:szCs w:val="24"/>
          <w:lang w:val="en-US"/>
        </w:rPr>
        <w:t xml:space="preserve"> </w:t>
      </w:r>
      <w:r w:rsidR="00615E83" w:rsidRPr="007777AE">
        <w:rPr>
          <w:sz w:val="24"/>
          <w:szCs w:val="24"/>
          <w:lang w:val="en-US"/>
        </w:rPr>
        <w:t>12.72,</w:t>
      </w:r>
      <w:r w:rsidR="00615E83">
        <w:rPr>
          <w:sz w:val="24"/>
          <w:szCs w:val="24"/>
          <w:lang w:val="en-US"/>
        </w:rPr>
        <w:t xml:space="preserve"> </w:t>
      </w:r>
      <w:r w:rsidR="00615E83" w:rsidRPr="007777AE">
        <w:rPr>
          <w:sz w:val="24"/>
          <w:szCs w:val="24"/>
          <w:lang w:val="en-US"/>
        </w:rPr>
        <w:t>p</w:t>
      </w:r>
      <w:r w:rsidR="00615E83">
        <w:rPr>
          <w:sz w:val="24"/>
          <w:szCs w:val="24"/>
          <w:lang w:val="en-US"/>
        </w:rPr>
        <w:t xml:space="preserve"> </w:t>
      </w:r>
      <w:r w:rsidR="00615E83" w:rsidRPr="007777AE">
        <w:rPr>
          <w:sz w:val="24"/>
          <w:szCs w:val="24"/>
          <w:lang w:val="en-US"/>
        </w:rPr>
        <w:t>&lt;</w:t>
      </w:r>
      <w:r w:rsidR="00615E83">
        <w:rPr>
          <w:sz w:val="24"/>
          <w:szCs w:val="24"/>
          <w:lang w:val="en-US"/>
        </w:rPr>
        <w:t xml:space="preserve"> </w:t>
      </w:r>
      <w:r w:rsidR="00615E83" w:rsidRPr="007777AE">
        <w:rPr>
          <w:sz w:val="24"/>
          <w:szCs w:val="24"/>
          <w:lang w:val="en-US"/>
        </w:rPr>
        <w:t>0.001</w:t>
      </w:r>
      <w:r w:rsidR="00615E8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</w:t>
      </w:r>
      <w:r w:rsidR="00C03F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according to a repeated-measures ANOVA of recons</w:t>
      </w:r>
      <w:r w:rsidR="00615E83"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t>truction precision in motion-sensitive areas, as defined by an independent localizer task.</w:t>
      </w:r>
    </w:p>
    <w:p w:rsidR="00A24C7B" w:rsidRPr="007416B7" w:rsidRDefault="00A24C7B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553484" w:rsidRDefault="00553484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553484">
        <w:rPr>
          <w:b/>
          <w:sz w:val="24"/>
          <w:szCs w:val="24"/>
          <w:lang w:val="en-US"/>
        </w:rPr>
        <w:t>Discussion:</w:t>
      </w:r>
    </w:p>
    <w:p w:rsidR="001016DF" w:rsidRDefault="00C03FAC" w:rsidP="00255BF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novelty of our research consists in two aspects: First, this is one of the first </w:t>
      </w:r>
      <w:r w:rsidR="00615E83">
        <w:rPr>
          <w:sz w:val="24"/>
          <w:szCs w:val="24"/>
          <w:lang w:val="en-US"/>
        </w:rPr>
        <w:t xml:space="preserve">neuroimaging </w:t>
      </w:r>
      <w:r w:rsidR="003D350C">
        <w:rPr>
          <w:sz w:val="24"/>
          <w:szCs w:val="24"/>
          <w:lang w:val="en-US"/>
        </w:rPr>
        <w:t>studies</w:t>
      </w:r>
      <w:r>
        <w:rPr>
          <w:sz w:val="24"/>
          <w:szCs w:val="24"/>
          <w:lang w:val="en-US"/>
        </w:rPr>
        <w:t xml:space="preserve"> </w:t>
      </w:r>
      <w:r w:rsidR="00615E83">
        <w:rPr>
          <w:sz w:val="24"/>
          <w:szCs w:val="24"/>
          <w:lang w:val="en-US"/>
        </w:rPr>
        <w:t>employing a</w:t>
      </w:r>
      <w:r>
        <w:rPr>
          <w:sz w:val="24"/>
          <w:szCs w:val="24"/>
          <w:lang w:val="en-US"/>
        </w:rPr>
        <w:t xml:space="preserve"> </w:t>
      </w:r>
      <w:r w:rsidR="003D350C">
        <w:rPr>
          <w:sz w:val="24"/>
          <w:szCs w:val="24"/>
          <w:lang w:val="en-US"/>
        </w:rPr>
        <w:t>feature-</w:t>
      </w:r>
      <w:r>
        <w:rPr>
          <w:sz w:val="24"/>
          <w:szCs w:val="24"/>
          <w:lang w:val="en-US"/>
        </w:rPr>
        <w:t xml:space="preserve">continuous </w:t>
      </w:r>
      <w:r w:rsidR="00615E83">
        <w:rPr>
          <w:sz w:val="24"/>
          <w:szCs w:val="24"/>
          <w:lang w:val="en-US"/>
        </w:rPr>
        <w:t>RDK</w:t>
      </w:r>
      <w:r>
        <w:rPr>
          <w:sz w:val="24"/>
          <w:szCs w:val="24"/>
          <w:lang w:val="en-US"/>
        </w:rPr>
        <w:t xml:space="preserve">, following </w:t>
      </w:r>
      <w:r w:rsidR="00615E83">
        <w:rPr>
          <w:sz w:val="24"/>
          <w:szCs w:val="24"/>
          <w:lang w:val="en-US"/>
        </w:rPr>
        <w:t>categorical</w:t>
      </w:r>
      <w:r>
        <w:rPr>
          <w:sz w:val="24"/>
          <w:szCs w:val="24"/>
          <w:lang w:val="en-US"/>
        </w:rPr>
        <w:t xml:space="preserve"> task</w:t>
      </w:r>
      <w:r w:rsidR="003D350C">
        <w:rPr>
          <w:sz w:val="24"/>
          <w:szCs w:val="24"/>
          <w:lang w:val="en-US"/>
        </w:rPr>
        <w:t>s almost universally applied</w:t>
      </w:r>
      <w:r>
        <w:rPr>
          <w:sz w:val="24"/>
          <w:szCs w:val="24"/>
          <w:lang w:val="en-US"/>
        </w:rPr>
        <w:t xml:space="preserve"> in the past [2]. Second, this is the first application of Gaussian process regression for </w:t>
      </w:r>
      <w:r w:rsidR="00615E83">
        <w:rPr>
          <w:sz w:val="24"/>
          <w:szCs w:val="24"/>
          <w:lang w:val="en-US"/>
        </w:rPr>
        <w:t>predicting</w:t>
      </w:r>
      <w:r>
        <w:rPr>
          <w:sz w:val="24"/>
          <w:szCs w:val="24"/>
          <w:lang w:val="en-US"/>
        </w:rPr>
        <w:t xml:space="preserve"> a continuous modulator variable (here, direction of motion) from fMRI signals in the field of visual reconstruction [1]. In the future, we want to extend this work from reconstruction of </w:t>
      </w:r>
      <w:r w:rsidRPr="003D350C">
        <w:rPr>
          <w:i/>
          <w:sz w:val="24"/>
          <w:szCs w:val="24"/>
          <w:lang w:val="en-US"/>
        </w:rPr>
        <w:t>presented</w:t>
      </w:r>
      <w:r>
        <w:rPr>
          <w:sz w:val="24"/>
          <w:szCs w:val="24"/>
          <w:lang w:val="en-US"/>
        </w:rPr>
        <w:t xml:space="preserve"> to reconstruction of </w:t>
      </w:r>
      <w:r w:rsidRPr="003D350C">
        <w:rPr>
          <w:i/>
          <w:sz w:val="24"/>
          <w:szCs w:val="24"/>
          <w:lang w:val="en-US"/>
        </w:rPr>
        <w:t>reported</w:t>
      </w:r>
      <w:r>
        <w:rPr>
          <w:sz w:val="24"/>
          <w:szCs w:val="24"/>
          <w:lang w:val="en-US"/>
        </w:rPr>
        <w:t xml:space="preserve"> direction of motion and compare them across coherence levels.</w:t>
      </w:r>
    </w:p>
    <w:p w:rsidR="00C03FAC" w:rsidRDefault="00C03FAC" w:rsidP="00255BF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4D46C1" w:rsidRPr="00E61D93" w:rsidRDefault="00316B4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4D46C1" w:rsidRPr="005D1C63">
        <w:rPr>
          <w:b/>
          <w:sz w:val="24"/>
          <w:szCs w:val="24"/>
          <w:lang w:val="en-US"/>
        </w:rPr>
        <w:lastRenderedPageBreak/>
        <w:t>References:</w:t>
      </w:r>
    </w:p>
    <w:p w:rsidR="0096310F" w:rsidRPr="00155C94" w:rsidRDefault="00F84C13" w:rsidP="00E215D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F84C13">
        <w:rPr>
          <w:rFonts w:cs="Calibri"/>
          <w:sz w:val="24"/>
          <w:szCs w:val="24"/>
          <w:lang w:val="en-US"/>
        </w:rPr>
        <w:t>Kamitani</w:t>
      </w:r>
      <w:proofErr w:type="spellEnd"/>
      <w:r w:rsidRPr="00F84C13">
        <w:rPr>
          <w:rFonts w:cs="Calibri"/>
          <w:sz w:val="24"/>
          <w:szCs w:val="24"/>
          <w:lang w:val="en-US"/>
        </w:rPr>
        <w:t>, Y.</w:t>
      </w:r>
      <w:r>
        <w:rPr>
          <w:rFonts w:cs="Calibri"/>
          <w:sz w:val="24"/>
          <w:szCs w:val="24"/>
          <w:lang w:val="en-US"/>
        </w:rPr>
        <w:t xml:space="preserve"> (2006),</w:t>
      </w:r>
      <w:r w:rsidRPr="00F84C13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‘</w:t>
      </w:r>
      <w:r w:rsidRPr="00F84C13">
        <w:rPr>
          <w:rFonts w:cs="Calibri"/>
          <w:sz w:val="24"/>
          <w:szCs w:val="24"/>
          <w:lang w:val="en-US"/>
        </w:rPr>
        <w:t>Decoding seen and attended motion directions from activity in the human visual cortex</w:t>
      </w:r>
      <w:r>
        <w:rPr>
          <w:rFonts w:cs="Calibri"/>
          <w:sz w:val="24"/>
          <w:szCs w:val="24"/>
          <w:lang w:val="en-US"/>
        </w:rPr>
        <w:t>’,</w:t>
      </w:r>
      <w:r w:rsidRPr="00F84C13">
        <w:rPr>
          <w:rFonts w:cs="Calibri"/>
          <w:sz w:val="24"/>
          <w:szCs w:val="24"/>
          <w:lang w:val="en-US"/>
        </w:rPr>
        <w:t xml:space="preserve"> Current </w:t>
      </w:r>
      <w:r>
        <w:rPr>
          <w:rFonts w:cs="Calibri"/>
          <w:sz w:val="24"/>
          <w:szCs w:val="24"/>
          <w:lang w:val="en-US"/>
        </w:rPr>
        <w:t>B</w:t>
      </w:r>
      <w:r w:rsidRPr="00F84C13">
        <w:rPr>
          <w:rFonts w:cs="Calibri"/>
          <w:sz w:val="24"/>
          <w:szCs w:val="24"/>
          <w:lang w:val="en-US"/>
        </w:rPr>
        <w:t>iology</w:t>
      </w:r>
      <w:r>
        <w:rPr>
          <w:rFonts w:cs="Calibri"/>
          <w:sz w:val="24"/>
          <w:szCs w:val="24"/>
          <w:lang w:val="en-US"/>
        </w:rPr>
        <w:t>, vol.</w:t>
      </w:r>
      <w:r w:rsidRPr="00F84C13">
        <w:rPr>
          <w:rFonts w:cs="Calibri"/>
          <w:sz w:val="24"/>
          <w:szCs w:val="24"/>
          <w:lang w:val="en-US"/>
        </w:rPr>
        <w:t xml:space="preserve"> 16</w:t>
      </w:r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iss</w:t>
      </w:r>
      <w:proofErr w:type="spellEnd"/>
      <w:r w:rsidRPr="00F84C13">
        <w:rPr>
          <w:rFonts w:cs="Calibri"/>
          <w:sz w:val="24"/>
          <w:szCs w:val="24"/>
          <w:lang w:val="en-US"/>
        </w:rPr>
        <w:t>.</w:t>
      </w:r>
      <w:r>
        <w:rPr>
          <w:rFonts w:cs="Calibri"/>
          <w:sz w:val="24"/>
          <w:szCs w:val="24"/>
          <w:lang w:val="en-US"/>
        </w:rPr>
        <w:t xml:space="preserve"> </w:t>
      </w:r>
      <w:r w:rsidRPr="00F84C13">
        <w:rPr>
          <w:rFonts w:cs="Calibri"/>
          <w:sz w:val="24"/>
          <w:szCs w:val="24"/>
          <w:lang w:val="en-US"/>
        </w:rPr>
        <w:t>11</w:t>
      </w:r>
      <w:r>
        <w:rPr>
          <w:rFonts w:cs="Calibri"/>
          <w:sz w:val="24"/>
          <w:szCs w:val="24"/>
          <w:lang w:val="en-US"/>
        </w:rPr>
        <w:t>, pp.</w:t>
      </w:r>
      <w:r w:rsidRPr="00F84C13">
        <w:rPr>
          <w:rFonts w:cs="Calibri"/>
          <w:sz w:val="24"/>
          <w:szCs w:val="24"/>
          <w:lang w:val="en-US"/>
        </w:rPr>
        <w:t xml:space="preserve"> 1096-1102.</w:t>
      </w:r>
    </w:p>
    <w:p w:rsidR="00155C94" w:rsidRPr="00155C94" w:rsidRDefault="00155C94" w:rsidP="00BF7C09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8E6BE0">
        <w:rPr>
          <w:rFonts w:cs="Calibri"/>
          <w:sz w:val="24"/>
          <w:szCs w:val="24"/>
          <w:lang w:val="en-US"/>
        </w:rPr>
        <w:t>Hebart</w:t>
      </w:r>
      <w:proofErr w:type="spellEnd"/>
      <w:r w:rsidR="007777AE">
        <w:rPr>
          <w:rFonts w:cs="Calibri"/>
          <w:sz w:val="24"/>
          <w:szCs w:val="24"/>
          <w:lang w:val="en-US"/>
        </w:rPr>
        <w:t>,</w:t>
      </w:r>
      <w:r w:rsidR="00F84C13">
        <w:rPr>
          <w:rFonts w:cs="Calibri"/>
          <w:sz w:val="24"/>
          <w:szCs w:val="24"/>
          <w:lang w:val="en-US"/>
        </w:rPr>
        <w:t xml:space="preserve"> M. (2013), ‘</w:t>
      </w:r>
      <w:r w:rsidR="00F84C13" w:rsidRPr="00F84C13">
        <w:rPr>
          <w:rFonts w:cs="Calibri"/>
          <w:sz w:val="24"/>
          <w:szCs w:val="24"/>
          <w:lang w:val="en-US"/>
        </w:rPr>
        <w:t>On the Neuronal Systems Underlying Perceptual Decision-Making and Confidence in Humans</w:t>
      </w:r>
      <w:r w:rsidR="00F84C13">
        <w:rPr>
          <w:rFonts w:cs="Calibri"/>
          <w:sz w:val="24"/>
          <w:szCs w:val="24"/>
          <w:lang w:val="en-US"/>
        </w:rPr>
        <w:t>’, PhD Thesis, submitted to the Humboldt U</w:t>
      </w:r>
      <w:r w:rsidR="00BF7C09">
        <w:rPr>
          <w:rFonts w:cs="Calibri"/>
          <w:sz w:val="24"/>
          <w:szCs w:val="24"/>
          <w:lang w:val="en-US"/>
        </w:rPr>
        <w:t xml:space="preserve">niversity of Berlin, 24/07/2013; URL: </w:t>
      </w:r>
      <w:hyperlink r:id="rId6" w:history="1">
        <w:r w:rsidR="00BF7C09">
          <w:rPr>
            <w:rStyle w:val="Hyperlink"/>
            <w:rFonts w:cs="Calibri"/>
            <w:sz w:val="24"/>
            <w:szCs w:val="24"/>
            <w:lang w:val="en-US"/>
          </w:rPr>
          <w:t xml:space="preserve">https://edoc.hu-berlin.de/bitstream/handle/18452/17576/hebart. </w:t>
        </w:r>
        <w:proofErr w:type="spellStart"/>
        <w:r w:rsidR="00BF7C09">
          <w:rPr>
            <w:rStyle w:val="Hyperlink"/>
            <w:rFonts w:cs="Calibri"/>
            <w:sz w:val="24"/>
            <w:szCs w:val="24"/>
            <w:lang w:val="en-US"/>
          </w:rPr>
          <w:t>pdf?sequence</w:t>
        </w:r>
        <w:proofErr w:type="spellEnd"/>
        <w:r w:rsidR="00BF7C09">
          <w:rPr>
            <w:rStyle w:val="Hyperlink"/>
            <w:rFonts w:cs="Calibri"/>
            <w:sz w:val="24"/>
            <w:szCs w:val="24"/>
            <w:lang w:val="en-US"/>
          </w:rPr>
          <w:t>=1</w:t>
        </w:r>
      </w:hyperlink>
      <w:r w:rsidR="00BF7C09">
        <w:rPr>
          <w:rFonts w:cs="Calibri"/>
          <w:sz w:val="24"/>
          <w:szCs w:val="24"/>
          <w:lang w:val="en-US"/>
        </w:rPr>
        <w:t>.</w:t>
      </w:r>
    </w:p>
    <w:p w:rsidR="00155C94" w:rsidRPr="00F84C13" w:rsidRDefault="00F84C13" w:rsidP="00E215D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F84C13">
        <w:rPr>
          <w:rFonts w:cs="Calibri"/>
          <w:sz w:val="24"/>
          <w:szCs w:val="24"/>
          <w:lang w:val="en-US"/>
        </w:rPr>
        <w:t>Brouwer</w:t>
      </w:r>
      <w:proofErr w:type="spellEnd"/>
      <w:r w:rsidRPr="00F84C13">
        <w:rPr>
          <w:rFonts w:cs="Calibri"/>
          <w:sz w:val="24"/>
          <w:szCs w:val="24"/>
          <w:lang w:val="en-US"/>
        </w:rPr>
        <w:t>, G</w:t>
      </w:r>
      <w:r>
        <w:rPr>
          <w:rFonts w:cs="Calibri"/>
          <w:sz w:val="24"/>
          <w:szCs w:val="24"/>
          <w:lang w:val="en-US"/>
        </w:rPr>
        <w:t>.</w:t>
      </w:r>
      <w:r w:rsidRPr="00F84C13">
        <w:rPr>
          <w:rFonts w:cs="Calibri"/>
          <w:sz w:val="24"/>
          <w:szCs w:val="24"/>
          <w:lang w:val="en-US"/>
        </w:rPr>
        <w:t>J</w:t>
      </w:r>
      <w:r>
        <w:rPr>
          <w:rFonts w:cs="Calibri"/>
          <w:sz w:val="24"/>
          <w:szCs w:val="24"/>
          <w:lang w:val="en-US"/>
        </w:rPr>
        <w:t>. (2009), ‘</w:t>
      </w:r>
      <w:r w:rsidRPr="00F84C13">
        <w:rPr>
          <w:rFonts w:cs="Calibri"/>
          <w:sz w:val="24"/>
          <w:szCs w:val="24"/>
          <w:lang w:val="en-US"/>
        </w:rPr>
        <w:t>Decoding and reconstructing color from r</w:t>
      </w:r>
      <w:r>
        <w:rPr>
          <w:rFonts w:cs="Calibri"/>
          <w:sz w:val="24"/>
          <w:szCs w:val="24"/>
          <w:lang w:val="en-US"/>
        </w:rPr>
        <w:t>esponses in human visual cortex’,</w:t>
      </w:r>
      <w:r w:rsidRPr="00F84C13">
        <w:rPr>
          <w:rFonts w:cs="Calibri"/>
          <w:sz w:val="24"/>
          <w:szCs w:val="24"/>
          <w:lang w:val="en-US"/>
        </w:rPr>
        <w:t xml:space="preserve"> Journal of Neuroscience</w:t>
      </w:r>
      <w:r>
        <w:rPr>
          <w:rFonts w:cs="Calibri"/>
          <w:sz w:val="24"/>
          <w:szCs w:val="24"/>
          <w:lang w:val="en-US"/>
        </w:rPr>
        <w:t>, vol.</w:t>
      </w:r>
      <w:r w:rsidRPr="00F84C13">
        <w:rPr>
          <w:rFonts w:cs="Calibri"/>
          <w:sz w:val="24"/>
          <w:szCs w:val="24"/>
          <w:lang w:val="en-US"/>
        </w:rPr>
        <w:t xml:space="preserve"> 29</w:t>
      </w:r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iss</w:t>
      </w:r>
      <w:proofErr w:type="spellEnd"/>
      <w:r w:rsidRPr="00F84C13">
        <w:rPr>
          <w:rFonts w:cs="Calibri"/>
          <w:sz w:val="24"/>
          <w:szCs w:val="24"/>
          <w:lang w:val="en-US"/>
        </w:rPr>
        <w:t>.</w:t>
      </w:r>
      <w:r>
        <w:rPr>
          <w:rFonts w:cs="Calibri"/>
          <w:sz w:val="24"/>
          <w:szCs w:val="24"/>
          <w:lang w:val="en-US"/>
        </w:rPr>
        <w:t xml:space="preserve"> </w:t>
      </w:r>
      <w:r w:rsidRPr="00F84C13">
        <w:rPr>
          <w:rFonts w:cs="Calibri"/>
          <w:sz w:val="24"/>
          <w:szCs w:val="24"/>
          <w:lang w:val="en-US"/>
        </w:rPr>
        <w:t>44</w:t>
      </w:r>
      <w:r>
        <w:rPr>
          <w:rFonts w:cs="Calibri"/>
          <w:sz w:val="24"/>
          <w:szCs w:val="24"/>
          <w:lang w:val="en-US"/>
        </w:rPr>
        <w:t>, pp.</w:t>
      </w:r>
      <w:r w:rsidRPr="00F84C13">
        <w:rPr>
          <w:rFonts w:cs="Calibri"/>
          <w:sz w:val="24"/>
          <w:szCs w:val="24"/>
          <w:lang w:val="en-US"/>
        </w:rPr>
        <w:t xml:space="preserve"> 13992-14003.</w:t>
      </w:r>
    </w:p>
    <w:p w:rsidR="00F84C13" w:rsidRPr="00155C94" w:rsidRDefault="00F84C13" w:rsidP="00E215D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F84C13">
        <w:rPr>
          <w:sz w:val="24"/>
          <w:szCs w:val="24"/>
          <w:lang w:val="en-US"/>
        </w:rPr>
        <w:t>Sprague, T</w:t>
      </w:r>
      <w:r>
        <w:rPr>
          <w:sz w:val="24"/>
          <w:szCs w:val="24"/>
          <w:lang w:val="en-US"/>
        </w:rPr>
        <w:t>.</w:t>
      </w:r>
      <w:r w:rsidRPr="00F84C13">
        <w:rPr>
          <w:sz w:val="24"/>
          <w:szCs w:val="24"/>
          <w:lang w:val="en-US"/>
        </w:rPr>
        <w:t>C.</w:t>
      </w:r>
      <w:r>
        <w:rPr>
          <w:sz w:val="24"/>
          <w:szCs w:val="24"/>
          <w:lang w:val="en-US"/>
        </w:rPr>
        <w:t xml:space="preserve"> (2018), ‘</w:t>
      </w:r>
      <w:r w:rsidRPr="00F84C13">
        <w:rPr>
          <w:sz w:val="24"/>
          <w:szCs w:val="24"/>
          <w:lang w:val="en-US"/>
        </w:rPr>
        <w:t>Inverted encoding models assay population-level stimulus representations, not single-unit neural tuning</w:t>
      </w:r>
      <w:r>
        <w:rPr>
          <w:sz w:val="24"/>
          <w:szCs w:val="24"/>
          <w:lang w:val="en-US"/>
        </w:rPr>
        <w:t xml:space="preserve">’, </w:t>
      </w:r>
      <w:proofErr w:type="spellStart"/>
      <w:r>
        <w:rPr>
          <w:sz w:val="24"/>
          <w:szCs w:val="24"/>
          <w:lang w:val="en-US"/>
        </w:rPr>
        <w:t>eN</w:t>
      </w:r>
      <w:r w:rsidRPr="00F84C13">
        <w:rPr>
          <w:sz w:val="24"/>
          <w:szCs w:val="24"/>
          <w:lang w:val="en-US"/>
        </w:rPr>
        <w:t>euro</w:t>
      </w:r>
      <w:proofErr w:type="spellEnd"/>
      <w:r>
        <w:rPr>
          <w:sz w:val="24"/>
          <w:szCs w:val="24"/>
          <w:lang w:val="en-US"/>
        </w:rPr>
        <w:t>, vol.</w:t>
      </w:r>
      <w:r w:rsidRPr="00F84C13">
        <w:rPr>
          <w:sz w:val="24"/>
          <w:szCs w:val="24"/>
          <w:lang w:val="en-US"/>
        </w:rPr>
        <w:t xml:space="preserve"> 5</w:t>
      </w:r>
      <w:r>
        <w:rPr>
          <w:sz w:val="24"/>
          <w:szCs w:val="24"/>
          <w:lang w:val="en-US"/>
        </w:rPr>
        <w:t>, art</w:t>
      </w:r>
      <w:r w:rsidRPr="00F84C1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F84C13">
        <w:rPr>
          <w:sz w:val="24"/>
          <w:szCs w:val="24"/>
          <w:lang w:val="en-US"/>
        </w:rPr>
        <w:t>3.</w:t>
      </w:r>
    </w:p>
    <w:p w:rsidR="00155C94" w:rsidRPr="00155C94" w:rsidRDefault="00F84C13" w:rsidP="00D72DE5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Albright, T.D. (1984), ‘Direction and orientation selectivity of neurons in visual area MT of the macaque’, Journal of Neurophysiology, vol. 52, pp. 1106-1130.</w:t>
      </w:r>
    </w:p>
    <w:p w:rsidR="00155C94" w:rsidRDefault="00F84C13" w:rsidP="00D72DE5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F84C13">
        <w:rPr>
          <w:sz w:val="24"/>
          <w:szCs w:val="24"/>
          <w:lang w:val="en-US"/>
        </w:rPr>
        <w:t>Rasmussen</w:t>
      </w:r>
      <w:r>
        <w:rPr>
          <w:sz w:val="24"/>
          <w:szCs w:val="24"/>
          <w:lang w:val="en-US"/>
        </w:rPr>
        <w:t>, C.E. (2006),</w:t>
      </w:r>
      <w:r w:rsidRPr="00F84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r w:rsidRPr="00F84C13">
        <w:rPr>
          <w:sz w:val="24"/>
          <w:szCs w:val="24"/>
          <w:lang w:val="en-US"/>
        </w:rPr>
        <w:t>Gaussian Processes for Machine Learning</w:t>
      </w:r>
      <w:r>
        <w:rPr>
          <w:sz w:val="24"/>
          <w:szCs w:val="24"/>
          <w:lang w:val="en-US"/>
        </w:rPr>
        <w:t>’</w:t>
      </w:r>
      <w:r w:rsidRPr="00F84C1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MIT Press, Cambridge, Massachusetts; London, England.</w:t>
      </w:r>
    </w:p>
    <w:p w:rsidR="00615E83" w:rsidRDefault="00615E83" w:rsidP="00D72DE5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Smith, P. L. (2016),</w:t>
      </w:r>
      <w:r w:rsidRPr="00615E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r w:rsidRPr="00615E83">
        <w:rPr>
          <w:sz w:val="24"/>
          <w:szCs w:val="24"/>
          <w:lang w:val="en-US"/>
        </w:rPr>
        <w:t>Diffusion theory of decis</w:t>
      </w:r>
      <w:r>
        <w:rPr>
          <w:sz w:val="24"/>
          <w:szCs w:val="24"/>
          <w:lang w:val="en-US"/>
        </w:rPr>
        <w:t xml:space="preserve">ion making in continuous report’, </w:t>
      </w:r>
      <w:r w:rsidRPr="00615E83">
        <w:rPr>
          <w:sz w:val="24"/>
          <w:szCs w:val="24"/>
          <w:lang w:val="en-US"/>
        </w:rPr>
        <w:t xml:space="preserve">Psychological Review, </w:t>
      </w:r>
      <w:r>
        <w:rPr>
          <w:sz w:val="24"/>
          <w:szCs w:val="24"/>
          <w:lang w:val="en-US"/>
        </w:rPr>
        <w:t xml:space="preserve">vol. </w:t>
      </w:r>
      <w:r w:rsidRPr="00615E83">
        <w:rPr>
          <w:sz w:val="24"/>
          <w:szCs w:val="24"/>
          <w:lang w:val="en-US"/>
        </w:rPr>
        <w:t>123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iss</w:t>
      </w:r>
      <w:proofErr w:type="spellEnd"/>
      <w:r>
        <w:rPr>
          <w:sz w:val="24"/>
          <w:szCs w:val="24"/>
          <w:lang w:val="en-US"/>
        </w:rPr>
        <w:t xml:space="preserve">. </w:t>
      </w:r>
      <w:r w:rsidRPr="00615E83">
        <w:rPr>
          <w:sz w:val="24"/>
          <w:szCs w:val="24"/>
          <w:lang w:val="en-US"/>
        </w:rPr>
        <w:t>4,</w:t>
      </w:r>
      <w:r>
        <w:rPr>
          <w:sz w:val="24"/>
          <w:szCs w:val="24"/>
          <w:lang w:val="en-US"/>
        </w:rPr>
        <w:t xml:space="preserve"> pp. </w:t>
      </w:r>
      <w:r w:rsidRPr="00615E83">
        <w:rPr>
          <w:sz w:val="24"/>
          <w:szCs w:val="24"/>
          <w:lang w:val="en-US"/>
        </w:rPr>
        <w:t>425</w:t>
      </w:r>
      <w:r>
        <w:rPr>
          <w:sz w:val="24"/>
          <w:szCs w:val="24"/>
          <w:lang w:val="en-US"/>
        </w:rPr>
        <w:t>-</w:t>
      </w:r>
      <w:r w:rsidRPr="00615E83">
        <w:rPr>
          <w:sz w:val="24"/>
          <w:szCs w:val="24"/>
          <w:lang w:val="en-US"/>
        </w:rPr>
        <w:t>451</w:t>
      </w:r>
      <w:r>
        <w:rPr>
          <w:sz w:val="24"/>
          <w:szCs w:val="24"/>
          <w:lang w:val="en-US"/>
        </w:rPr>
        <w:t>.</w:t>
      </w:r>
    </w:p>
    <w:p w:rsidR="004913DB" w:rsidRPr="00F84C13" w:rsidRDefault="004913DB" w:rsidP="00D72DE5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F84C13">
        <w:rPr>
          <w:sz w:val="24"/>
          <w:szCs w:val="24"/>
          <w:lang w:val="en-US"/>
        </w:rPr>
        <w:t>Bae</w:t>
      </w:r>
      <w:r w:rsidR="00F84C13" w:rsidRPr="00F84C13">
        <w:rPr>
          <w:sz w:val="24"/>
          <w:szCs w:val="24"/>
          <w:lang w:val="en-US"/>
        </w:rPr>
        <w:t xml:space="preserve">, G.-Y. (2018), </w:t>
      </w:r>
      <w:r w:rsidR="00F84C13">
        <w:rPr>
          <w:sz w:val="24"/>
          <w:szCs w:val="24"/>
          <w:lang w:val="en-US"/>
        </w:rPr>
        <w:t>‘</w:t>
      </w:r>
      <w:r w:rsidR="00E215D6">
        <w:rPr>
          <w:sz w:val="24"/>
          <w:szCs w:val="24"/>
          <w:lang w:val="en-US"/>
        </w:rPr>
        <w:t xml:space="preserve">Motion perception in 360° </w:t>
      </w:r>
      <w:r w:rsidR="00F84C13" w:rsidRPr="00F84C13">
        <w:rPr>
          <w:sz w:val="24"/>
          <w:szCs w:val="24"/>
          <w:lang w:val="en-US"/>
        </w:rPr>
        <w:t xml:space="preserve">space: Illusory perception of opposite direction of motion‘, </w:t>
      </w:r>
      <w:r w:rsidR="00E215D6">
        <w:rPr>
          <w:sz w:val="24"/>
          <w:szCs w:val="24"/>
          <w:lang w:val="en-US"/>
        </w:rPr>
        <w:t xml:space="preserve">VSS 2018; URL: </w:t>
      </w:r>
      <w:hyperlink r:id="rId7" w:history="1">
        <w:r w:rsidR="00E215D6">
          <w:rPr>
            <w:rStyle w:val="Hyperlink"/>
            <w:sz w:val="24"/>
            <w:szCs w:val="24"/>
            <w:lang w:val="en-US"/>
          </w:rPr>
          <w:t>https://static1.squarespace.com/static/ 5ac114ac96d455c1a62e09e7/t/5afa60e7aa4a9925e936c33c/1526358263492/Bae%26Luck_VSS2018.pdf</w:t>
        </w:r>
      </w:hyperlink>
      <w:r w:rsidR="00E215D6">
        <w:rPr>
          <w:sz w:val="24"/>
          <w:szCs w:val="24"/>
          <w:lang w:val="en-US"/>
        </w:rPr>
        <w:t>.</w:t>
      </w:r>
    </w:p>
    <w:p w:rsidR="004913DB" w:rsidRDefault="00E215D6" w:rsidP="00D72DE5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E215D6">
        <w:rPr>
          <w:sz w:val="24"/>
          <w:szCs w:val="24"/>
          <w:lang w:val="en-US"/>
        </w:rPr>
        <w:t xml:space="preserve">Bae, G.-Y. (2019), ‘Decoding motion direction using the topography of sustained ERPs and alpha oscillations’, </w:t>
      </w:r>
      <w:proofErr w:type="spellStart"/>
      <w:r w:rsidRPr="00E215D6">
        <w:rPr>
          <w:sz w:val="24"/>
          <w:szCs w:val="24"/>
          <w:lang w:val="en-US"/>
        </w:rPr>
        <w:t>NeuroImage</w:t>
      </w:r>
      <w:proofErr w:type="spellEnd"/>
      <w:r w:rsidRPr="00E215D6">
        <w:rPr>
          <w:sz w:val="24"/>
          <w:szCs w:val="24"/>
          <w:lang w:val="en-US"/>
        </w:rPr>
        <w:t>, vol. 184, pp. 242-255.</w:t>
      </w:r>
    </w:p>
    <w:p w:rsidR="00E215D6" w:rsidRDefault="00E215D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215D6" w:rsidRDefault="00345DA1" w:rsidP="00E215D6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8524800" cy="4320000"/>
            <wp:effectExtent l="666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A1" w:rsidRDefault="00345DA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45DA1" w:rsidRPr="00E215D6" w:rsidRDefault="000470EE" w:rsidP="00E215D6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8150400" cy="5760000"/>
            <wp:effectExtent l="0" t="476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5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DA1" w:rsidRPr="00E21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DE"/>
    <w:rsid w:val="00004F94"/>
    <w:rsid w:val="00006F84"/>
    <w:rsid w:val="00025F36"/>
    <w:rsid w:val="00030A8A"/>
    <w:rsid w:val="00041EA5"/>
    <w:rsid w:val="000470EE"/>
    <w:rsid w:val="00051EC3"/>
    <w:rsid w:val="00057CA0"/>
    <w:rsid w:val="00071295"/>
    <w:rsid w:val="00071922"/>
    <w:rsid w:val="000723F1"/>
    <w:rsid w:val="00072E88"/>
    <w:rsid w:val="000823D6"/>
    <w:rsid w:val="00084CEF"/>
    <w:rsid w:val="000C05B2"/>
    <w:rsid w:val="000D58D2"/>
    <w:rsid w:val="000F33E0"/>
    <w:rsid w:val="000F76C3"/>
    <w:rsid w:val="001016DF"/>
    <w:rsid w:val="00110129"/>
    <w:rsid w:val="00111498"/>
    <w:rsid w:val="00116D7E"/>
    <w:rsid w:val="00126131"/>
    <w:rsid w:val="00142C54"/>
    <w:rsid w:val="00150298"/>
    <w:rsid w:val="00154F99"/>
    <w:rsid w:val="00155C94"/>
    <w:rsid w:val="00166B45"/>
    <w:rsid w:val="001673B6"/>
    <w:rsid w:val="0018430B"/>
    <w:rsid w:val="001B56FC"/>
    <w:rsid w:val="001C151A"/>
    <w:rsid w:val="001C5B39"/>
    <w:rsid w:val="001D3642"/>
    <w:rsid w:val="001D7D74"/>
    <w:rsid w:val="001E0050"/>
    <w:rsid w:val="001E043A"/>
    <w:rsid w:val="001E092A"/>
    <w:rsid w:val="001E2BE9"/>
    <w:rsid w:val="001E7585"/>
    <w:rsid w:val="001F4D7F"/>
    <w:rsid w:val="001F6288"/>
    <w:rsid w:val="00205568"/>
    <w:rsid w:val="00207B17"/>
    <w:rsid w:val="00215D86"/>
    <w:rsid w:val="00222992"/>
    <w:rsid w:val="00226B02"/>
    <w:rsid w:val="00227B85"/>
    <w:rsid w:val="00231E4C"/>
    <w:rsid w:val="002510B5"/>
    <w:rsid w:val="00253E09"/>
    <w:rsid w:val="00255BFE"/>
    <w:rsid w:val="00277D85"/>
    <w:rsid w:val="00284335"/>
    <w:rsid w:val="002976E3"/>
    <w:rsid w:val="002A3289"/>
    <w:rsid w:val="002B0B94"/>
    <w:rsid w:val="002B4902"/>
    <w:rsid w:val="002B5807"/>
    <w:rsid w:val="002B681D"/>
    <w:rsid w:val="002C47E1"/>
    <w:rsid w:val="002D3E1B"/>
    <w:rsid w:val="002D7D1A"/>
    <w:rsid w:val="00302656"/>
    <w:rsid w:val="00307790"/>
    <w:rsid w:val="003111BF"/>
    <w:rsid w:val="00312E89"/>
    <w:rsid w:val="00316B4F"/>
    <w:rsid w:val="003323E5"/>
    <w:rsid w:val="003324B2"/>
    <w:rsid w:val="003429F0"/>
    <w:rsid w:val="00345DA1"/>
    <w:rsid w:val="00353AE0"/>
    <w:rsid w:val="00353BF9"/>
    <w:rsid w:val="00355E33"/>
    <w:rsid w:val="00356811"/>
    <w:rsid w:val="003605A2"/>
    <w:rsid w:val="00364A76"/>
    <w:rsid w:val="00370430"/>
    <w:rsid w:val="00372082"/>
    <w:rsid w:val="003826DD"/>
    <w:rsid w:val="0038590A"/>
    <w:rsid w:val="00392FB7"/>
    <w:rsid w:val="00393224"/>
    <w:rsid w:val="003973B4"/>
    <w:rsid w:val="003B7FB7"/>
    <w:rsid w:val="003C796F"/>
    <w:rsid w:val="003D350C"/>
    <w:rsid w:val="003D5BB6"/>
    <w:rsid w:val="003D5E00"/>
    <w:rsid w:val="003E3AF6"/>
    <w:rsid w:val="003E3D5A"/>
    <w:rsid w:val="003E696C"/>
    <w:rsid w:val="00426046"/>
    <w:rsid w:val="0044467D"/>
    <w:rsid w:val="0044700F"/>
    <w:rsid w:val="00447474"/>
    <w:rsid w:val="00462003"/>
    <w:rsid w:val="00476C89"/>
    <w:rsid w:val="0048374E"/>
    <w:rsid w:val="00486A10"/>
    <w:rsid w:val="004913DB"/>
    <w:rsid w:val="004941A6"/>
    <w:rsid w:val="00496D50"/>
    <w:rsid w:val="004A5199"/>
    <w:rsid w:val="004B280D"/>
    <w:rsid w:val="004B35A3"/>
    <w:rsid w:val="004B4E6C"/>
    <w:rsid w:val="004B7540"/>
    <w:rsid w:val="004C1B94"/>
    <w:rsid w:val="004D41D9"/>
    <w:rsid w:val="004D46C1"/>
    <w:rsid w:val="004F675C"/>
    <w:rsid w:val="00503EE4"/>
    <w:rsid w:val="00504534"/>
    <w:rsid w:val="0051227E"/>
    <w:rsid w:val="005145FB"/>
    <w:rsid w:val="00523A00"/>
    <w:rsid w:val="0053120E"/>
    <w:rsid w:val="00535FB8"/>
    <w:rsid w:val="00536973"/>
    <w:rsid w:val="00553484"/>
    <w:rsid w:val="00560DD0"/>
    <w:rsid w:val="00562717"/>
    <w:rsid w:val="00563CB7"/>
    <w:rsid w:val="00564FBD"/>
    <w:rsid w:val="005B000E"/>
    <w:rsid w:val="005B0D4F"/>
    <w:rsid w:val="005C0E53"/>
    <w:rsid w:val="005D1C63"/>
    <w:rsid w:val="005D5B93"/>
    <w:rsid w:val="005D674E"/>
    <w:rsid w:val="005E3448"/>
    <w:rsid w:val="005F5BB7"/>
    <w:rsid w:val="00601EBB"/>
    <w:rsid w:val="00615E83"/>
    <w:rsid w:val="00616F12"/>
    <w:rsid w:val="00622DE0"/>
    <w:rsid w:val="00631D3B"/>
    <w:rsid w:val="00652057"/>
    <w:rsid w:val="006530AE"/>
    <w:rsid w:val="00666B78"/>
    <w:rsid w:val="00673C0F"/>
    <w:rsid w:val="00683F64"/>
    <w:rsid w:val="0068480B"/>
    <w:rsid w:val="006A4433"/>
    <w:rsid w:val="006B305C"/>
    <w:rsid w:val="006C1308"/>
    <w:rsid w:val="006C19DE"/>
    <w:rsid w:val="006E0593"/>
    <w:rsid w:val="006E3316"/>
    <w:rsid w:val="00706A82"/>
    <w:rsid w:val="00714A6B"/>
    <w:rsid w:val="00721E00"/>
    <w:rsid w:val="00722170"/>
    <w:rsid w:val="0073235F"/>
    <w:rsid w:val="007325AB"/>
    <w:rsid w:val="0074013C"/>
    <w:rsid w:val="007416B7"/>
    <w:rsid w:val="00741CD7"/>
    <w:rsid w:val="0074259A"/>
    <w:rsid w:val="00752551"/>
    <w:rsid w:val="007550E3"/>
    <w:rsid w:val="007777AE"/>
    <w:rsid w:val="00782D86"/>
    <w:rsid w:val="007A32FB"/>
    <w:rsid w:val="007B46AA"/>
    <w:rsid w:val="00831A96"/>
    <w:rsid w:val="0084052F"/>
    <w:rsid w:val="0084065D"/>
    <w:rsid w:val="0084105D"/>
    <w:rsid w:val="008516BB"/>
    <w:rsid w:val="008820FD"/>
    <w:rsid w:val="008937CF"/>
    <w:rsid w:val="008A1D28"/>
    <w:rsid w:val="008B40F6"/>
    <w:rsid w:val="008C1ABB"/>
    <w:rsid w:val="008C3E38"/>
    <w:rsid w:val="008C536F"/>
    <w:rsid w:val="008D29B7"/>
    <w:rsid w:val="008D7A67"/>
    <w:rsid w:val="008E0F8A"/>
    <w:rsid w:val="008E6BE0"/>
    <w:rsid w:val="008F1DCB"/>
    <w:rsid w:val="008F29CF"/>
    <w:rsid w:val="008F4792"/>
    <w:rsid w:val="008F7719"/>
    <w:rsid w:val="00900B6C"/>
    <w:rsid w:val="00901D86"/>
    <w:rsid w:val="0090215C"/>
    <w:rsid w:val="00917B05"/>
    <w:rsid w:val="0092554A"/>
    <w:rsid w:val="00935821"/>
    <w:rsid w:val="00935D84"/>
    <w:rsid w:val="00940110"/>
    <w:rsid w:val="00942D2D"/>
    <w:rsid w:val="009431FA"/>
    <w:rsid w:val="00944619"/>
    <w:rsid w:val="00952299"/>
    <w:rsid w:val="00953315"/>
    <w:rsid w:val="00954472"/>
    <w:rsid w:val="009618FE"/>
    <w:rsid w:val="0096310F"/>
    <w:rsid w:val="00963A8E"/>
    <w:rsid w:val="0096586A"/>
    <w:rsid w:val="009733E2"/>
    <w:rsid w:val="0097470F"/>
    <w:rsid w:val="00976006"/>
    <w:rsid w:val="009A6CE0"/>
    <w:rsid w:val="009A78FC"/>
    <w:rsid w:val="009B2E92"/>
    <w:rsid w:val="009B3455"/>
    <w:rsid w:val="009C1302"/>
    <w:rsid w:val="009C6759"/>
    <w:rsid w:val="009F2AB9"/>
    <w:rsid w:val="00A00D15"/>
    <w:rsid w:val="00A22BE6"/>
    <w:rsid w:val="00A24C7B"/>
    <w:rsid w:val="00A2588B"/>
    <w:rsid w:val="00A40043"/>
    <w:rsid w:val="00A53378"/>
    <w:rsid w:val="00A5736D"/>
    <w:rsid w:val="00A66C53"/>
    <w:rsid w:val="00A74F78"/>
    <w:rsid w:val="00A81C47"/>
    <w:rsid w:val="00A84911"/>
    <w:rsid w:val="00A91373"/>
    <w:rsid w:val="00A9231F"/>
    <w:rsid w:val="00AA4913"/>
    <w:rsid w:val="00AA5396"/>
    <w:rsid w:val="00AB5102"/>
    <w:rsid w:val="00AD4CAC"/>
    <w:rsid w:val="00AD51DF"/>
    <w:rsid w:val="00AF2B7E"/>
    <w:rsid w:val="00B07020"/>
    <w:rsid w:val="00B307B0"/>
    <w:rsid w:val="00B373CD"/>
    <w:rsid w:val="00B51DBB"/>
    <w:rsid w:val="00B8049B"/>
    <w:rsid w:val="00B80ACE"/>
    <w:rsid w:val="00B82972"/>
    <w:rsid w:val="00BA2C3C"/>
    <w:rsid w:val="00BA765B"/>
    <w:rsid w:val="00BB10ED"/>
    <w:rsid w:val="00BB6A1A"/>
    <w:rsid w:val="00BC2C15"/>
    <w:rsid w:val="00BC3976"/>
    <w:rsid w:val="00BE0EFA"/>
    <w:rsid w:val="00BE20A6"/>
    <w:rsid w:val="00BE5244"/>
    <w:rsid w:val="00BF60DD"/>
    <w:rsid w:val="00BF7C09"/>
    <w:rsid w:val="00C00A04"/>
    <w:rsid w:val="00C03FAC"/>
    <w:rsid w:val="00C04F54"/>
    <w:rsid w:val="00C14BBD"/>
    <w:rsid w:val="00C21752"/>
    <w:rsid w:val="00C24227"/>
    <w:rsid w:val="00C31C6F"/>
    <w:rsid w:val="00C35BDF"/>
    <w:rsid w:val="00C413F7"/>
    <w:rsid w:val="00C547FF"/>
    <w:rsid w:val="00C673DC"/>
    <w:rsid w:val="00C75007"/>
    <w:rsid w:val="00C8406F"/>
    <w:rsid w:val="00C84CCA"/>
    <w:rsid w:val="00CA205D"/>
    <w:rsid w:val="00CA456A"/>
    <w:rsid w:val="00CB48B5"/>
    <w:rsid w:val="00CB48BA"/>
    <w:rsid w:val="00CB5D19"/>
    <w:rsid w:val="00CB686C"/>
    <w:rsid w:val="00CB6C77"/>
    <w:rsid w:val="00CD74ED"/>
    <w:rsid w:val="00CE03BB"/>
    <w:rsid w:val="00CF4052"/>
    <w:rsid w:val="00D0247B"/>
    <w:rsid w:val="00D044CC"/>
    <w:rsid w:val="00D12276"/>
    <w:rsid w:val="00D2006E"/>
    <w:rsid w:val="00D2294A"/>
    <w:rsid w:val="00D327D2"/>
    <w:rsid w:val="00D346F0"/>
    <w:rsid w:val="00D47747"/>
    <w:rsid w:val="00D5733F"/>
    <w:rsid w:val="00D60EE2"/>
    <w:rsid w:val="00D719A0"/>
    <w:rsid w:val="00D72DE5"/>
    <w:rsid w:val="00D7366C"/>
    <w:rsid w:val="00D74656"/>
    <w:rsid w:val="00DA08C1"/>
    <w:rsid w:val="00DA1493"/>
    <w:rsid w:val="00DA31EF"/>
    <w:rsid w:val="00DA4656"/>
    <w:rsid w:val="00DC3636"/>
    <w:rsid w:val="00DC53C2"/>
    <w:rsid w:val="00DD6A8A"/>
    <w:rsid w:val="00DE2F74"/>
    <w:rsid w:val="00DF071B"/>
    <w:rsid w:val="00DF56B3"/>
    <w:rsid w:val="00E215D6"/>
    <w:rsid w:val="00E22C6D"/>
    <w:rsid w:val="00E25BDC"/>
    <w:rsid w:val="00E325D6"/>
    <w:rsid w:val="00E454CE"/>
    <w:rsid w:val="00E51DA5"/>
    <w:rsid w:val="00E54F30"/>
    <w:rsid w:val="00E61D93"/>
    <w:rsid w:val="00E63601"/>
    <w:rsid w:val="00E706BB"/>
    <w:rsid w:val="00E7103B"/>
    <w:rsid w:val="00E75BA8"/>
    <w:rsid w:val="00E77531"/>
    <w:rsid w:val="00E83768"/>
    <w:rsid w:val="00E936CA"/>
    <w:rsid w:val="00E95281"/>
    <w:rsid w:val="00E964B5"/>
    <w:rsid w:val="00EA56F3"/>
    <w:rsid w:val="00EB2002"/>
    <w:rsid w:val="00EB27EC"/>
    <w:rsid w:val="00EB385F"/>
    <w:rsid w:val="00EB43D2"/>
    <w:rsid w:val="00EB7A26"/>
    <w:rsid w:val="00ED0F40"/>
    <w:rsid w:val="00ED3AC1"/>
    <w:rsid w:val="00ED54ED"/>
    <w:rsid w:val="00F15313"/>
    <w:rsid w:val="00F17F62"/>
    <w:rsid w:val="00F222DF"/>
    <w:rsid w:val="00F42583"/>
    <w:rsid w:val="00F61B1B"/>
    <w:rsid w:val="00F65FAF"/>
    <w:rsid w:val="00F84C13"/>
    <w:rsid w:val="00F9210C"/>
    <w:rsid w:val="00F9274E"/>
    <w:rsid w:val="00F95724"/>
    <w:rsid w:val="00FA338A"/>
    <w:rsid w:val="00F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932207-E516-4879-80B6-2713D31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48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53484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5C0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E53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C0E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E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0E5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5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C0E53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D5E0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66C53"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sid w:val="00A66C53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B4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tatic1.squarespace.com/static/5ac114ac96d455c1a62e09e7/t/5afa60e7aa4a9925e936c33c/1526358263492/Bae%26Luck_VSS201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oc.hu-berlin.de/bitstream/handle/18452/17576/hebart.pdf?sequence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7966-FA14-4A65-B4BC-5CAF8370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63</cp:revision>
  <cp:lastPrinted>2019-12-17T10:22:00Z</cp:lastPrinted>
  <dcterms:created xsi:type="dcterms:W3CDTF">2018-12-12T13:21:00Z</dcterms:created>
  <dcterms:modified xsi:type="dcterms:W3CDTF">2019-12-20T05:01:00Z</dcterms:modified>
</cp:coreProperties>
</file>