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46" w:rsidRDefault="00126131" w:rsidP="001F6288">
      <w:pPr>
        <w:spacing w:after="0" w:line="300" w:lineRule="auto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126131">
        <w:rPr>
          <w:b/>
          <w:sz w:val="32"/>
          <w:szCs w:val="32"/>
          <w:lang w:val="en-US"/>
        </w:rPr>
        <w:t>Decodi</w:t>
      </w:r>
      <w:r w:rsidR="00426046">
        <w:rPr>
          <w:b/>
          <w:sz w:val="32"/>
          <w:szCs w:val="32"/>
          <w:lang w:val="en-US"/>
        </w:rPr>
        <w:t>ng behavioral responses</w:t>
      </w:r>
      <w:r w:rsidR="00234B1C">
        <w:rPr>
          <w:b/>
          <w:sz w:val="32"/>
          <w:szCs w:val="32"/>
          <w:lang w:val="en-US"/>
        </w:rPr>
        <w:t xml:space="preserve"> from fMRI</w:t>
      </w:r>
    </w:p>
    <w:p w:rsidR="00126131" w:rsidRDefault="00426046" w:rsidP="0044700F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without </w:t>
      </w:r>
      <w:r w:rsidR="00234B1C">
        <w:rPr>
          <w:b/>
          <w:sz w:val="32"/>
          <w:szCs w:val="32"/>
          <w:lang w:val="en-US"/>
        </w:rPr>
        <w:t>learning</w:t>
      </w:r>
      <w:r w:rsidR="00126131" w:rsidRPr="00126131">
        <w:rPr>
          <w:b/>
          <w:sz w:val="32"/>
          <w:szCs w:val="32"/>
          <w:lang w:val="en-US"/>
        </w:rPr>
        <w:t xml:space="preserve"> behavioral responses</w:t>
      </w:r>
      <w:r w:rsidR="00234B1C">
        <w:rPr>
          <w:b/>
          <w:sz w:val="32"/>
          <w:szCs w:val="32"/>
          <w:lang w:val="en-US"/>
        </w:rPr>
        <w:t xml:space="preserve"> from fMRI</w:t>
      </w:r>
    </w:p>
    <w:p w:rsidR="00316B4F" w:rsidRPr="00F9210C" w:rsidRDefault="00316B4F" w:rsidP="001F6288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Default="00316B4F" w:rsidP="00316B4F">
      <w:pPr>
        <w:spacing w:after="0" w:line="360" w:lineRule="auto"/>
        <w:jc w:val="center"/>
        <w:rPr>
          <w:sz w:val="28"/>
          <w:szCs w:val="28"/>
          <w:vertAlign w:val="superscript"/>
          <w:lang w:val="en-US"/>
        </w:rPr>
      </w:pPr>
      <w:r w:rsidRPr="00C673DC">
        <w:rPr>
          <w:sz w:val="28"/>
          <w:szCs w:val="28"/>
          <w:lang w:val="en-US"/>
        </w:rPr>
        <w:t xml:space="preserve">Joram Soch </w:t>
      </w:r>
      <w:r>
        <w:rPr>
          <w:sz w:val="28"/>
          <w:szCs w:val="28"/>
          <w:vertAlign w:val="superscript"/>
          <w:lang w:val="en-US"/>
        </w:rPr>
        <w:t>1,2</w:t>
      </w:r>
      <w:r w:rsidR="001F6288" w:rsidRPr="001F6288">
        <w:rPr>
          <w:sz w:val="28"/>
          <w:szCs w:val="28"/>
          <w:lang w:val="en-US"/>
        </w:rPr>
        <w:t xml:space="preserve">, </w:t>
      </w:r>
      <w:r w:rsidR="001F6288">
        <w:rPr>
          <w:sz w:val="28"/>
          <w:szCs w:val="28"/>
          <w:lang w:val="en-US"/>
        </w:rPr>
        <w:t>John-Dylan Haynes</w:t>
      </w:r>
      <w:r w:rsidR="001F6288" w:rsidRPr="00C673DC">
        <w:rPr>
          <w:sz w:val="28"/>
          <w:szCs w:val="28"/>
          <w:lang w:val="en-US"/>
        </w:rPr>
        <w:t xml:space="preserve"> </w:t>
      </w:r>
      <w:r w:rsidR="001F6288">
        <w:rPr>
          <w:sz w:val="28"/>
          <w:szCs w:val="28"/>
          <w:vertAlign w:val="superscript"/>
          <w:lang w:val="en-US"/>
        </w:rPr>
        <w:t>1-8</w:t>
      </w:r>
    </w:p>
    <w:p w:rsidR="001F6288" w:rsidRPr="00F9210C" w:rsidRDefault="001F6288" w:rsidP="00316B4F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Pr="00C673DC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C673DC">
        <w:rPr>
          <w:sz w:val="24"/>
          <w:szCs w:val="24"/>
          <w:vertAlign w:val="superscript"/>
          <w:lang w:val="en-US"/>
        </w:rPr>
        <w:t>1</w:t>
      </w:r>
      <w:r w:rsidRPr="00C673DC">
        <w:rPr>
          <w:sz w:val="24"/>
          <w:szCs w:val="24"/>
          <w:lang w:val="en-US"/>
        </w:rPr>
        <w:t xml:space="preserve"> Bernstein Center for Computational Neuroscience, Berlin, Germany</w:t>
      </w:r>
    </w:p>
    <w:p w:rsidR="00316B4F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7541DC">
        <w:rPr>
          <w:sz w:val="24"/>
          <w:szCs w:val="24"/>
          <w:vertAlign w:val="superscript"/>
          <w:lang w:val="en-US"/>
        </w:rPr>
        <w:t>2</w:t>
      </w:r>
      <w:r w:rsidRPr="007541DC">
        <w:rPr>
          <w:sz w:val="24"/>
          <w:szCs w:val="24"/>
          <w:lang w:val="en-US"/>
        </w:rPr>
        <w:t xml:space="preserve"> Berlin Center for Advanced Neuroimaging,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3</w:t>
      </w:r>
      <w:r w:rsidRPr="007541DC">
        <w:rPr>
          <w:sz w:val="24"/>
          <w:szCs w:val="24"/>
          <w:lang w:val="en-US"/>
        </w:rPr>
        <w:t xml:space="preserve"> Berlin </w:t>
      </w:r>
      <w:r>
        <w:rPr>
          <w:sz w:val="24"/>
          <w:szCs w:val="24"/>
          <w:lang w:val="en-US"/>
        </w:rPr>
        <w:t>School of Mind and Brain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4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Clinic for Neurology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7541DC">
        <w:rPr>
          <w:sz w:val="24"/>
          <w:szCs w:val="24"/>
          <w:lang w:val="en-US"/>
        </w:rPr>
        <w:t>Charité</w:t>
      </w:r>
      <w:r w:rsidR="00E7103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Universitätsmedizin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5357AD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5357AD">
        <w:rPr>
          <w:sz w:val="24"/>
          <w:szCs w:val="24"/>
          <w:vertAlign w:val="superscript"/>
          <w:lang w:val="en-US"/>
        </w:rPr>
        <w:t>5</w:t>
      </w:r>
      <w:r w:rsidRPr="005357AD">
        <w:rPr>
          <w:sz w:val="24"/>
          <w:szCs w:val="24"/>
          <w:lang w:val="en-US"/>
        </w:rPr>
        <w:t xml:space="preserve"> Department of Psychology, Humboldt-Universität </w:t>
      </w:r>
      <w:proofErr w:type="spellStart"/>
      <w:r w:rsidRPr="005357AD">
        <w:rPr>
          <w:sz w:val="24"/>
          <w:szCs w:val="24"/>
          <w:lang w:val="en-US"/>
        </w:rPr>
        <w:t>zu</w:t>
      </w:r>
      <w:proofErr w:type="spellEnd"/>
      <w:r w:rsidRPr="005357AD">
        <w:rPr>
          <w:sz w:val="24"/>
          <w:szCs w:val="24"/>
          <w:lang w:val="en-US"/>
        </w:rPr>
        <w:t xml:space="preserve"> Berlin, Germany</w:t>
      </w:r>
    </w:p>
    <w:p w:rsidR="001F6288" w:rsidRPr="005357AD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5357AD">
        <w:rPr>
          <w:sz w:val="24"/>
          <w:szCs w:val="24"/>
          <w:vertAlign w:val="superscript"/>
          <w:lang w:val="en-US"/>
        </w:rPr>
        <w:t>6</w:t>
      </w:r>
      <w:r w:rsidRPr="005357AD">
        <w:rPr>
          <w:sz w:val="24"/>
          <w:szCs w:val="24"/>
          <w:lang w:val="en-US"/>
        </w:rPr>
        <w:t xml:space="preserve"> EXC </w:t>
      </w:r>
      <w:proofErr w:type="spellStart"/>
      <w:r w:rsidRPr="005357AD">
        <w:rPr>
          <w:sz w:val="24"/>
          <w:szCs w:val="24"/>
          <w:lang w:val="en-US"/>
        </w:rPr>
        <w:t>NeuroCure</w:t>
      </w:r>
      <w:proofErr w:type="spellEnd"/>
      <w:r w:rsidRPr="005357AD">
        <w:rPr>
          <w:sz w:val="24"/>
          <w:szCs w:val="24"/>
          <w:lang w:val="en-US"/>
        </w:rPr>
        <w:t xml:space="preserve">, </w:t>
      </w:r>
      <w:proofErr w:type="spellStart"/>
      <w:r w:rsidRPr="005357AD">
        <w:rPr>
          <w:sz w:val="24"/>
          <w:szCs w:val="24"/>
          <w:lang w:val="en-US"/>
        </w:rPr>
        <w:t>Charité</w:t>
      </w:r>
      <w:r w:rsidR="00E7103B" w:rsidRPr="005357AD">
        <w:rPr>
          <w:sz w:val="24"/>
          <w:szCs w:val="24"/>
          <w:lang w:val="en-US"/>
        </w:rPr>
        <w:t>-</w:t>
      </w:r>
      <w:r w:rsidRPr="005357AD">
        <w:rPr>
          <w:sz w:val="24"/>
          <w:szCs w:val="24"/>
          <w:lang w:val="en-US"/>
        </w:rPr>
        <w:t>Universitätsmedizin</w:t>
      </w:r>
      <w:proofErr w:type="spellEnd"/>
      <w:r w:rsidRPr="005357AD">
        <w:rPr>
          <w:sz w:val="24"/>
          <w:szCs w:val="24"/>
          <w:lang w:val="en-US"/>
        </w:rPr>
        <w:t xml:space="preserve"> 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7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EXC Science of Intelligence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Technische</w:t>
      </w:r>
      <w:proofErr w:type="spellEnd"/>
      <w:r>
        <w:rPr>
          <w:sz w:val="24"/>
          <w:szCs w:val="24"/>
          <w:lang w:val="en-US"/>
        </w:rPr>
        <w:t xml:space="preserve"> Universität</w:t>
      </w:r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1F6288">
        <w:rPr>
          <w:sz w:val="24"/>
          <w:szCs w:val="24"/>
          <w:vertAlign w:val="superscript"/>
          <w:lang w:val="en-US"/>
        </w:rPr>
        <w:t>8</w:t>
      </w:r>
      <w:r w:rsidRPr="001F62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CRC</w:t>
      </w:r>
      <w:r w:rsidRPr="001F6288">
        <w:rPr>
          <w:sz w:val="24"/>
          <w:szCs w:val="24"/>
          <w:lang w:val="en-US"/>
        </w:rPr>
        <w:t xml:space="preserve"> Volition and Cognitive Control, </w:t>
      </w:r>
      <w:proofErr w:type="spellStart"/>
      <w:r w:rsidRPr="001F6288">
        <w:rPr>
          <w:sz w:val="24"/>
          <w:szCs w:val="24"/>
          <w:lang w:val="en-US"/>
        </w:rPr>
        <w:t>Technische</w:t>
      </w:r>
      <w:proofErr w:type="spellEnd"/>
      <w:r w:rsidRPr="001F6288">
        <w:rPr>
          <w:sz w:val="24"/>
          <w:szCs w:val="24"/>
          <w:lang w:val="en-US"/>
        </w:rPr>
        <w:t xml:space="preserve"> Universität Dresden, Germany</w:t>
      </w:r>
    </w:p>
    <w:p w:rsidR="00316B4F" w:rsidRPr="00F9210C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316B4F" w:rsidRPr="00F0235E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b/>
          <w:sz w:val="24"/>
          <w:szCs w:val="24"/>
          <w:lang w:val="en-US"/>
        </w:rPr>
        <w:t>Introduction:</w:t>
      </w:r>
    </w:p>
    <w:p w:rsidR="00683F64" w:rsidRPr="00F0235E" w:rsidRDefault="00EB43D2" w:rsidP="00560DD0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 w:rsidRPr="00F0235E">
        <w:rPr>
          <w:rFonts w:cs="Calibri"/>
          <w:sz w:val="24"/>
          <w:szCs w:val="24"/>
          <w:lang w:val="en-US"/>
        </w:rPr>
        <w:t>The data acq</w:t>
      </w:r>
      <w:r w:rsidR="00DF56B3" w:rsidRPr="00F0235E">
        <w:rPr>
          <w:rFonts w:cs="Calibri"/>
          <w:sz w:val="24"/>
          <w:szCs w:val="24"/>
          <w:lang w:val="en-US"/>
        </w:rPr>
        <w:t>uired during a functional magnetic resonance imaging (</w:t>
      </w:r>
      <w:r w:rsidRPr="00F0235E">
        <w:rPr>
          <w:rFonts w:cs="Calibri"/>
          <w:sz w:val="24"/>
          <w:szCs w:val="24"/>
          <w:lang w:val="en-US"/>
        </w:rPr>
        <w:t>fMRI</w:t>
      </w:r>
      <w:r w:rsidR="00DF56B3" w:rsidRPr="00F0235E">
        <w:rPr>
          <w:rFonts w:cs="Calibri"/>
          <w:sz w:val="24"/>
          <w:szCs w:val="24"/>
          <w:lang w:val="en-US"/>
        </w:rPr>
        <w:t xml:space="preserve">) </w:t>
      </w:r>
      <w:r w:rsidRPr="00F0235E">
        <w:rPr>
          <w:rFonts w:cs="Calibri"/>
          <w:sz w:val="24"/>
          <w:szCs w:val="24"/>
          <w:lang w:val="en-US"/>
        </w:rPr>
        <w:t xml:space="preserve">experiment can usually be categorized into experimental design </w:t>
      </w:r>
      <w:r w:rsidRPr="00F0235E">
        <w:rPr>
          <w:rFonts w:cs="Calibri"/>
          <w:b/>
          <w:sz w:val="24"/>
          <w:szCs w:val="24"/>
          <w:lang w:val="en-US"/>
        </w:rPr>
        <w:t>X</w:t>
      </w:r>
      <w:r w:rsidRPr="00F0235E">
        <w:rPr>
          <w:rFonts w:cs="Calibri"/>
          <w:sz w:val="24"/>
          <w:szCs w:val="24"/>
          <w:lang w:val="en-US"/>
        </w:rPr>
        <w:t xml:space="preserve"> (e.g. experimental conditions, modulator variables), </w:t>
      </w:r>
      <w:r w:rsidR="006B177D" w:rsidRPr="00F0235E">
        <w:rPr>
          <w:rFonts w:cs="Calibri"/>
          <w:sz w:val="24"/>
          <w:szCs w:val="24"/>
          <w:lang w:val="en-US"/>
        </w:rPr>
        <w:t>measured signals</w:t>
      </w:r>
      <w:r w:rsidRPr="00F0235E">
        <w:rPr>
          <w:rFonts w:cs="Calibri"/>
          <w:sz w:val="24"/>
          <w:szCs w:val="24"/>
          <w:lang w:val="en-US"/>
        </w:rPr>
        <w:t xml:space="preserve"> </w:t>
      </w:r>
      <w:r w:rsidRPr="00F0235E">
        <w:rPr>
          <w:rFonts w:cs="Calibri"/>
          <w:b/>
          <w:sz w:val="24"/>
          <w:szCs w:val="24"/>
          <w:lang w:val="en-US"/>
        </w:rPr>
        <w:t>Y</w:t>
      </w:r>
      <w:r w:rsidR="006B177D" w:rsidRPr="00F0235E">
        <w:rPr>
          <w:rFonts w:cs="Calibri"/>
          <w:sz w:val="24"/>
          <w:szCs w:val="24"/>
          <w:lang w:val="en-US"/>
        </w:rPr>
        <w:t xml:space="preserve"> (i.e. BOLD signals in several voxels</w:t>
      </w:r>
      <w:r w:rsidRPr="00F0235E">
        <w:rPr>
          <w:rFonts w:cs="Calibri"/>
          <w:sz w:val="24"/>
          <w:szCs w:val="24"/>
          <w:lang w:val="en-US"/>
        </w:rPr>
        <w:t xml:space="preserve">) and behavioral </w:t>
      </w:r>
      <w:r w:rsidR="006B177D" w:rsidRPr="00F0235E">
        <w:rPr>
          <w:rFonts w:cs="Calibri"/>
          <w:sz w:val="24"/>
          <w:szCs w:val="24"/>
          <w:lang w:val="en-US"/>
        </w:rPr>
        <w:t>data</w:t>
      </w:r>
      <w:r w:rsidRPr="00F0235E">
        <w:rPr>
          <w:rFonts w:cs="Calibri"/>
          <w:sz w:val="24"/>
          <w:szCs w:val="24"/>
          <w:lang w:val="en-US"/>
        </w:rPr>
        <w:t xml:space="preserve"> </w:t>
      </w:r>
      <w:r w:rsidRPr="00F0235E">
        <w:rPr>
          <w:rFonts w:cs="Calibri"/>
          <w:b/>
          <w:sz w:val="24"/>
          <w:szCs w:val="24"/>
          <w:lang w:val="en-US"/>
        </w:rPr>
        <w:t>Z</w:t>
      </w:r>
      <w:r w:rsidRPr="00F0235E">
        <w:rPr>
          <w:rFonts w:cs="Calibri"/>
          <w:sz w:val="24"/>
          <w:szCs w:val="24"/>
          <w:lang w:val="en-US"/>
        </w:rPr>
        <w:t xml:space="preserve"> (e.g. button presses, sti</w:t>
      </w:r>
      <w:r w:rsidR="00DF56B3" w:rsidRPr="00F0235E">
        <w:rPr>
          <w:rFonts w:cs="Calibri"/>
          <w:sz w:val="24"/>
          <w:szCs w:val="24"/>
          <w:lang w:val="en-US"/>
        </w:rPr>
        <w:t>mulus ratings). In multivariate pattern analysis (MVPA) of fMRI data</w:t>
      </w:r>
      <w:r w:rsidR="00A00D15" w:rsidRPr="00F0235E">
        <w:rPr>
          <w:rFonts w:cs="Calibri"/>
          <w:sz w:val="24"/>
          <w:szCs w:val="24"/>
          <w:lang w:val="en-US"/>
        </w:rPr>
        <w:t xml:space="preserve"> [1,2]</w:t>
      </w:r>
      <w:r w:rsidR="00DF56B3" w:rsidRPr="00F0235E">
        <w:rPr>
          <w:rFonts w:cs="Calibri"/>
          <w:sz w:val="24"/>
          <w:szCs w:val="24"/>
          <w:lang w:val="en-US"/>
        </w:rPr>
        <w:t xml:space="preserve">, </w:t>
      </w:r>
      <w:r w:rsidR="006B177D" w:rsidRPr="00F0235E">
        <w:rPr>
          <w:rFonts w:cs="Calibri"/>
          <w:sz w:val="24"/>
          <w:szCs w:val="24"/>
          <w:lang w:val="en-US"/>
        </w:rPr>
        <w:t>behavioral data</w:t>
      </w:r>
      <w:r w:rsidR="00DF56B3" w:rsidRPr="00F0235E">
        <w:rPr>
          <w:rFonts w:cs="Calibri"/>
          <w:sz w:val="24"/>
          <w:szCs w:val="24"/>
          <w:lang w:val="en-US"/>
        </w:rPr>
        <w:t xml:space="preserve"> are </w:t>
      </w:r>
      <w:r w:rsidR="006B177D" w:rsidRPr="00F0235E">
        <w:rPr>
          <w:rFonts w:cs="Calibri"/>
          <w:sz w:val="24"/>
          <w:szCs w:val="24"/>
          <w:lang w:val="en-US"/>
        </w:rPr>
        <w:t xml:space="preserve">typically decoded by training an algorithm to predict </w:t>
      </w:r>
      <w:r w:rsidR="00DF56B3" w:rsidRPr="00F0235E">
        <w:rPr>
          <w:rFonts w:cs="Calibri"/>
          <w:sz w:val="24"/>
          <w:szCs w:val="24"/>
          <w:lang w:val="en-US"/>
        </w:rPr>
        <w:t xml:space="preserve">the </w:t>
      </w:r>
      <w:r w:rsidR="00683F64" w:rsidRPr="00F0235E">
        <w:rPr>
          <w:rFonts w:cs="Calibri"/>
          <w:sz w:val="24"/>
          <w:szCs w:val="24"/>
          <w:lang w:val="en-US"/>
        </w:rPr>
        <w:t>recorded</w:t>
      </w:r>
      <w:r w:rsidR="00DF56B3" w:rsidRPr="00F0235E">
        <w:rPr>
          <w:rFonts w:cs="Calibri"/>
          <w:sz w:val="24"/>
          <w:szCs w:val="24"/>
          <w:lang w:val="en-US"/>
        </w:rPr>
        <w:t xml:space="preserve"> responses Z</w:t>
      </w:r>
      <w:r w:rsidR="00683F64" w:rsidRPr="00F0235E">
        <w:rPr>
          <w:rFonts w:cs="Calibri"/>
          <w:sz w:val="24"/>
          <w:szCs w:val="24"/>
          <w:lang w:val="en-US"/>
        </w:rPr>
        <w:t xml:space="preserve"> based on</w:t>
      </w:r>
      <w:r w:rsidR="00DF56B3" w:rsidRPr="00F0235E">
        <w:rPr>
          <w:rFonts w:cs="Calibri"/>
          <w:sz w:val="24"/>
          <w:szCs w:val="24"/>
          <w:lang w:val="en-US"/>
        </w:rPr>
        <w:t xml:space="preserve"> the </w:t>
      </w:r>
      <w:r w:rsidR="00683F64" w:rsidRPr="00F0235E">
        <w:rPr>
          <w:rFonts w:cs="Calibri"/>
          <w:sz w:val="24"/>
          <w:szCs w:val="24"/>
          <w:lang w:val="en-US"/>
        </w:rPr>
        <w:t>measured</w:t>
      </w:r>
      <w:r w:rsidR="00DF56B3" w:rsidRPr="00F0235E">
        <w:rPr>
          <w:rFonts w:cs="Calibri"/>
          <w:sz w:val="24"/>
          <w:szCs w:val="24"/>
          <w:lang w:val="en-US"/>
        </w:rPr>
        <w:t xml:space="preserve"> data Y</w:t>
      </w:r>
      <w:r w:rsidR="00683F64" w:rsidRPr="00F0235E">
        <w:rPr>
          <w:rFonts w:cs="Calibri"/>
          <w:sz w:val="24"/>
          <w:szCs w:val="24"/>
          <w:lang w:val="en-US"/>
        </w:rPr>
        <w:t xml:space="preserve"> (</w:t>
      </w:r>
      <w:r w:rsidR="00683F64" w:rsidRPr="00F0235E">
        <w:rPr>
          <w:rFonts w:cs="Calibri"/>
          <w:i/>
          <w:sz w:val="24"/>
          <w:szCs w:val="24"/>
          <w:lang w:val="en-US"/>
        </w:rPr>
        <w:t>conventional response decoding</w:t>
      </w:r>
      <w:r w:rsidR="00683F64" w:rsidRPr="00F0235E">
        <w:rPr>
          <w:rFonts w:cs="Calibri"/>
          <w:sz w:val="24"/>
          <w:szCs w:val="24"/>
          <w:lang w:val="en-US"/>
        </w:rPr>
        <w:t xml:space="preserve">, CRD). Here we show that this can be achieved without constructing an explicit mapping from fMRI signals </w:t>
      </w:r>
      <w:r w:rsidR="00BF60DD" w:rsidRPr="00F0235E">
        <w:rPr>
          <w:rFonts w:cs="Calibri"/>
          <w:sz w:val="24"/>
          <w:szCs w:val="24"/>
          <w:lang w:val="en-US"/>
        </w:rPr>
        <w:t>to</w:t>
      </w:r>
      <w:r w:rsidR="00683F64" w:rsidRPr="00F0235E">
        <w:rPr>
          <w:rFonts w:cs="Calibri"/>
          <w:sz w:val="24"/>
          <w:szCs w:val="24"/>
          <w:lang w:val="en-US"/>
        </w:rPr>
        <w:t xml:space="preserve"> behavioral </w:t>
      </w:r>
      <w:r w:rsidR="008F5114" w:rsidRPr="00F0235E">
        <w:rPr>
          <w:rFonts w:cs="Calibri"/>
          <w:sz w:val="24"/>
          <w:szCs w:val="24"/>
          <w:lang w:val="en-US"/>
        </w:rPr>
        <w:t>responses</w:t>
      </w:r>
      <w:r w:rsidR="00683F64" w:rsidRPr="00F0235E">
        <w:rPr>
          <w:rFonts w:cs="Calibri"/>
          <w:sz w:val="24"/>
          <w:szCs w:val="24"/>
          <w:lang w:val="en-US"/>
        </w:rPr>
        <w:t xml:space="preserve">. In fact, </w:t>
      </w:r>
      <w:r w:rsidR="006B177D" w:rsidRPr="00F0235E">
        <w:rPr>
          <w:rFonts w:cs="Calibri"/>
          <w:sz w:val="24"/>
          <w:szCs w:val="24"/>
          <w:lang w:val="en-US"/>
        </w:rPr>
        <w:t>behavioral data</w:t>
      </w:r>
      <w:r w:rsidR="00683F64" w:rsidRPr="00F0235E">
        <w:rPr>
          <w:rFonts w:cs="Calibri"/>
          <w:sz w:val="24"/>
          <w:szCs w:val="24"/>
          <w:lang w:val="en-US"/>
        </w:rPr>
        <w:t xml:space="preserve"> can </w:t>
      </w:r>
      <w:r w:rsidR="008F5114" w:rsidRPr="00F0235E">
        <w:rPr>
          <w:rFonts w:cs="Calibri"/>
          <w:sz w:val="24"/>
          <w:szCs w:val="24"/>
          <w:lang w:val="en-US"/>
        </w:rPr>
        <w:t>also be</w:t>
      </w:r>
      <w:r w:rsidR="00683F64" w:rsidRPr="00F0235E">
        <w:rPr>
          <w:rFonts w:cs="Calibri"/>
          <w:sz w:val="24"/>
          <w:szCs w:val="24"/>
          <w:lang w:val="en-US"/>
        </w:rPr>
        <w:t xml:space="preserve"> decoded when first reconstructing the experimental design X from measured data Y and then predicting behavioral responses Z from the reconstructed design X (</w:t>
      </w:r>
      <w:r w:rsidR="00683F64" w:rsidRPr="00F0235E">
        <w:rPr>
          <w:rFonts w:cs="Calibri"/>
          <w:i/>
          <w:sz w:val="24"/>
          <w:szCs w:val="24"/>
          <w:lang w:val="en-US"/>
        </w:rPr>
        <w:t>neurobehavioral decoding</w:t>
      </w:r>
      <w:r w:rsidR="00683F64" w:rsidRPr="00F0235E">
        <w:rPr>
          <w:rFonts w:cs="Calibri"/>
          <w:sz w:val="24"/>
          <w:szCs w:val="24"/>
          <w:lang w:val="en-US"/>
        </w:rPr>
        <w:t>, NBD).</w:t>
      </w:r>
    </w:p>
    <w:p w:rsidR="003D5BB6" w:rsidRPr="00F0235E" w:rsidRDefault="003D5BB6" w:rsidP="00560DD0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142C54" w:rsidRPr="00F0235E" w:rsidRDefault="008937C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b/>
          <w:sz w:val="24"/>
          <w:szCs w:val="24"/>
          <w:lang w:val="en-US"/>
        </w:rPr>
        <w:t>Methods:</w:t>
      </w:r>
    </w:p>
    <w:p w:rsidR="00D40995" w:rsidRPr="00F0235E" w:rsidRDefault="00D40995" w:rsidP="00D40995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sz w:val="24"/>
          <w:szCs w:val="24"/>
          <w:lang w:val="en-US"/>
        </w:rPr>
        <w:t>Our main focus was on comparing three decoding algorithms:</w:t>
      </w:r>
      <w:r w:rsidR="00BF2664" w:rsidRPr="00F0235E">
        <w:rPr>
          <w:sz w:val="24"/>
          <w:szCs w:val="24"/>
          <w:lang w:val="en-US"/>
        </w:rPr>
        <w:t xml:space="preserve"> </w:t>
      </w:r>
      <w:r w:rsidRPr="00F0235E">
        <w:rPr>
          <w:sz w:val="24"/>
          <w:szCs w:val="24"/>
          <w:lang w:val="en-US"/>
        </w:rPr>
        <w:t xml:space="preserve">(1) </w:t>
      </w:r>
      <w:r w:rsidR="008F5114" w:rsidRPr="00F0235E">
        <w:rPr>
          <w:sz w:val="24"/>
          <w:szCs w:val="24"/>
          <w:lang w:val="en-US"/>
        </w:rPr>
        <w:t>First</w:t>
      </w:r>
      <w:r w:rsidRPr="00F0235E">
        <w:rPr>
          <w:sz w:val="24"/>
          <w:szCs w:val="24"/>
          <w:lang w:val="en-US"/>
        </w:rPr>
        <w:t>, behavioral data are directly predicted from the experimental design</w:t>
      </w:r>
      <w:r w:rsidR="008F5114" w:rsidRPr="00F0235E">
        <w:rPr>
          <w:sz w:val="24"/>
          <w:szCs w:val="24"/>
          <w:lang w:val="en-US"/>
        </w:rPr>
        <w:t xml:space="preserve"> (</w:t>
      </w:r>
      <w:proofErr w:type="spellStart"/>
      <w:r w:rsidR="008F5114" w:rsidRPr="00F0235E">
        <w:rPr>
          <w:i/>
          <w:sz w:val="24"/>
          <w:szCs w:val="24"/>
          <w:lang w:val="en-US"/>
        </w:rPr>
        <w:t>psychobehavioral</w:t>
      </w:r>
      <w:proofErr w:type="spellEnd"/>
      <w:r w:rsidR="008F5114" w:rsidRPr="00F0235E">
        <w:rPr>
          <w:i/>
          <w:sz w:val="24"/>
          <w:szCs w:val="24"/>
          <w:lang w:val="en-US"/>
        </w:rPr>
        <w:t xml:space="preserve"> model</w:t>
      </w:r>
      <w:r w:rsidR="008F5114" w:rsidRPr="00F0235E">
        <w:rPr>
          <w:sz w:val="24"/>
          <w:szCs w:val="24"/>
          <w:lang w:val="en-US"/>
        </w:rPr>
        <w:t>, PBM)</w:t>
      </w:r>
      <w:r w:rsidRPr="00F0235E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Z=g(X)</m:t>
        </m:r>
      </m:oMath>
      <w:r w:rsidRPr="00F0235E">
        <w:rPr>
          <w:sz w:val="24"/>
          <w:szCs w:val="24"/>
          <w:lang w:val="en-US"/>
        </w:rPr>
        <w:t xml:space="preserve">, e.g. </w:t>
      </w:r>
      <w:r w:rsidR="008F5114" w:rsidRPr="00F0235E">
        <w:rPr>
          <w:sz w:val="24"/>
          <w:szCs w:val="24"/>
          <w:lang w:val="en-US"/>
        </w:rPr>
        <w:t>using</w:t>
      </w:r>
      <w:r w:rsidRPr="00F0235E">
        <w:rPr>
          <w:sz w:val="24"/>
          <w:szCs w:val="24"/>
          <w:lang w:val="en-US"/>
        </w:rPr>
        <w:t xml:space="preserve"> a logistic </w:t>
      </w:r>
      <w:r w:rsidR="00495B03" w:rsidRPr="00F0235E">
        <w:rPr>
          <w:sz w:val="24"/>
          <w:szCs w:val="24"/>
          <w:lang w:val="en-US"/>
        </w:rPr>
        <w:t xml:space="preserve">regression model predicting discrete button presses from </w:t>
      </w:r>
      <w:r w:rsidR="00BF2664" w:rsidRPr="00F0235E">
        <w:rPr>
          <w:sz w:val="24"/>
          <w:szCs w:val="24"/>
          <w:lang w:val="en-US"/>
        </w:rPr>
        <w:t xml:space="preserve">continuous stimulus variables. </w:t>
      </w:r>
      <w:r w:rsidRPr="00F0235E">
        <w:rPr>
          <w:sz w:val="24"/>
          <w:szCs w:val="24"/>
          <w:lang w:val="en-US"/>
        </w:rPr>
        <w:t xml:space="preserve">(2) </w:t>
      </w:r>
      <w:r w:rsidR="008F5114" w:rsidRPr="00F0235E">
        <w:rPr>
          <w:sz w:val="24"/>
          <w:szCs w:val="24"/>
          <w:lang w:val="en-US"/>
        </w:rPr>
        <w:t>For</w:t>
      </w:r>
      <w:r w:rsidRPr="00F0235E">
        <w:rPr>
          <w:sz w:val="24"/>
          <w:szCs w:val="24"/>
          <w:lang w:val="en-US"/>
        </w:rPr>
        <w:t xml:space="preserve"> </w:t>
      </w:r>
      <w:r w:rsidR="00BF2664" w:rsidRPr="00F0235E">
        <w:rPr>
          <w:sz w:val="24"/>
          <w:szCs w:val="24"/>
          <w:lang w:val="en-US"/>
        </w:rPr>
        <w:t>CRD</w:t>
      </w:r>
      <w:r w:rsidRPr="00F0235E">
        <w:rPr>
          <w:sz w:val="24"/>
          <w:szCs w:val="24"/>
          <w:lang w:val="en-US"/>
        </w:rPr>
        <w:t xml:space="preserve">, behavioral responses are directly predicted from measured signals, </w:t>
      </w:r>
      <m:oMath>
        <m:r>
          <w:rPr>
            <w:rFonts w:ascii="Cambria Math" w:hAnsi="Cambria Math"/>
            <w:sz w:val="24"/>
            <w:szCs w:val="24"/>
            <w:lang w:val="en-US"/>
          </w:rPr>
          <m:t>Z=h(Y)</m:t>
        </m:r>
      </m:oMath>
      <w:r w:rsidRPr="00F0235E">
        <w:rPr>
          <w:sz w:val="24"/>
          <w:szCs w:val="24"/>
          <w:lang w:val="en-US"/>
        </w:rPr>
        <w:t xml:space="preserve">, here using inverse transformed encoding models (ITEM) [3] </w:t>
      </w:r>
      <w:r w:rsidR="008F5114" w:rsidRPr="00F0235E">
        <w:rPr>
          <w:sz w:val="24"/>
          <w:szCs w:val="24"/>
          <w:lang w:val="en-US"/>
        </w:rPr>
        <w:t>for searchlight-based trial-wise decoding</w:t>
      </w:r>
      <w:r w:rsidRPr="00F0235E">
        <w:rPr>
          <w:sz w:val="24"/>
          <w:szCs w:val="24"/>
          <w:lang w:val="en-US"/>
        </w:rPr>
        <w:t>.</w:t>
      </w:r>
      <w:r w:rsidR="00BF2664" w:rsidRPr="00F0235E">
        <w:rPr>
          <w:sz w:val="24"/>
          <w:szCs w:val="24"/>
          <w:lang w:val="en-US"/>
        </w:rPr>
        <w:t xml:space="preserve"> </w:t>
      </w:r>
      <w:r w:rsidRPr="00F0235E">
        <w:rPr>
          <w:sz w:val="24"/>
          <w:szCs w:val="24"/>
          <w:lang w:val="en-US"/>
        </w:rPr>
        <w:t xml:space="preserve">(3) </w:t>
      </w:r>
      <w:r w:rsidR="008F5114" w:rsidRPr="00F0235E">
        <w:rPr>
          <w:sz w:val="24"/>
          <w:szCs w:val="24"/>
          <w:lang w:val="en-US"/>
        </w:rPr>
        <w:t>For</w:t>
      </w:r>
      <w:r w:rsidRPr="00F0235E">
        <w:rPr>
          <w:sz w:val="24"/>
          <w:szCs w:val="24"/>
          <w:lang w:val="en-US"/>
        </w:rPr>
        <w:t xml:space="preserve"> </w:t>
      </w:r>
      <w:r w:rsidR="00BF2664" w:rsidRPr="00F0235E">
        <w:rPr>
          <w:sz w:val="24"/>
          <w:szCs w:val="24"/>
          <w:lang w:val="en-US"/>
        </w:rPr>
        <w:t>NBD</w:t>
      </w:r>
      <w:r w:rsidRPr="00F0235E">
        <w:rPr>
          <w:sz w:val="24"/>
          <w:szCs w:val="24"/>
          <w:lang w:val="en-US"/>
        </w:rPr>
        <w:t xml:space="preserve">, the experimental design is decoded from measured signals, </w:t>
      </w:r>
      <m:oMath>
        <m:r>
          <w:rPr>
            <w:rFonts w:ascii="Cambria Math" w:hAnsi="Cambria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(Y)</m:t>
        </m:r>
      </m:oMath>
      <w:r w:rsidRPr="00F0235E">
        <w:rPr>
          <w:sz w:val="24"/>
          <w:szCs w:val="24"/>
          <w:lang w:val="en-US"/>
        </w:rPr>
        <w:t xml:space="preserve">, again using trial-wise ITEM, and the estimated behavioral model is used to indirectly predict behavioral responses from fMRI signals: </w:t>
      </w:r>
      <m:oMath>
        <m:r>
          <w:rPr>
            <w:rFonts w:ascii="Cambria Math" w:hAnsi="Cambria Math"/>
            <w:sz w:val="24"/>
            <w:szCs w:val="24"/>
            <w:lang w:val="en-US"/>
          </w:rPr>
          <m:t>Z=g(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(Y))</m:t>
        </m:r>
      </m:oMath>
      <w:r w:rsidRPr="00F0235E">
        <w:rPr>
          <w:sz w:val="24"/>
          <w:szCs w:val="24"/>
          <w:lang w:val="en-US"/>
        </w:rPr>
        <w:t xml:space="preserve"> (see Figure 1).</w:t>
      </w:r>
    </w:p>
    <w:p w:rsidR="003429F0" w:rsidRPr="00F0235E" w:rsidRDefault="0018430B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sz w:val="24"/>
          <w:szCs w:val="24"/>
          <w:lang w:val="en-US"/>
        </w:rPr>
        <w:lastRenderedPageBreak/>
        <w:t xml:space="preserve">All these models </w:t>
      </w:r>
      <w:r w:rsidR="0097470F" w:rsidRPr="00F0235E">
        <w:rPr>
          <w:sz w:val="24"/>
          <w:szCs w:val="24"/>
          <w:lang w:val="en-US"/>
        </w:rPr>
        <w:t>are</w:t>
      </w:r>
      <w:r w:rsidRPr="00F0235E">
        <w:rPr>
          <w:sz w:val="24"/>
          <w:szCs w:val="24"/>
          <w:lang w:val="en-US"/>
        </w:rPr>
        <w:t xml:space="preserve"> estimated in a cross-validated fashion, using leave-one-out cross-validation over fMRI recording sessions. </w:t>
      </w:r>
      <w:r w:rsidR="00DC51C2" w:rsidRPr="00F0235E">
        <w:rPr>
          <w:sz w:val="24"/>
          <w:szCs w:val="24"/>
          <w:lang w:val="en-US"/>
        </w:rPr>
        <w:t xml:space="preserve">Because behavioral responses and experimental conditions are best decoded from different parts of the brain, the approaches </w:t>
      </w:r>
      <w:r w:rsidR="00C41EA1" w:rsidRPr="00F0235E">
        <w:rPr>
          <w:sz w:val="24"/>
          <w:szCs w:val="24"/>
          <w:lang w:val="en-US"/>
        </w:rPr>
        <w:t>are</w:t>
      </w:r>
      <w:r w:rsidR="00DC51C2" w:rsidRPr="00F0235E">
        <w:rPr>
          <w:sz w:val="24"/>
          <w:szCs w:val="24"/>
          <w:lang w:val="en-US"/>
        </w:rPr>
        <w:t xml:space="preserve"> made comparable</w:t>
      </w:r>
      <w:r w:rsidR="00C41EA1" w:rsidRPr="00F0235E">
        <w:rPr>
          <w:sz w:val="24"/>
          <w:szCs w:val="24"/>
          <w:lang w:val="en-US"/>
        </w:rPr>
        <w:t xml:space="preserve"> by selecting the</w:t>
      </w:r>
      <w:r w:rsidR="000F76C3" w:rsidRPr="00F0235E">
        <w:rPr>
          <w:sz w:val="24"/>
          <w:szCs w:val="24"/>
          <w:lang w:val="en-US"/>
        </w:rPr>
        <w:t xml:space="preserve"> most informative</w:t>
      </w:r>
      <w:r w:rsidR="00110129" w:rsidRPr="00F0235E">
        <w:rPr>
          <w:sz w:val="24"/>
          <w:szCs w:val="24"/>
          <w:lang w:val="en-US"/>
        </w:rPr>
        <w:t xml:space="preserve"> </w:t>
      </w:r>
      <w:r w:rsidR="000F76C3" w:rsidRPr="00F0235E">
        <w:rPr>
          <w:sz w:val="24"/>
          <w:szCs w:val="24"/>
          <w:lang w:val="en-US"/>
        </w:rPr>
        <w:t xml:space="preserve">searchlight </w:t>
      </w:r>
      <w:r w:rsidR="003429F0" w:rsidRPr="00F0235E">
        <w:rPr>
          <w:sz w:val="24"/>
          <w:szCs w:val="24"/>
          <w:lang w:val="en-US"/>
        </w:rPr>
        <w:t xml:space="preserve">based on within-sample </w:t>
      </w:r>
      <w:r w:rsidR="00110129" w:rsidRPr="00F0235E">
        <w:rPr>
          <w:sz w:val="24"/>
          <w:szCs w:val="24"/>
          <w:lang w:val="en-US"/>
        </w:rPr>
        <w:t>decoding accuracy and</w:t>
      </w:r>
      <w:r w:rsidR="00C41EA1" w:rsidRPr="00F0235E">
        <w:rPr>
          <w:sz w:val="24"/>
          <w:szCs w:val="24"/>
          <w:lang w:val="en-US"/>
        </w:rPr>
        <w:t xml:space="preserve"> reporting</w:t>
      </w:r>
      <w:r w:rsidR="00BF60DD" w:rsidRPr="00F0235E">
        <w:rPr>
          <w:sz w:val="24"/>
          <w:szCs w:val="24"/>
          <w:lang w:val="en-US"/>
        </w:rPr>
        <w:t xml:space="preserve"> </w:t>
      </w:r>
      <w:r w:rsidR="003429F0" w:rsidRPr="00F0235E">
        <w:rPr>
          <w:sz w:val="24"/>
          <w:szCs w:val="24"/>
          <w:lang w:val="en-US"/>
        </w:rPr>
        <w:t>results as out-of-sample dec</w:t>
      </w:r>
      <w:r w:rsidR="006B177D" w:rsidRPr="00F0235E">
        <w:rPr>
          <w:sz w:val="24"/>
          <w:szCs w:val="24"/>
          <w:lang w:val="en-US"/>
        </w:rPr>
        <w:t>oding accuracies</w:t>
      </w:r>
      <w:r w:rsidR="003429F0" w:rsidRPr="00F0235E">
        <w:rPr>
          <w:sz w:val="24"/>
          <w:szCs w:val="24"/>
          <w:lang w:val="en-US"/>
        </w:rPr>
        <w:t>.</w:t>
      </w:r>
    </w:p>
    <w:p w:rsidR="008E0F8A" w:rsidRPr="00F0235E" w:rsidRDefault="008E0F8A" w:rsidP="00560DD0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C8406F" w:rsidRPr="00F0235E" w:rsidRDefault="00553484" w:rsidP="00560DD0">
      <w:pPr>
        <w:spacing w:after="0" w:line="360" w:lineRule="auto"/>
        <w:jc w:val="both"/>
        <w:rPr>
          <w:color w:val="FF0000"/>
          <w:sz w:val="24"/>
          <w:szCs w:val="24"/>
          <w:lang w:val="en-US"/>
        </w:rPr>
      </w:pPr>
      <w:r w:rsidRPr="00F0235E">
        <w:rPr>
          <w:b/>
          <w:sz w:val="24"/>
          <w:szCs w:val="24"/>
          <w:lang w:val="en-US"/>
        </w:rPr>
        <w:t>Results:</w:t>
      </w:r>
    </w:p>
    <w:p w:rsidR="00F42583" w:rsidRPr="00F0235E" w:rsidRDefault="00C41EA1" w:rsidP="008E0F8A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sz w:val="24"/>
          <w:szCs w:val="24"/>
          <w:lang w:val="en-US"/>
        </w:rPr>
        <w:t xml:space="preserve">We analyzed </w:t>
      </w:r>
      <w:r w:rsidR="008E40BE" w:rsidRPr="00F0235E">
        <w:rPr>
          <w:sz w:val="24"/>
          <w:szCs w:val="24"/>
          <w:lang w:val="en-US"/>
        </w:rPr>
        <w:t xml:space="preserve">the entire </w:t>
      </w:r>
      <w:r w:rsidRPr="00F0235E">
        <w:rPr>
          <w:sz w:val="24"/>
          <w:szCs w:val="24"/>
          <w:lang w:val="en-US"/>
        </w:rPr>
        <w:t xml:space="preserve">data </w:t>
      </w:r>
      <w:r w:rsidR="008E40BE" w:rsidRPr="00F0235E">
        <w:rPr>
          <w:sz w:val="24"/>
          <w:szCs w:val="24"/>
          <w:lang w:val="en-US"/>
        </w:rPr>
        <w:t xml:space="preserve">set (N = 108 subjects) </w:t>
      </w:r>
      <w:r w:rsidRPr="00F0235E">
        <w:rPr>
          <w:sz w:val="24"/>
          <w:szCs w:val="24"/>
          <w:lang w:val="en-US"/>
        </w:rPr>
        <w:t xml:space="preserve">from the </w:t>
      </w:r>
      <w:r w:rsidRPr="00BA336B">
        <w:rPr>
          <w:i/>
          <w:sz w:val="24"/>
          <w:szCs w:val="24"/>
          <w:lang w:val="en-US"/>
        </w:rPr>
        <w:t>Neuroimaging Analysis and Replication and Prediction Study</w:t>
      </w:r>
      <w:r w:rsidRPr="00F0235E">
        <w:rPr>
          <w:sz w:val="24"/>
          <w:szCs w:val="24"/>
          <w:lang w:val="en-US"/>
        </w:rPr>
        <w:t xml:space="preserve"> (NARPS) [</w:t>
      </w:r>
      <w:r w:rsidR="00BF2664" w:rsidRPr="00F0235E">
        <w:rPr>
          <w:sz w:val="24"/>
          <w:szCs w:val="24"/>
          <w:lang w:val="en-US"/>
        </w:rPr>
        <w:t>4,5</w:t>
      </w:r>
      <w:r w:rsidR="00567A12" w:rsidRPr="00F0235E">
        <w:rPr>
          <w:sz w:val="24"/>
          <w:szCs w:val="24"/>
          <w:lang w:val="en-US"/>
        </w:rPr>
        <w:t>]</w:t>
      </w:r>
      <w:r w:rsidRPr="00F0235E">
        <w:rPr>
          <w:sz w:val="24"/>
          <w:szCs w:val="24"/>
          <w:lang w:val="en-US"/>
        </w:rPr>
        <w:t>.</w:t>
      </w:r>
      <w:r w:rsidR="008E40BE" w:rsidRPr="00F0235E">
        <w:rPr>
          <w:sz w:val="24"/>
          <w:szCs w:val="24"/>
          <w:lang w:val="en-US"/>
        </w:rPr>
        <w:t xml:space="preserve"> In this experiment, subjects were offered a mixed gamble in each trial, with certain amounts of money to win or lose (= experimental design X), and then indicated favorability of the bet (= behavioral responses Z) using a four-point Likert scale</w:t>
      </w:r>
      <w:r w:rsidR="00BF2664" w:rsidRPr="00F0235E">
        <w:rPr>
          <w:sz w:val="24"/>
          <w:szCs w:val="24"/>
          <w:lang w:val="en-US"/>
        </w:rPr>
        <w:t xml:space="preserve"> [6]</w:t>
      </w:r>
      <w:r w:rsidR="008E40BE" w:rsidRPr="00F0235E">
        <w:rPr>
          <w:sz w:val="24"/>
          <w:szCs w:val="24"/>
          <w:lang w:val="en-US"/>
        </w:rPr>
        <w:t xml:space="preserve">. </w:t>
      </w:r>
      <w:r w:rsidR="008F5114" w:rsidRPr="00F0235E">
        <w:rPr>
          <w:sz w:val="24"/>
          <w:szCs w:val="24"/>
          <w:lang w:val="en-US"/>
        </w:rPr>
        <w:t xml:space="preserve">In our </w:t>
      </w:r>
      <w:r w:rsidR="005357AD" w:rsidRPr="00F0235E">
        <w:rPr>
          <w:sz w:val="24"/>
          <w:szCs w:val="24"/>
          <w:lang w:val="en-US"/>
        </w:rPr>
        <w:t>investigations</w:t>
      </w:r>
      <w:r w:rsidR="008F5114" w:rsidRPr="00F0235E">
        <w:rPr>
          <w:sz w:val="24"/>
          <w:szCs w:val="24"/>
          <w:lang w:val="en-US"/>
        </w:rPr>
        <w:t>, we tested several</w:t>
      </w:r>
      <w:r w:rsidR="008E40BE" w:rsidRPr="00F0235E">
        <w:rPr>
          <w:sz w:val="24"/>
          <w:szCs w:val="24"/>
          <w:lang w:val="en-US"/>
        </w:rPr>
        <w:t xml:space="preserve"> </w:t>
      </w:r>
      <w:r w:rsidR="005357AD" w:rsidRPr="00F0235E">
        <w:rPr>
          <w:sz w:val="24"/>
          <w:szCs w:val="24"/>
          <w:lang w:val="en-US"/>
        </w:rPr>
        <w:t>analysis</w:t>
      </w:r>
      <w:r w:rsidR="008E40BE" w:rsidRPr="00F0235E">
        <w:rPr>
          <w:sz w:val="24"/>
          <w:szCs w:val="24"/>
          <w:lang w:val="en-US"/>
        </w:rPr>
        <w:t xml:space="preserve"> strateg</w:t>
      </w:r>
      <w:r w:rsidR="008F5114" w:rsidRPr="00F0235E">
        <w:rPr>
          <w:sz w:val="24"/>
          <w:szCs w:val="24"/>
          <w:lang w:val="en-US"/>
        </w:rPr>
        <w:t>ies</w:t>
      </w:r>
      <w:r w:rsidR="008E40BE" w:rsidRPr="00F0235E">
        <w:rPr>
          <w:sz w:val="24"/>
          <w:szCs w:val="24"/>
          <w:lang w:val="en-US"/>
        </w:rPr>
        <w:t xml:space="preserve"> (</w:t>
      </w:r>
      <w:r w:rsidR="00F0235E">
        <w:rPr>
          <w:sz w:val="24"/>
          <w:szCs w:val="24"/>
          <w:lang w:val="en-US"/>
        </w:rPr>
        <w:t xml:space="preserve">Analysis </w:t>
      </w:r>
      <w:r w:rsidR="008E40BE" w:rsidRPr="00F0235E">
        <w:rPr>
          <w:sz w:val="24"/>
          <w:szCs w:val="24"/>
          <w:lang w:val="en-US"/>
        </w:rPr>
        <w:t xml:space="preserve">1: discrete X &amp; Z; </w:t>
      </w:r>
      <w:r w:rsidR="00F0235E">
        <w:rPr>
          <w:sz w:val="24"/>
          <w:szCs w:val="24"/>
          <w:lang w:val="en-US"/>
        </w:rPr>
        <w:t xml:space="preserve">Analysis </w:t>
      </w:r>
      <w:r w:rsidR="008E40BE" w:rsidRPr="00F0235E">
        <w:rPr>
          <w:sz w:val="24"/>
          <w:szCs w:val="24"/>
          <w:lang w:val="en-US"/>
        </w:rPr>
        <w:t xml:space="preserve">2: continuous X, discrete Z; </w:t>
      </w:r>
      <w:r w:rsidR="00F0235E">
        <w:rPr>
          <w:sz w:val="24"/>
          <w:szCs w:val="24"/>
          <w:lang w:val="en-US"/>
        </w:rPr>
        <w:t xml:space="preserve">Analysis </w:t>
      </w:r>
      <w:r w:rsidR="008E40BE" w:rsidRPr="00F0235E">
        <w:rPr>
          <w:sz w:val="24"/>
          <w:szCs w:val="24"/>
          <w:lang w:val="en-US"/>
        </w:rPr>
        <w:t xml:space="preserve">3: discrete X, continuous Z; </w:t>
      </w:r>
      <w:r w:rsidR="00F0235E">
        <w:rPr>
          <w:sz w:val="24"/>
          <w:szCs w:val="24"/>
          <w:lang w:val="en-US"/>
        </w:rPr>
        <w:t xml:space="preserve">Analysis </w:t>
      </w:r>
      <w:r w:rsidR="008E40BE" w:rsidRPr="00F0235E">
        <w:rPr>
          <w:sz w:val="24"/>
          <w:szCs w:val="24"/>
          <w:lang w:val="en-US"/>
        </w:rPr>
        <w:t>4: continuous X &amp; Z)</w:t>
      </w:r>
      <w:r w:rsidR="008F5114" w:rsidRPr="00F0235E">
        <w:rPr>
          <w:sz w:val="24"/>
          <w:szCs w:val="24"/>
          <w:lang w:val="en-US"/>
        </w:rPr>
        <w:t xml:space="preserve"> and</w:t>
      </w:r>
      <w:r w:rsidR="008E40BE" w:rsidRPr="00F0235E">
        <w:rPr>
          <w:sz w:val="24"/>
          <w:szCs w:val="24"/>
          <w:lang w:val="en-US"/>
        </w:rPr>
        <w:t xml:space="preserve"> observe</w:t>
      </w:r>
      <w:r w:rsidR="00E45E4A" w:rsidRPr="00F0235E">
        <w:rPr>
          <w:sz w:val="24"/>
          <w:szCs w:val="24"/>
          <w:lang w:val="en-US"/>
        </w:rPr>
        <w:t>d</w:t>
      </w:r>
      <w:r w:rsidR="008E40BE" w:rsidRPr="00F0235E">
        <w:rPr>
          <w:sz w:val="24"/>
          <w:szCs w:val="24"/>
          <w:lang w:val="en-US"/>
        </w:rPr>
        <w:t xml:space="preserve"> that (</w:t>
      </w:r>
      <w:proofErr w:type="spellStart"/>
      <w:r w:rsidR="008E40BE" w:rsidRPr="00F0235E">
        <w:rPr>
          <w:sz w:val="24"/>
          <w:szCs w:val="24"/>
          <w:lang w:val="en-US"/>
        </w:rPr>
        <w:t>i</w:t>
      </w:r>
      <w:proofErr w:type="spellEnd"/>
      <w:r w:rsidR="008E40BE" w:rsidRPr="00F0235E">
        <w:rPr>
          <w:sz w:val="24"/>
          <w:szCs w:val="24"/>
          <w:lang w:val="en-US"/>
        </w:rPr>
        <w:t>)</w:t>
      </w:r>
      <w:r w:rsidR="008F5114" w:rsidRPr="00F0235E">
        <w:rPr>
          <w:sz w:val="24"/>
          <w:szCs w:val="24"/>
          <w:lang w:val="en-US"/>
        </w:rPr>
        <w:t xml:space="preserve"> the</w:t>
      </w:r>
      <w:r w:rsidR="008E40BE" w:rsidRPr="00F0235E">
        <w:rPr>
          <w:sz w:val="24"/>
          <w:szCs w:val="24"/>
          <w:lang w:val="en-US"/>
        </w:rPr>
        <w:t xml:space="preserve"> PBM clearly outperforms CRD and NBD; (ii) CRD and NBD both allow for above-chance decoding</w:t>
      </w:r>
      <w:r w:rsidR="00562455">
        <w:rPr>
          <w:sz w:val="24"/>
          <w:szCs w:val="24"/>
          <w:lang w:val="en-US"/>
        </w:rPr>
        <w:t xml:space="preserve"> of behavioral responses</w:t>
      </w:r>
      <w:r w:rsidR="008E40BE" w:rsidRPr="00F0235E">
        <w:rPr>
          <w:sz w:val="24"/>
          <w:szCs w:val="24"/>
          <w:lang w:val="en-US"/>
        </w:rPr>
        <w:t>; and (iii) CRD mildly outperforms NBD, except when decoding discrete Z from continuous X (see Figure 2).</w:t>
      </w:r>
      <w:r w:rsidR="00810EAF" w:rsidRPr="00F0235E">
        <w:rPr>
          <w:sz w:val="24"/>
          <w:szCs w:val="24"/>
          <w:lang w:val="en-US"/>
        </w:rPr>
        <w:t xml:space="preserve"> These results were largely unaffected by searchlight radius </w:t>
      </w:r>
      <w:r w:rsidR="001D4C39" w:rsidRPr="00F0235E">
        <w:rPr>
          <w:sz w:val="24"/>
          <w:szCs w:val="24"/>
          <w:lang w:val="en-US"/>
        </w:rPr>
        <w:t>(r = 3,</w:t>
      </w:r>
      <w:r w:rsidR="000D395E">
        <w:rPr>
          <w:sz w:val="24"/>
          <w:szCs w:val="24"/>
          <w:lang w:val="en-US"/>
        </w:rPr>
        <w:t xml:space="preserve"> </w:t>
      </w:r>
      <w:r w:rsidR="001D4C39" w:rsidRPr="00F0235E">
        <w:rPr>
          <w:sz w:val="24"/>
          <w:szCs w:val="24"/>
          <w:lang w:val="en-US"/>
        </w:rPr>
        <w:t>6,</w:t>
      </w:r>
      <w:r w:rsidR="000D395E">
        <w:rPr>
          <w:sz w:val="24"/>
          <w:szCs w:val="24"/>
          <w:lang w:val="en-US"/>
        </w:rPr>
        <w:t xml:space="preserve"> </w:t>
      </w:r>
      <w:r w:rsidR="001D4C39" w:rsidRPr="00F0235E">
        <w:rPr>
          <w:sz w:val="24"/>
          <w:szCs w:val="24"/>
          <w:lang w:val="en-US"/>
        </w:rPr>
        <w:t xml:space="preserve">9 mm) </w:t>
      </w:r>
      <w:r w:rsidR="00A023E8" w:rsidRPr="00F0235E">
        <w:rPr>
          <w:sz w:val="24"/>
          <w:szCs w:val="24"/>
          <w:lang w:val="en-US"/>
        </w:rPr>
        <w:t xml:space="preserve">and </w:t>
      </w:r>
      <w:r w:rsidR="001D4C39" w:rsidRPr="00F0235E">
        <w:rPr>
          <w:sz w:val="24"/>
          <w:szCs w:val="24"/>
          <w:lang w:val="en-US"/>
        </w:rPr>
        <w:t>experimental group (a between-subject factor).</w:t>
      </w:r>
    </w:p>
    <w:p w:rsidR="00A24C7B" w:rsidRPr="00F0235E" w:rsidRDefault="00A24C7B" w:rsidP="00560DD0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553484" w:rsidRPr="00F0235E" w:rsidRDefault="00553484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b/>
          <w:sz w:val="24"/>
          <w:szCs w:val="24"/>
          <w:lang w:val="en-US"/>
        </w:rPr>
        <w:t>Discussion:</w:t>
      </w:r>
    </w:p>
    <w:p w:rsidR="00D1080A" w:rsidRPr="00F0235E" w:rsidRDefault="00616F12" w:rsidP="00D1080A">
      <w:pPr>
        <w:spacing w:after="0" w:line="360" w:lineRule="auto"/>
        <w:jc w:val="both"/>
        <w:rPr>
          <w:sz w:val="24"/>
          <w:szCs w:val="24"/>
          <w:lang w:val="en-US"/>
        </w:rPr>
      </w:pPr>
      <w:r w:rsidRPr="00F0235E">
        <w:rPr>
          <w:sz w:val="24"/>
          <w:szCs w:val="24"/>
          <w:lang w:val="en-US"/>
        </w:rPr>
        <w:t>In this proof-of-concept study, we have demonstrated that behavioral response</w:t>
      </w:r>
      <w:r w:rsidR="00051EC3" w:rsidRPr="00F0235E">
        <w:rPr>
          <w:sz w:val="24"/>
          <w:szCs w:val="24"/>
          <w:lang w:val="en-US"/>
        </w:rPr>
        <w:t>s can be decoded</w:t>
      </w:r>
      <w:r w:rsidRPr="00F0235E">
        <w:rPr>
          <w:sz w:val="24"/>
          <w:szCs w:val="24"/>
          <w:lang w:val="en-US"/>
        </w:rPr>
        <w:t xml:space="preserve"> with</w:t>
      </w:r>
      <w:r w:rsidR="00051EC3" w:rsidRPr="00F0235E">
        <w:rPr>
          <w:sz w:val="24"/>
          <w:szCs w:val="24"/>
          <w:lang w:val="en-US"/>
        </w:rPr>
        <w:t>out</w:t>
      </w:r>
      <w:r w:rsidRPr="00F0235E">
        <w:rPr>
          <w:sz w:val="24"/>
          <w:szCs w:val="24"/>
          <w:lang w:val="en-US"/>
        </w:rPr>
        <w:t xml:space="preserve"> training on </w:t>
      </w:r>
      <w:r w:rsidR="0018430B" w:rsidRPr="00F0235E">
        <w:rPr>
          <w:sz w:val="24"/>
          <w:szCs w:val="24"/>
          <w:lang w:val="en-US"/>
        </w:rPr>
        <w:t xml:space="preserve">neurophysiological data measured during </w:t>
      </w:r>
      <w:r w:rsidRPr="00F0235E">
        <w:rPr>
          <w:sz w:val="24"/>
          <w:szCs w:val="24"/>
          <w:lang w:val="en-US"/>
        </w:rPr>
        <w:t xml:space="preserve">behavioral responses, </w:t>
      </w:r>
      <w:r w:rsidR="00051EC3" w:rsidRPr="00F0235E">
        <w:rPr>
          <w:sz w:val="24"/>
          <w:szCs w:val="24"/>
          <w:lang w:val="en-US"/>
        </w:rPr>
        <w:t xml:space="preserve">but rather indirectly by taking a detour via the experimental design. </w:t>
      </w:r>
      <w:r w:rsidR="00F42583" w:rsidRPr="00F0235E">
        <w:rPr>
          <w:sz w:val="24"/>
          <w:szCs w:val="24"/>
          <w:lang w:val="en-US"/>
        </w:rPr>
        <w:t xml:space="preserve">This is particularly interesting, because </w:t>
      </w:r>
      <w:r w:rsidR="00051EC3" w:rsidRPr="00F0235E">
        <w:rPr>
          <w:sz w:val="24"/>
          <w:szCs w:val="24"/>
          <w:lang w:val="en-US"/>
        </w:rPr>
        <w:t>CRD</w:t>
      </w:r>
      <w:r w:rsidR="00F42583" w:rsidRPr="00F0235E">
        <w:rPr>
          <w:sz w:val="24"/>
          <w:szCs w:val="24"/>
          <w:lang w:val="en-US"/>
        </w:rPr>
        <w:t xml:space="preserve"> is commonly seen as a sanity check</w:t>
      </w:r>
      <w:r w:rsidR="00051EC3" w:rsidRPr="00F0235E">
        <w:rPr>
          <w:sz w:val="24"/>
          <w:szCs w:val="24"/>
          <w:lang w:val="en-US"/>
        </w:rPr>
        <w:t xml:space="preserve">, the decoding accuracy of which </w:t>
      </w:r>
      <w:r w:rsidR="0018430B" w:rsidRPr="00F0235E">
        <w:rPr>
          <w:sz w:val="24"/>
          <w:szCs w:val="24"/>
          <w:lang w:val="en-US"/>
        </w:rPr>
        <w:t>should not be</w:t>
      </w:r>
      <w:r w:rsidR="00051EC3" w:rsidRPr="00F0235E">
        <w:rPr>
          <w:sz w:val="24"/>
          <w:szCs w:val="24"/>
          <w:lang w:val="en-US"/>
        </w:rPr>
        <w:t xml:space="preserve"> exceeded by other analyses. </w:t>
      </w:r>
      <w:r w:rsidR="00F42583" w:rsidRPr="00F0235E">
        <w:rPr>
          <w:sz w:val="24"/>
          <w:szCs w:val="24"/>
          <w:lang w:val="en-US"/>
        </w:rPr>
        <w:t xml:space="preserve">It is also worth noting </w:t>
      </w:r>
      <w:r w:rsidRPr="00F0235E">
        <w:rPr>
          <w:sz w:val="24"/>
          <w:szCs w:val="24"/>
          <w:lang w:val="en-US"/>
        </w:rPr>
        <w:t>that in our example, just one response dimension (</w:t>
      </w:r>
      <w:r w:rsidR="008F5114" w:rsidRPr="00F0235E">
        <w:rPr>
          <w:sz w:val="24"/>
          <w:szCs w:val="24"/>
          <w:lang w:val="en-US"/>
        </w:rPr>
        <w:t>favorability</w:t>
      </w:r>
      <w:r w:rsidRPr="00F0235E">
        <w:rPr>
          <w:sz w:val="24"/>
          <w:szCs w:val="24"/>
          <w:lang w:val="en-US"/>
        </w:rPr>
        <w:t>), but two design dimensions (</w:t>
      </w:r>
      <w:r w:rsidR="00D1080A" w:rsidRPr="00F0235E">
        <w:rPr>
          <w:sz w:val="24"/>
          <w:szCs w:val="24"/>
          <w:lang w:val="en-US"/>
        </w:rPr>
        <w:t>gain and loss</w:t>
      </w:r>
      <w:r w:rsidR="00051EC3" w:rsidRPr="00F0235E">
        <w:rPr>
          <w:sz w:val="24"/>
          <w:szCs w:val="24"/>
          <w:lang w:val="en-US"/>
        </w:rPr>
        <w:t xml:space="preserve">) had to be decoded. We hypothesize that decoding the design from the data acts as a feature reduction mechanism which helps NBD predicting behavior using the psychologically most meaningful factors. </w:t>
      </w:r>
      <w:r w:rsidR="00D1080A" w:rsidRPr="00F0235E">
        <w:rPr>
          <w:sz w:val="24"/>
          <w:szCs w:val="24"/>
          <w:lang w:val="en-US"/>
        </w:rPr>
        <w:t>In the future, we want to investigate the performance of NBD when the mapping from experimental conditions is more deterministic [7,8] or completely random [9,10].</w:t>
      </w:r>
    </w:p>
    <w:p w:rsidR="00616F12" w:rsidRDefault="00616F12" w:rsidP="00255BF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4D46C1" w:rsidRPr="00E61D93" w:rsidRDefault="00316B4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4D46C1" w:rsidRPr="005D1C63">
        <w:rPr>
          <w:b/>
          <w:sz w:val="24"/>
          <w:szCs w:val="24"/>
          <w:lang w:val="en-US"/>
        </w:rPr>
        <w:lastRenderedPageBreak/>
        <w:t>References: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BA336B">
        <w:rPr>
          <w:sz w:val="24"/>
          <w:szCs w:val="24"/>
          <w:lang w:val="en-US"/>
        </w:rPr>
        <w:t xml:space="preserve">Haynes JD, Rees G. </w:t>
      </w:r>
      <w:r>
        <w:rPr>
          <w:sz w:val="24"/>
          <w:szCs w:val="24"/>
          <w:lang w:val="en-US"/>
        </w:rPr>
        <w:t xml:space="preserve">2006. </w:t>
      </w:r>
      <w:r w:rsidRPr="00BA336B">
        <w:rPr>
          <w:sz w:val="24"/>
          <w:szCs w:val="24"/>
          <w:lang w:val="en-US"/>
        </w:rPr>
        <w:t>Decoding mental states from brain activity in humans. Nature Reviews Neuroscience. 7(7):523-534. doi:10.1038/nrn1931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BA336B">
        <w:rPr>
          <w:sz w:val="24"/>
          <w:szCs w:val="24"/>
          <w:lang w:val="en-US"/>
        </w:rPr>
        <w:t>Haynes JD.</w:t>
      </w:r>
      <w:r>
        <w:rPr>
          <w:sz w:val="24"/>
          <w:szCs w:val="24"/>
          <w:lang w:val="en-US"/>
        </w:rPr>
        <w:t xml:space="preserve"> 2015.</w:t>
      </w:r>
      <w:r w:rsidRPr="00BA336B">
        <w:rPr>
          <w:sz w:val="24"/>
          <w:szCs w:val="24"/>
          <w:lang w:val="en-US"/>
        </w:rPr>
        <w:t xml:space="preserve"> A Primer on Pattern-Based Approaches to fMRI: Principles, Pitfalls, and Perspectives. Neuron. 87(2):257-270. </w:t>
      </w:r>
      <w:proofErr w:type="gramStart"/>
      <w:r w:rsidRPr="00BA336B">
        <w:rPr>
          <w:sz w:val="24"/>
          <w:szCs w:val="24"/>
          <w:lang w:val="en-US"/>
        </w:rPr>
        <w:t>doi:10.1016/j.neuron</w:t>
      </w:r>
      <w:proofErr w:type="gramEnd"/>
      <w:r w:rsidRPr="00BA336B">
        <w:rPr>
          <w:sz w:val="24"/>
          <w:szCs w:val="24"/>
          <w:lang w:val="en-US"/>
        </w:rPr>
        <w:t>.2015.05.025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BA336B">
        <w:rPr>
          <w:sz w:val="24"/>
          <w:szCs w:val="24"/>
        </w:rPr>
        <w:t xml:space="preserve">Soch J, </w:t>
      </w:r>
      <w:proofErr w:type="spellStart"/>
      <w:r w:rsidRPr="00BA336B">
        <w:rPr>
          <w:sz w:val="24"/>
          <w:szCs w:val="24"/>
        </w:rPr>
        <w:t>Allefeld</w:t>
      </w:r>
      <w:proofErr w:type="spellEnd"/>
      <w:r w:rsidRPr="00BA336B">
        <w:rPr>
          <w:sz w:val="24"/>
          <w:szCs w:val="24"/>
        </w:rPr>
        <w:t xml:space="preserve"> C, Haynes JD. 2020. </w:t>
      </w:r>
      <w:r w:rsidRPr="00BA336B">
        <w:rPr>
          <w:sz w:val="24"/>
          <w:szCs w:val="24"/>
          <w:lang w:val="en-US"/>
        </w:rPr>
        <w:t xml:space="preserve">Inverse transformed encoding models – a solution to the problem of correlated trial-by-trial parameter estimates in fMRI decoding. </w:t>
      </w:r>
      <w:proofErr w:type="spellStart"/>
      <w:r w:rsidRPr="00BA336B">
        <w:rPr>
          <w:sz w:val="24"/>
          <w:szCs w:val="24"/>
          <w:lang w:val="en-US"/>
        </w:rPr>
        <w:t>NeuroImage</w:t>
      </w:r>
      <w:proofErr w:type="spellEnd"/>
      <w:r w:rsidRPr="00BA336B">
        <w:rPr>
          <w:sz w:val="24"/>
          <w:szCs w:val="24"/>
          <w:lang w:val="en-US"/>
        </w:rPr>
        <w:t xml:space="preserve">. 209:116449. </w:t>
      </w:r>
      <w:proofErr w:type="gramStart"/>
      <w:r w:rsidRPr="00BA336B">
        <w:rPr>
          <w:sz w:val="24"/>
          <w:szCs w:val="24"/>
          <w:lang w:val="en-US"/>
        </w:rPr>
        <w:t>doi:10.1016/j.neuroimage</w:t>
      </w:r>
      <w:proofErr w:type="gramEnd"/>
      <w:r w:rsidRPr="00BA336B">
        <w:rPr>
          <w:sz w:val="24"/>
          <w:szCs w:val="24"/>
          <w:lang w:val="en-US"/>
        </w:rPr>
        <w:t>.2019.116449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BA336B">
        <w:rPr>
          <w:sz w:val="24"/>
          <w:szCs w:val="24"/>
          <w:lang w:val="en-US"/>
        </w:rPr>
        <w:t>Botvinik-Nezer</w:t>
      </w:r>
      <w:proofErr w:type="spellEnd"/>
      <w:r w:rsidRPr="00BA336B">
        <w:rPr>
          <w:sz w:val="24"/>
          <w:szCs w:val="24"/>
          <w:lang w:val="en-US"/>
        </w:rPr>
        <w:t xml:space="preserve"> R, </w:t>
      </w:r>
      <w:proofErr w:type="spellStart"/>
      <w:r w:rsidRPr="00BA336B">
        <w:rPr>
          <w:sz w:val="24"/>
          <w:szCs w:val="24"/>
          <w:lang w:val="en-US"/>
        </w:rPr>
        <w:t>Iwanir</w:t>
      </w:r>
      <w:proofErr w:type="spellEnd"/>
      <w:r w:rsidRPr="00BA336B">
        <w:rPr>
          <w:sz w:val="24"/>
          <w:szCs w:val="24"/>
          <w:lang w:val="en-US"/>
        </w:rPr>
        <w:t xml:space="preserve"> R, </w:t>
      </w:r>
      <w:proofErr w:type="spellStart"/>
      <w:r w:rsidRPr="00BA336B">
        <w:rPr>
          <w:sz w:val="24"/>
          <w:szCs w:val="24"/>
          <w:lang w:val="en-US"/>
        </w:rPr>
        <w:t>Holzmeister</w:t>
      </w:r>
      <w:proofErr w:type="spellEnd"/>
      <w:r w:rsidRPr="00BA336B">
        <w:rPr>
          <w:sz w:val="24"/>
          <w:szCs w:val="24"/>
          <w:lang w:val="en-US"/>
        </w:rPr>
        <w:t xml:space="preserve"> F, et al. </w:t>
      </w:r>
      <w:r>
        <w:rPr>
          <w:sz w:val="24"/>
          <w:szCs w:val="24"/>
          <w:lang w:val="en-US"/>
        </w:rPr>
        <w:t xml:space="preserve">2019. </w:t>
      </w:r>
      <w:r w:rsidRPr="00BA336B">
        <w:rPr>
          <w:sz w:val="24"/>
          <w:szCs w:val="24"/>
          <w:lang w:val="en-US"/>
        </w:rPr>
        <w:t>fMRI data of mixed gambles from the Neuroimaging Analysis Replication and Prediction Study. Sci Data. 6(1):106. doi:10.1038/s41597-019-0113-7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BA336B">
        <w:rPr>
          <w:sz w:val="24"/>
          <w:szCs w:val="24"/>
        </w:rPr>
        <w:t>Botvinik-Nezer</w:t>
      </w:r>
      <w:proofErr w:type="spellEnd"/>
      <w:r w:rsidRPr="00BA336B">
        <w:rPr>
          <w:sz w:val="24"/>
          <w:szCs w:val="24"/>
        </w:rPr>
        <w:t xml:space="preserve"> R, Holzmeister F, </w:t>
      </w:r>
      <w:proofErr w:type="spellStart"/>
      <w:r w:rsidRPr="00BA336B">
        <w:rPr>
          <w:sz w:val="24"/>
          <w:szCs w:val="24"/>
        </w:rPr>
        <w:t>Camerer</w:t>
      </w:r>
      <w:proofErr w:type="spellEnd"/>
      <w:r w:rsidRPr="00BA336B">
        <w:rPr>
          <w:sz w:val="24"/>
          <w:szCs w:val="24"/>
        </w:rPr>
        <w:t xml:space="preserve"> CF, et al. 2020. </w:t>
      </w:r>
      <w:r w:rsidRPr="00BA336B">
        <w:rPr>
          <w:sz w:val="24"/>
          <w:szCs w:val="24"/>
          <w:lang w:val="en-US"/>
        </w:rPr>
        <w:t>Variability in the analysis of a single neuroimaging dataset by many teams. Nature. 582(7810):84-88. doi:10.1038/s41586-020-2314-9</w:t>
      </w:r>
    </w:p>
    <w:p w:rsidR="00BA336B" w:rsidRP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BA336B">
        <w:rPr>
          <w:sz w:val="24"/>
          <w:szCs w:val="24"/>
          <w:lang w:val="en-US"/>
        </w:rPr>
        <w:t xml:space="preserve">Likert R. </w:t>
      </w:r>
      <w:r>
        <w:rPr>
          <w:sz w:val="24"/>
          <w:szCs w:val="24"/>
          <w:lang w:val="en-US"/>
        </w:rPr>
        <w:t xml:space="preserve">1932. </w:t>
      </w:r>
      <w:r w:rsidRPr="00BA336B">
        <w:rPr>
          <w:sz w:val="24"/>
          <w:szCs w:val="24"/>
          <w:lang w:val="en-US"/>
        </w:rPr>
        <w:t>A technique for the measurement of attitudes. Archives of Psychology. 22 140:55-55.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BA336B">
        <w:rPr>
          <w:sz w:val="24"/>
          <w:szCs w:val="24"/>
        </w:rPr>
        <w:t>Reverberi</w:t>
      </w:r>
      <w:proofErr w:type="spellEnd"/>
      <w:r w:rsidRPr="00BA336B">
        <w:rPr>
          <w:sz w:val="24"/>
          <w:szCs w:val="24"/>
        </w:rPr>
        <w:t xml:space="preserve"> C, Görgen K, Haynes JD. </w:t>
      </w:r>
      <w:r w:rsidRPr="00BA336B">
        <w:rPr>
          <w:sz w:val="24"/>
          <w:szCs w:val="24"/>
        </w:rPr>
        <w:t>2012</w:t>
      </w:r>
      <w:r w:rsidRPr="00BA336B">
        <w:rPr>
          <w:sz w:val="24"/>
          <w:szCs w:val="24"/>
        </w:rPr>
        <w:t xml:space="preserve">. </w:t>
      </w:r>
      <w:r w:rsidRPr="00BA336B">
        <w:rPr>
          <w:sz w:val="24"/>
          <w:szCs w:val="24"/>
          <w:lang w:val="en-US"/>
        </w:rPr>
        <w:t xml:space="preserve">Compositionality of Rule Representations in Human Prefrontal Cortex. </w:t>
      </w:r>
      <w:proofErr w:type="spellStart"/>
      <w:r w:rsidRPr="00BA336B">
        <w:rPr>
          <w:sz w:val="24"/>
          <w:szCs w:val="24"/>
          <w:lang w:val="en-US"/>
        </w:rPr>
        <w:t>Cereb</w:t>
      </w:r>
      <w:proofErr w:type="spellEnd"/>
      <w:r w:rsidRPr="00BA336B">
        <w:rPr>
          <w:sz w:val="24"/>
          <w:szCs w:val="24"/>
          <w:lang w:val="en-US"/>
        </w:rPr>
        <w:t xml:space="preserve"> Cortex.</w:t>
      </w:r>
      <w:r>
        <w:rPr>
          <w:sz w:val="24"/>
          <w:szCs w:val="24"/>
          <w:lang w:val="en-US"/>
        </w:rPr>
        <w:t xml:space="preserve"> </w:t>
      </w:r>
      <w:r w:rsidRPr="00BA336B">
        <w:rPr>
          <w:sz w:val="24"/>
          <w:szCs w:val="24"/>
          <w:lang w:val="en-US"/>
        </w:rPr>
        <w:t>22(6):1237-1246. doi:10.1093/</w:t>
      </w:r>
      <w:proofErr w:type="spellStart"/>
      <w:r w:rsidRPr="00BA336B">
        <w:rPr>
          <w:sz w:val="24"/>
          <w:szCs w:val="24"/>
          <w:lang w:val="en-US"/>
        </w:rPr>
        <w:t>cercor</w:t>
      </w:r>
      <w:proofErr w:type="spellEnd"/>
      <w:r w:rsidRPr="00BA336B">
        <w:rPr>
          <w:sz w:val="24"/>
          <w:szCs w:val="24"/>
          <w:lang w:val="en-US"/>
        </w:rPr>
        <w:t>/bhr200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BA336B">
        <w:rPr>
          <w:sz w:val="24"/>
          <w:szCs w:val="24"/>
          <w:lang w:val="en-US"/>
        </w:rPr>
        <w:t>Hebart</w:t>
      </w:r>
      <w:proofErr w:type="spellEnd"/>
      <w:r w:rsidRPr="00BA336B">
        <w:rPr>
          <w:sz w:val="24"/>
          <w:szCs w:val="24"/>
          <w:lang w:val="en-US"/>
        </w:rPr>
        <w:t xml:space="preserve"> MN, Donner TH, Haynes JD. </w:t>
      </w:r>
      <w:r>
        <w:rPr>
          <w:sz w:val="24"/>
          <w:szCs w:val="24"/>
          <w:lang w:val="en-US"/>
        </w:rPr>
        <w:t xml:space="preserve">2012. </w:t>
      </w:r>
      <w:r w:rsidRPr="00BA336B">
        <w:rPr>
          <w:sz w:val="24"/>
          <w:szCs w:val="24"/>
          <w:lang w:val="en-US"/>
        </w:rPr>
        <w:t xml:space="preserve">Human visual and parietal cortex encode visual choices independent of motor plans. </w:t>
      </w:r>
      <w:proofErr w:type="spellStart"/>
      <w:r w:rsidRPr="00BA336B">
        <w:rPr>
          <w:sz w:val="24"/>
          <w:szCs w:val="24"/>
          <w:lang w:val="en-US"/>
        </w:rPr>
        <w:t>NeuroImage</w:t>
      </w:r>
      <w:proofErr w:type="spellEnd"/>
      <w:r w:rsidRPr="00BA336B">
        <w:rPr>
          <w:sz w:val="24"/>
          <w:szCs w:val="24"/>
          <w:lang w:val="en-US"/>
        </w:rPr>
        <w:t xml:space="preserve">. 63(3):1393-1403. </w:t>
      </w:r>
      <w:proofErr w:type="gramStart"/>
      <w:r w:rsidRPr="00BA336B">
        <w:rPr>
          <w:sz w:val="24"/>
          <w:szCs w:val="24"/>
          <w:lang w:val="en-US"/>
        </w:rPr>
        <w:t>doi:10.1016/j.neuroimage</w:t>
      </w:r>
      <w:proofErr w:type="gramEnd"/>
      <w:r w:rsidRPr="00BA336B">
        <w:rPr>
          <w:sz w:val="24"/>
          <w:szCs w:val="24"/>
          <w:lang w:val="en-US"/>
        </w:rPr>
        <w:t>.2012.08.027</w:t>
      </w:r>
    </w:p>
    <w:p w:rsidR="00BA336B" w:rsidRDefault="00BA336B" w:rsidP="002059C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BA336B">
        <w:rPr>
          <w:sz w:val="24"/>
          <w:szCs w:val="24"/>
          <w:lang w:val="en-US"/>
        </w:rPr>
        <w:t xml:space="preserve">Soon CS, Brass M, Heinze HJ, Haynes JD. </w:t>
      </w:r>
      <w:r>
        <w:rPr>
          <w:sz w:val="24"/>
          <w:szCs w:val="24"/>
          <w:lang w:val="en-US"/>
        </w:rPr>
        <w:t xml:space="preserve">2008. </w:t>
      </w:r>
      <w:r w:rsidRPr="00BA336B">
        <w:rPr>
          <w:sz w:val="24"/>
          <w:szCs w:val="24"/>
          <w:lang w:val="en-US"/>
        </w:rPr>
        <w:t>Unconscious determinants of free decisions in the human brain. Nature Neuroscience. 11(5):543-545. doi:10.1038/nn.2112</w:t>
      </w:r>
    </w:p>
    <w:p w:rsidR="00FD21B7" w:rsidRPr="00BA336B" w:rsidRDefault="00BA336B" w:rsidP="00BA336B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BA336B">
        <w:rPr>
          <w:sz w:val="24"/>
          <w:szCs w:val="24"/>
        </w:rPr>
        <w:t xml:space="preserve">Schultze-Kraft M, </w:t>
      </w:r>
      <w:proofErr w:type="spellStart"/>
      <w:r w:rsidRPr="00BA336B">
        <w:rPr>
          <w:sz w:val="24"/>
          <w:szCs w:val="24"/>
        </w:rPr>
        <w:t>Birman</w:t>
      </w:r>
      <w:proofErr w:type="spellEnd"/>
      <w:r w:rsidRPr="00BA336B">
        <w:rPr>
          <w:sz w:val="24"/>
          <w:szCs w:val="24"/>
        </w:rPr>
        <w:t xml:space="preserve"> D, </w:t>
      </w:r>
      <w:proofErr w:type="spellStart"/>
      <w:r w:rsidRPr="00BA336B">
        <w:rPr>
          <w:sz w:val="24"/>
          <w:szCs w:val="24"/>
        </w:rPr>
        <w:t>Rusconi</w:t>
      </w:r>
      <w:proofErr w:type="spellEnd"/>
      <w:r w:rsidRPr="00BA336B">
        <w:rPr>
          <w:sz w:val="24"/>
          <w:szCs w:val="24"/>
        </w:rPr>
        <w:t xml:space="preserve"> M, et al.</w:t>
      </w:r>
      <w:r>
        <w:rPr>
          <w:sz w:val="24"/>
          <w:szCs w:val="24"/>
        </w:rPr>
        <w:t xml:space="preserve"> 2016.</w:t>
      </w:r>
      <w:r w:rsidRPr="00BA336B">
        <w:rPr>
          <w:sz w:val="24"/>
          <w:szCs w:val="24"/>
        </w:rPr>
        <w:t xml:space="preserve"> </w:t>
      </w:r>
      <w:r w:rsidRPr="00BA336B">
        <w:rPr>
          <w:sz w:val="24"/>
          <w:szCs w:val="24"/>
          <w:lang w:val="en-US"/>
        </w:rPr>
        <w:t>The point of no return in vetoing self-initiated movements. PNAS.</w:t>
      </w:r>
      <w:r>
        <w:rPr>
          <w:sz w:val="24"/>
          <w:szCs w:val="24"/>
          <w:lang w:val="en-US"/>
        </w:rPr>
        <w:t xml:space="preserve"> </w:t>
      </w:r>
      <w:r w:rsidRPr="00BA336B">
        <w:rPr>
          <w:sz w:val="24"/>
          <w:szCs w:val="24"/>
          <w:lang w:val="en-US"/>
        </w:rPr>
        <w:t>113(4):1080-1085. doi:10.1073/pnas.1513569112</w:t>
      </w:r>
    </w:p>
    <w:p w:rsidR="00650D05" w:rsidRPr="00F0235E" w:rsidRDefault="00650D05">
      <w:pPr>
        <w:spacing w:after="0" w:line="240" w:lineRule="auto"/>
        <w:rPr>
          <w:noProof/>
          <w:sz w:val="24"/>
          <w:szCs w:val="24"/>
          <w:lang w:val="en-GB" w:eastAsia="de-DE"/>
        </w:rPr>
      </w:pPr>
      <w:r w:rsidRPr="00F0235E">
        <w:rPr>
          <w:noProof/>
          <w:sz w:val="24"/>
          <w:szCs w:val="24"/>
          <w:lang w:val="en-GB" w:eastAsia="de-DE"/>
        </w:rPr>
        <w:br w:type="page"/>
      </w:r>
    </w:p>
    <w:p w:rsidR="0096310F" w:rsidRPr="00203664" w:rsidRDefault="002059C6" w:rsidP="002059C6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130040" cy="5855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t="10069" r="17328" b="13698"/>
                    <a:stretch/>
                  </pic:blipFill>
                  <pic:spPr bwMode="auto">
                    <a:xfrm>
                      <a:off x="0" y="0"/>
                      <a:ext cx="4130040" cy="585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10F" w:rsidRPr="00203664" w:rsidRDefault="0096310F">
      <w:pPr>
        <w:spacing w:after="0" w:line="240" w:lineRule="auto"/>
        <w:rPr>
          <w:sz w:val="24"/>
          <w:szCs w:val="24"/>
        </w:rPr>
      </w:pPr>
      <w:r w:rsidRPr="00203664">
        <w:rPr>
          <w:sz w:val="24"/>
          <w:szCs w:val="24"/>
        </w:rPr>
        <w:br w:type="page"/>
      </w:r>
    </w:p>
    <w:p w:rsidR="0096310F" w:rsidRPr="00203664" w:rsidRDefault="002059C6" w:rsidP="0096310F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60720" cy="768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0F" w:rsidRPr="00203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DE"/>
    <w:rsid w:val="00004F94"/>
    <w:rsid w:val="00006F84"/>
    <w:rsid w:val="00025F36"/>
    <w:rsid w:val="00030A8A"/>
    <w:rsid w:val="00041EA5"/>
    <w:rsid w:val="00051EC3"/>
    <w:rsid w:val="00057CA0"/>
    <w:rsid w:val="00071295"/>
    <w:rsid w:val="00071922"/>
    <w:rsid w:val="000723F1"/>
    <w:rsid w:val="00072E88"/>
    <w:rsid w:val="000823D6"/>
    <w:rsid w:val="00084CEF"/>
    <w:rsid w:val="000C05B2"/>
    <w:rsid w:val="000D395E"/>
    <w:rsid w:val="000F33E0"/>
    <w:rsid w:val="000F76C3"/>
    <w:rsid w:val="00110129"/>
    <w:rsid w:val="00111498"/>
    <w:rsid w:val="00116D7E"/>
    <w:rsid w:val="00126131"/>
    <w:rsid w:val="00142C54"/>
    <w:rsid w:val="00150298"/>
    <w:rsid w:val="00154F99"/>
    <w:rsid w:val="00166B45"/>
    <w:rsid w:val="001673B6"/>
    <w:rsid w:val="0018430B"/>
    <w:rsid w:val="001B56FC"/>
    <w:rsid w:val="001C151A"/>
    <w:rsid w:val="001C5B39"/>
    <w:rsid w:val="001D3642"/>
    <w:rsid w:val="001D4C39"/>
    <w:rsid w:val="001D7D74"/>
    <w:rsid w:val="001E0050"/>
    <w:rsid w:val="001E043A"/>
    <w:rsid w:val="001E092A"/>
    <w:rsid w:val="001E2BE9"/>
    <w:rsid w:val="001E7585"/>
    <w:rsid w:val="001F4D7F"/>
    <w:rsid w:val="001F6288"/>
    <w:rsid w:val="00203664"/>
    <w:rsid w:val="00205568"/>
    <w:rsid w:val="002059C6"/>
    <w:rsid w:val="00207B17"/>
    <w:rsid w:val="00215D86"/>
    <w:rsid w:val="00222992"/>
    <w:rsid w:val="00226B02"/>
    <w:rsid w:val="00227B85"/>
    <w:rsid w:val="00234B1C"/>
    <w:rsid w:val="002510B5"/>
    <w:rsid w:val="00253E09"/>
    <w:rsid w:val="00255BFE"/>
    <w:rsid w:val="00257F41"/>
    <w:rsid w:val="00271C21"/>
    <w:rsid w:val="00277D85"/>
    <w:rsid w:val="00284335"/>
    <w:rsid w:val="002976E3"/>
    <w:rsid w:val="002A3289"/>
    <w:rsid w:val="002B0B94"/>
    <w:rsid w:val="002B4902"/>
    <w:rsid w:val="002B5807"/>
    <w:rsid w:val="002B681D"/>
    <w:rsid w:val="002C47E1"/>
    <w:rsid w:val="002D3E1B"/>
    <w:rsid w:val="002D7D1A"/>
    <w:rsid w:val="00307790"/>
    <w:rsid w:val="003111BF"/>
    <w:rsid w:val="00312E89"/>
    <w:rsid w:val="00316B4F"/>
    <w:rsid w:val="003323E5"/>
    <w:rsid w:val="003324B2"/>
    <w:rsid w:val="003429F0"/>
    <w:rsid w:val="00353AE0"/>
    <w:rsid w:val="00353BF9"/>
    <w:rsid w:val="00355E33"/>
    <w:rsid w:val="00356811"/>
    <w:rsid w:val="003605A2"/>
    <w:rsid w:val="00364A76"/>
    <w:rsid w:val="00370430"/>
    <w:rsid w:val="00372082"/>
    <w:rsid w:val="003826DD"/>
    <w:rsid w:val="0038590A"/>
    <w:rsid w:val="00392FB7"/>
    <w:rsid w:val="00393224"/>
    <w:rsid w:val="003973B4"/>
    <w:rsid w:val="003B7FB7"/>
    <w:rsid w:val="003C796F"/>
    <w:rsid w:val="003D5BB6"/>
    <w:rsid w:val="003D5E00"/>
    <w:rsid w:val="003E3AF6"/>
    <w:rsid w:val="003E3D5A"/>
    <w:rsid w:val="003E696C"/>
    <w:rsid w:val="00403F58"/>
    <w:rsid w:val="00426046"/>
    <w:rsid w:val="0044467D"/>
    <w:rsid w:val="0044700F"/>
    <w:rsid w:val="00447474"/>
    <w:rsid w:val="00462003"/>
    <w:rsid w:val="00476C89"/>
    <w:rsid w:val="0048374E"/>
    <w:rsid w:val="00486A10"/>
    <w:rsid w:val="004941A6"/>
    <w:rsid w:val="00495B03"/>
    <w:rsid w:val="00496D50"/>
    <w:rsid w:val="004A5199"/>
    <w:rsid w:val="004B280D"/>
    <w:rsid w:val="004B35A3"/>
    <w:rsid w:val="004B4E6C"/>
    <w:rsid w:val="004B7540"/>
    <w:rsid w:val="004C1B94"/>
    <w:rsid w:val="004D41D9"/>
    <w:rsid w:val="004D46C1"/>
    <w:rsid w:val="004F675C"/>
    <w:rsid w:val="00503EE4"/>
    <w:rsid w:val="00504534"/>
    <w:rsid w:val="0051227E"/>
    <w:rsid w:val="005145FB"/>
    <w:rsid w:val="0053120E"/>
    <w:rsid w:val="005357AD"/>
    <w:rsid w:val="00535FB8"/>
    <w:rsid w:val="00536973"/>
    <w:rsid w:val="00553484"/>
    <w:rsid w:val="00560DD0"/>
    <w:rsid w:val="00562455"/>
    <w:rsid w:val="00562717"/>
    <w:rsid w:val="00563CB7"/>
    <w:rsid w:val="00564FBD"/>
    <w:rsid w:val="00567A12"/>
    <w:rsid w:val="005B000E"/>
    <w:rsid w:val="005B0D4F"/>
    <w:rsid w:val="005C0E53"/>
    <w:rsid w:val="005D1C63"/>
    <w:rsid w:val="005D5B93"/>
    <w:rsid w:val="005D674E"/>
    <w:rsid w:val="005E3448"/>
    <w:rsid w:val="005F5BB7"/>
    <w:rsid w:val="00601EBB"/>
    <w:rsid w:val="00616F12"/>
    <w:rsid w:val="00622DE0"/>
    <w:rsid w:val="00631D3B"/>
    <w:rsid w:val="00650D05"/>
    <w:rsid w:val="00652057"/>
    <w:rsid w:val="006530AE"/>
    <w:rsid w:val="00666B78"/>
    <w:rsid w:val="00673C0F"/>
    <w:rsid w:val="00683F64"/>
    <w:rsid w:val="0068480B"/>
    <w:rsid w:val="006A4433"/>
    <w:rsid w:val="006B177D"/>
    <w:rsid w:val="006B305C"/>
    <w:rsid w:val="006C1308"/>
    <w:rsid w:val="006C19DE"/>
    <w:rsid w:val="006E0593"/>
    <w:rsid w:val="006E3316"/>
    <w:rsid w:val="00706A82"/>
    <w:rsid w:val="00714A6B"/>
    <w:rsid w:val="00721E00"/>
    <w:rsid w:val="00722170"/>
    <w:rsid w:val="0073235F"/>
    <w:rsid w:val="007325AB"/>
    <w:rsid w:val="0074013C"/>
    <w:rsid w:val="007416B7"/>
    <w:rsid w:val="00741CD7"/>
    <w:rsid w:val="0074259A"/>
    <w:rsid w:val="00752551"/>
    <w:rsid w:val="007550E3"/>
    <w:rsid w:val="00782D86"/>
    <w:rsid w:val="007A32FB"/>
    <w:rsid w:val="007B46AA"/>
    <w:rsid w:val="007D3B2A"/>
    <w:rsid w:val="00810EAF"/>
    <w:rsid w:val="00831A96"/>
    <w:rsid w:val="0084052F"/>
    <w:rsid w:val="0084065D"/>
    <w:rsid w:val="0084105D"/>
    <w:rsid w:val="008516BB"/>
    <w:rsid w:val="008820FD"/>
    <w:rsid w:val="008937CF"/>
    <w:rsid w:val="008941A0"/>
    <w:rsid w:val="008A1D28"/>
    <w:rsid w:val="008B40F6"/>
    <w:rsid w:val="008C1ABB"/>
    <w:rsid w:val="008C3E38"/>
    <w:rsid w:val="008C536F"/>
    <w:rsid w:val="008D29B7"/>
    <w:rsid w:val="008D7A67"/>
    <w:rsid w:val="008E0F8A"/>
    <w:rsid w:val="008E40BE"/>
    <w:rsid w:val="008F1DCB"/>
    <w:rsid w:val="008F29CF"/>
    <w:rsid w:val="008F4792"/>
    <w:rsid w:val="008F5114"/>
    <w:rsid w:val="008F7719"/>
    <w:rsid w:val="00900B6C"/>
    <w:rsid w:val="00901D86"/>
    <w:rsid w:val="0090215C"/>
    <w:rsid w:val="0092554A"/>
    <w:rsid w:val="00935821"/>
    <w:rsid w:val="00935D84"/>
    <w:rsid w:val="00940110"/>
    <w:rsid w:val="009431FA"/>
    <w:rsid w:val="00944619"/>
    <w:rsid w:val="00952299"/>
    <w:rsid w:val="00953315"/>
    <w:rsid w:val="00954472"/>
    <w:rsid w:val="009618FE"/>
    <w:rsid w:val="0096310F"/>
    <w:rsid w:val="00963A8E"/>
    <w:rsid w:val="0096586A"/>
    <w:rsid w:val="009733E2"/>
    <w:rsid w:val="0097470F"/>
    <w:rsid w:val="00976006"/>
    <w:rsid w:val="009A6CE0"/>
    <w:rsid w:val="009A78FC"/>
    <w:rsid w:val="009B2E92"/>
    <w:rsid w:val="009B3455"/>
    <w:rsid w:val="009C1302"/>
    <w:rsid w:val="009C6759"/>
    <w:rsid w:val="009F2AB9"/>
    <w:rsid w:val="00A00D15"/>
    <w:rsid w:val="00A023E8"/>
    <w:rsid w:val="00A22BE6"/>
    <w:rsid w:val="00A24C7B"/>
    <w:rsid w:val="00A2588B"/>
    <w:rsid w:val="00A40043"/>
    <w:rsid w:val="00A5736D"/>
    <w:rsid w:val="00A66C53"/>
    <w:rsid w:val="00A74F78"/>
    <w:rsid w:val="00A81C47"/>
    <w:rsid w:val="00A84911"/>
    <w:rsid w:val="00A91373"/>
    <w:rsid w:val="00A9231F"/>
    <w:rsid w:val="00AA4913"/>
    <w:rsid w:val="00AA5396"/>
    <w:rsid w:val="00AB5102"/>
    <w:rsid w:val="00AD4CAC"/>
    <w:rsid w:val="00AD51DF"/>
    <w:rsid w:val="00AF2B7E"/>
    <w:rsid w:val="00B07020"/>
    <w:rsid w:val="00B307B0"/>
    <w:rsid w:val="00B373CD"/>
    <w:rsid w:val="00B51DBB"/>
    <w:rsid w:val="00B8049B"/>
    <w:rsid w:val="00B80ACE"/>
    <w:rsid w:val="00B82972"/>
    <w:rsid w:val="00BA2C3C"/>
    <w:rsid w:val="00BA336B"/>
    <w:rsid w:val="00BA765B"/>
    <w:rsid w:val="00BB10ED"/>
    <w:rsid w:val="00BB6A1A"/>
    <w:rsid w:val="00BC2C15"/>
    <w:rsid w:val="00BC3976"/>
    <w:rsid w:val="00BE0EFA"/>
    <w:rsid w:val="00BE20A6"/>
    <w:rsid w:val="00BE5244"/>
    <w:rsid w:val="00BF2664"/>
    <w:rsid w:val="00BF60DD"/>
    <w:rsid w:val="00C00A04"/>
    <w:rsid w:val="00C04F54"/>
    <w:rsid w:val="00C14BBD"/>
    <w:rsid w:val="00C21752"/>
    <w:rsid w:val="00C24227"/>
    <w:rsid w:val="00C31C6F"/>
    <w:rsid w:val="00C331D6"/>
    <w:rsid w:val="00C35BDF"/>
    <w:rsid w:val="00C413F7"/>
    <w:rsid w:val="00C41EA1"/>
    <w:rsid w:val="00C547FF"/>
    <w:rsid w:val="00C673DC"/>
    <w:rsid w:val="00C75007"/>
    <w:rsid w:val="00C8406F"/>
    <w:rsid w:val="00C84CCA"/>
    <w:rsid w:val="00C91F49"/>
    <w:rsid w:val="00CA205D"/>
    <w:rsid w:val="00CA456A"/>
    <w:rsid w:val="00CB48B5"/>
    <w:rsid w:val="00CB48BA"/>
    <w:rsid w:val="00CB5D19"/>
    <w:rsid w:val="00CB686C"/>
    <w:rsid w:val="00CB6C77"/>
    <w:rsid w:val="00CD74ED"/>
    <w:rsid w:val="00CE03BB"/>
    <w:rsid w:val="00CF4052"/>
    <w:rsid w:val="00D0247B"/>
    <w:rsid w:val="00D044CC"/>
    <w:rsid w:val="00D1080A"/>
    <w:rsid w:val="00D12276"/>
    <w:rsid w:val="00D2006E"/>
    <w:rsid w:val="00D2294A"/>
    <w:rsid w:val="00D327D2"/>
    <w:rsid w:val="00D346F0"/>
    <w:rsid w:val="00D40995"/>
    <w:rsid w:val="00D47747"/>
    <w:rsid w:val="00D5733F"/>
    <w:rsid w:val="00D60EE2"/>
    <w:rsid w:val="00D719A0"/>
    <w:rsid w:val="00D7366C"/>
    <w:rsid w:val="00D74656"/>
    <w:rsid w:val="00DA08C1"/>
    <w:rsid w:val="00DA1493"/>
    <w:rsid w:val="00DA31EF"/>
    <w:rsid w:val="00DA4656"/>
    <w:rsid w:val="00DC3636"/>
    <w:rsid w:val="00DC51C2"/>
    <w:rsid w:val="00DC53C2"/>
    <w:rsid w:val="00DD6A8A"/>
    <w:rsid w:val="00DE2F74"/>
    <w:rsid w:val="00DF071B"/>
    <w:rsid w:val="00DF56B3"/>
    <w:rsid w:val="00E132C6"/>
    <w:rsid w:val="00E22C6D"/>
    <w:rsid w:val="00E25BDC"/>
    <w:rsid w:val="00E454CE"/>
    <w:rsid w:val="00E45E4A"/>
    <w:rsid w:val="00E51DA5"/>
    <w:rsid w:val="00E54F30"/>
    <w:rsid w:val="00E61D93"/>
    <w:rsid w:val="00E63601"/>
    <w:rsid w:val="00E706BB"/>
    <w:rsid w:val="00E7103B"/>
    <w:rsid w:val="00E75BA8"/>
    <w:rsid w:val="00E77531"/>
    <w:rsid w:val="00E83768"/>
    <w:rsid w:val="00E936CA"/>
    <w:rsid w:val="00E95281"/>
    <w:rsid w:val="00E964B5"/>
    <w:rsid w:val="00EB2002"/>
    <w:rsid w:val="00EB27EC"/>
    <w:rsid w:val="00EB385F"/>
    <w:rsid w:val="00EB43D2"/>
    <w:rsid w:val="00EB7A26"/>
    <w:rsid w:val="00ED0F40"/>
    <w:rsid w:val="00ED3AC1"/>
    <w:rsid w:val="00ED54ED"/>
    <w:rsid w:val="00F0235E"/>
    <w:rsid w:val="00F15313"/>
    <w:rsid w:val="00F17F62"/>
    <w:rsid w:val="00F222DF"/>
    <w:rsid w:val="00F42583"/>
    <w:rsid w:val="00F61B1B"/>
    <w:rsid w:val="00F65FAF"/>
    <w:rsid w:val="00F9210C"/>
    <w:rsid w:val="00F9274E"/>
    <w:rsid w:val="00F95724"/>
    <w:rsid w:val="00FA338A"/>
    <w:rsid w:val="00FD21B7"/>
    <w:rsid w:val="00FE4058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F054"/>
  <w15:chartTrackingRefBased/>
  <w15:docId w15:val="{1A932207-E516-4879-80B6-2713D31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48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53484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5C0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E53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C0E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E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0E5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5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C0E53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D5E0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66C53"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sid w:val="00A66C53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B4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CEE2-4873-4461-8FB3-71D7AA93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74</cp:revision>
  <cp:lastPrinted>2019-12-17T10:22:00Z</cp:lastPrinted>
  <dcterms:created xsi:type="dcterms:W3CDTF">2018-12-12T13:21:00Z</dcterms:created>
  <dcterms:modified xsi:type="dcterms:W3CDTF">2021-02-01T19:15:00Z</dcterms:modified>
</cp:coreProperties>
</file>