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E75C1" w:rsidRDefault="00AC5E7B">
      <w:pPr>
        <w:pStyle w:val="TI"/>
      </w:pPr>
      <w:r>
        <w:t>TDD</w:t>
      </w:r>
      <w:r w:rsidR="000E75C1">
        <w:t xml:space="preserve"> Practical</w:t>
      </w:r>
    </w:p>
    <w:p w:rsidR="000E75C1" w:rsidRDefault="000E75C1">
      <w:pPr>
        <w:pStyle w:val="H3"/>
      </w:pPr>
      <w:r>
        <w:rPr>
          <w:b/>
        </w:rPr>
        <w:t>Objectives</w:t>
      </w:r>
    </w:p>
    <w:p w:rsidR="000E75C1" w:rsidRDefault="000E75C1">
      <w:pPr>
        <w:pStyle w:val="PS"/>
      </w:pPr>
      <w:r>
        <w:t>The objectives of this practical session are to:</w:t>
      </w:r>
    </w:p>
    <w:p w:rsidR="000E75C1" w:rsidRDefault="000E75C1">
      <w:pPr>
        <w:pStyle w:val="PS"/>
        <w:numPr>
          <w:ilvl w:val="0"/>
          <w:numId w:val="3"/>
        </w:numPr>
        <w:ind w:left="568" w:hanging="284"/>
        <w:rPr>
          <w:b/>
        </w:rPr>
      </w:pPr>
      <w:r>
        <w:t xml:space="preserve">Use </w:t>
      </w:r>
      <w:r w:rsidR="00865AA3">
        <w:t>IntelliJ</w:t>
      </w:r>
      <w:r>
        <w:t xml:space="preserve"> to develop using TDD and source control</w:t>
      </w:r>
    </w:p>
    <w:p w:rsidR="000E75C1" w:rsidRDefault="000E75C1">
      <w:pPr>
        <w:pStyle w:val="H3"/>
      </w:pPr>
      <w:r>
        <w:rPr>
          <w:b/>
        </w:rPr>
        <w:t>Overview</w:t>
      </w:r>
    </w:p>
    <w:p w:rsidR="000E75C1" w:rsidRDefault="00865AA3">
      <w:pPr>
        <w:pStyle w:val="PS"/>
        <w:rPr>
          <w:b/>
        </w:rPr>
      </w:pPr>
      <w:r>
        <w:t xml:space="preserve">In this </w:t>
      </w:r>
      <w:r w:rsidR="000E75C1">
        <w:t>practical</w:t>
      </w:r>
      <w:r>
        <w:t xml:space="preserve"> you will work on an application using JUnit and TDD techniques</w:t>
      </w:r>
      <w:r w:rsidR="000E75C1">
        <w:t>.</w:t>
      </w:r>
    </w:p>
    <w:p w:rsidR="000E75C1" w:rsidRDefault="000E75C1">
      <w:pPr>
        <w:pStyle w:val="H3"/>
      </w:pPr>
      <w:r>
        <w:rPr>
          <w:b/>
        </w:rPr>
        <w:t>Practical</w:t>
      </w:r>
    </w:p>
    <w:tbl>
      <w:tblPr>
        <w:tblW w:w="0" w:type="auto"/>
        <w:tblLayout w:type="fixed"/>
        <w:tblLook w:val="0000" w:firstRow="0" w:lastRow="0" w:firstColumn="0" w:lastColumn="0" w:noHBand="0" w:noVBand="0"/>
      </w:tblPr>
      <w:tblGrid>
        <w:gridCol w:w="6912"/>
        <w:gridCol w:w="1276"/>
      </w:tblGrid>
      <w:tr w:rsidR="000E75C1">
        <w:tc>
          <w:tcPr>
            <w:tcW w:w="6912" w:type="dxa"/>
            <w:shd w:val="clear" w:color="auto" w:fill="auto"/>
          </w:tcPr>
          <w:p w:rsidR="000E75C1" w:rsidRDefault="000E75C1">
            <w:pPr>
              <w:pStyle w:val="H3"/>
            </w:pPr>
            <w:r>
              <w:t>TDD with Pair Programming</w:t>
            </w:r>
          </w:p>
        </w:tc>
        <w:tc>
          <w:tcPr>
            <w:tcW w:w="1276" w:type="dxa"/>
            <w:shd w:val="clear" w:color="auto" w:fill="auto"/>
          </w:tcPr>
          <w:p w:rsidR="000E75C1" w:rsidRDefault="00310EE4">
            <w:pPr>
              <w:pStyle w:val="H3"/>
            </w:pPr>
            <w:r>
              <w:rPr>
                <w:noProof/>
              </w:rPr>
              <w:drawing>
                <wp:inline distT="0" distB="0" distL="0" distR="0" wp14:anchorId="73995472">
                  <wp:extent cx="57658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 cy="457200"/>
                          </a:xfrm>
                          <a:prstGeom prst="rect">
                            <a:avLst/>
                          </a:prstGeom>
                          <a:solidFill>
                            <a:srgbClr val="FFFFFF"/>
                          </a:solidFill>
                          <a:ln>
                            <a:noFill/>
                          </a:ln>
                        </pic:spPr>
                      </pic:pic>
                    </a:graphicData>
                  </a:graphic>
                </wp:inline>
              </w:drawing>
            </w:r>
          </w:p>
        </w:tc>
      </w:tr>
    </w:tbl>
    <w:p w:rsidR="000E75C1" w:rsidRDefault="000E75C1">
      <w:pPr>
        <w:pStyle w:val="QS"/>
        <w:numPr>
          <w:ilvl w:val="0"/>
          <w:numId w:val="6"/>
        </w:numPr>
        <w:tabs>
          <w:tab w:val="left" w:pos="438"/>
        </w:tabs>
        <w:ind w:left="426" w:hanging="426"/>
      </w:pPr>
      <w:r>
        <w:t xml:space="preserve">This is </w:t>
      </w:r>
      <w:r w:rsidR="00865AA3">
        <w:t>a</w:t>
      </w:r>
      <w:r>
        <w:t xml:space="preserve"> TDD practical, but your instructor might assign you to work on this as a pair</w:t>
      </w:r>
      <w:r w:rsidR="007F62B6">
        <w:t>,</w:t>
      </w:r>
      <w:r>
        <w:t xml:space="preserve"> programming</w:t>
      </w:r>
      <w:r w:rsidR="007F62B6">
        <w:t xml:space="preserve"> on one machine, or if you have an online Git account,</w:t>
      </w:r>
      <w:r>
        <w:t xml:space="preserve"> with a shared repository.</w:t>
      </w:r>
    </w:p>
    <w:p w:rsidR="000E75C1" w:rsidRDefault="007F62B6">
      <w:pPr>
        <w:pStyle w:val="QS"/>
        <w:numPr>
          <w:ilvl w:val="0"/>
          <w:numId w:val="6"/>
        </w:numPr>
        <w:tabs>
          <w:tab w:val="left" w:pos="438"/>
        </w:tabs>
        <w:ind w:left="426" w:hanging="426"/>
      </w:pPr>
      <w:r>
        <w:t>Open IntelliJ, and close any existing projects. That results in the splash screen.</w:t>
      </w:r>
    </w:p>
    <w:p w:rsidR="007F62B6" w:rsidRDefault="00310EE4" w:rsidP="007F62B6">
      <w:pPr>
        <w:pStyle w:val="QS"/>
        <w:tabs>
          <w:tab w:val="left" w:pos="438"/>
        </w:tabs>
        <w:ind w:left="426" w:firstLine="0"/>
        <w:jc w:val="center"/>
      </w:pPr>
      <w:r>
        <w:rPr>
          <w:noProof/>
        </w:rPr>
        <w:drawing>
          <wp:inline distT="0" distB="0" distL="0" distR="0" wp14:anchorId="5C69CE84">
            <wp:extent cx="2119630" cy="265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630" cy="2653030"/>
                    </a:xfrm>
                    <a:prstGeom prst="rect">
                      <a:avLst/>
                    </a:prstGeom>
                    <a:noFill/>
                    <a:ln>
                      <a:noFill/>
                    </a:ln>
                  </pic:spPr>
                </pic:pic>
              </a:graphicData>
            </a:graphic>
          </wp:inline>
        </w:drawing>
      </w:r>
    </w:p>
    <w:p w:rsidR="007F62B6" w:rsidRDefault="007F62B6" w:rsidP="007F62B6">
      <w:pPr>
        <w:pStyle w:val="QS"/>
        <w:tabs>
          <w:tab w:val="left" w:pos="438"/>
        </w:tabs>
        <w:ind w:left="426" w:firstLine="0"/>
      </w:pPr>
      <w:r>
        <w:t>Choose ‘Check out from Version Control’ and select ‘Git’.</w:t>
      </w:r>
    </w:p>
    <w:p w:rsidR="004148ED" w:rsidRDefault="007F62B6" w:rsidP="007E0C0C">
      <w:pPr>
        <w:pStyle w:val="QS"/>
        <w:numPr>
          <w:ilvl w:val="0"/>
          <w:numId w:val="6"/>
        </w:numPr>
        <w:tabs>
          <w:tab w:val="left" w:pos="438"/>
        </w:tabs>
        <w:ind w:left="426" w:hanging="426"/>
      </w:pPr>
      <w:r>
        <w:t xml:space="preserve">Now choose </w:t>
      </w:r>
      <w:r w:rsidR="007E0C0C">
        <w:t>a</w:t>
      </w:r>
      <w:r>
        <w:t xml:space="preserve"> Git repository URL</w:t>
      </w:r>
      <w:r w:rsidR="007E0C0C">
        <w:t xml:space="preserve"> given to you by your instructor.</w:t>
      </w:r>
    </w:p>
    <w:p w:rsidR="007E0C0C" w:rsidRDefault="007E0C0C" w:rsidP="007E0C0C">
      <w:pPr>
        <w:pStyle w:val="QS"/>
        <w:numPr>
          <w:ilvl w:val="0"/>
          <w:numId w:val="6"/>
        </w:numPr>
        <w:tabs>
          <w:tab w:val="left" w:pos="438"/>
        </w:tabs>
        <w:ind w:left="426" w:hanging="426"/>
      </w:pPr>
      <w:r>
        <w:t xml:space="preserve">The code also exists locally, in your </w:t>
      </w:r>
      <w:r w:rsidRPr="007E0C0C">
        <w:rPr>
          <w:rFonts w:ascii="Courier New" w:hAnsi="Courier New" w:cs="Courier New"/>
        </w:rPr>
        <w:t>exercises/student/TDD</w:t>
      </w:r>
      <w:r>
        <w:t xml:space="preserve"> folder.</w:t>
      </w:r>
    </w:p>
    <w:p w:rsidR="004148ED" w:rsidRDefault="004148ED">
      <w:pPr>
        <w:pStyle w:val="QS"/>
        <w:numPr>
          <w:ilvl w:val="0"/>
          <w:numId w:val="6"/>
        </w:numPr>
        <w:tabs>
          <w:tab w:val="left" w:pos="438"/>
        </w:tabs>
        <w:ind w:left="426" w:hanging="426"/>
      </w:pPr>
      <w:r>
        <w:t xml:space="preserve">Ultimately </w:t>
      </w:r>
      <w:r w:rsidR="007E0C0C">
        <w:t>y</w:t>
      </w:r>
      <w:r>
        <w:t>ou then get a project such as this:</w:t>
      </w:r>
    </w:p>
    <w:p w:rsidR="004148ED" w:rsidRDefault="00310EE4" w:rsidP="004148ED">
      <w:pPr>
        <w:pStyle w:val="QS"/>
        <w:tabs>
          <w:tab w:val="left" w:pos="438"/>
        </w:tabs>
        <w:ind w:left="426" w:firstLine="0"/>
        <w:jc w:val="center"/>
      </w:pPr>
      <w:r>
        <w:rPr>
          <w:noProof/>
        </w:rPr>
        <w:drawing>
          <wp:inline distT="0" distB="0" distL="0" distR="0" wp14:anchorId="73013880">
            <wp:extent cx="3657600" cy="361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15055"/>
                    </a:xfrm>
                    <a:prstGeom prst="rect">
                      <a:avLst/>
                    </a:prstGeom>
                    <a:noFill/>
                    <a:ln>
                      <a:noFill/>
                    </a:ln>
                  </pic:spPr>
                </pic:pic>
              </a:graphicData>
            </a:graphic>
          </wp:inline>
        </w:drawing>
      </w:r>
    </w:p>
    <w:p w:rsidR="004148ED" w:rsidRDefault="004148ED">
      <w:pPr>
        <w:pStyle w:val="QS"/>
        <w:numPr>
          <w:ilvl w:val="0"/>
          <w:numId w:val="6"/>
        </w:numPr>
        <w:tabs>
          <w:tab w:val="left" w:pos="438"/>
        </w:tabs>
        <w:ind w:left="426" w:hanging="426"/>
      </w:pPr>
      <w:r>
        <w:t xml:space="preserve">The </w:t>
      </w:r>
      <w:r w:rsidRPr="004148ED">
        <w:rPr>
          <w:rFonts w:ascii="Courier New" w:hAnsi="Courier New" w:cs="Courier New"/>
        </w:rPr>
        <w:t>Numbers</w:t>
      </w:r>
      <w:r>
        <w:t xml:space="preserve"> class is similar to one you may have worked on earlier. Run the code just to see. If you modify some code, you can commit to your local repository, but it won’t let you ‘push’ without a password!  If you want, you can set up your own remote repository online if you prefer to work on multiple machines.</w:t>
      </w:r>
    </w:p>
    <w:p w:rsidR="000E75C1" w:rsidRDefault="000E75C1">
      <w:pPr>
        <w:pStyle w:val="QS"/>
        <w:numPr>
          <w:ilvl w:val="0"/>
          <w:numId w:val="6"/>
        </w:numPr>
        <w:tabs>
          <w:tab w:val="left" w:pos="438"/>
        </w:tabs>
        <w:ind w:left="426" w:hanging="426"/>
      </w:pPr>
      <w:r>
        <w:t>Examine the code</w:t>
      </w:r>
      <w:r w:rsidR="009231F5">
        <w:t xml:space="preserve"> in the </w:t>
      </w:r>
      <w:r w:rsidR="009231F5" w:rsidRPr="009231F5">
        <w:rPr>
          <w:rFonts w:ascii="Courier New" w:hAnsi="Courier New" w:cs="Courier New"/>
        </w:rPr>
        <w:t>qa.tennis</w:t>
      </w:r>
      <w:r w:rsidR="009231F5">
        <w:t xml:space="preserve"> package</w:t>
      </w:r>
      <w:r>
        <w:t>. The idea is to write an application to return tennis scores, which are not straightforward (some would say stupid...). The inputs are a series of strings of the form ABAABAB etc. where 'A' and 'B' refer to each player, winning a point.</w:t>
      </w:r>
    </w:p>
    <w:p w:rsidR="000E75C1" w:rsidRDefault="000E75C1">
      <w:pPr>
        <w:pStyle w:val="QS"/>
        <w:numPr>
          <w:ilvl w:val="0"/>
          <w:numId w:val="6"/>
        </w:numPr>
        <w:tabs>
          <w:tab w:val="left" w:pos="438"/>
        </w:tabs>
        <w:ind w:left="426" w:hanging="426"/>
      </w:pPr>
      <w:r>
        <w:t>There is a command-line based application</w:t>
      </w:r>
      <w:r w:rsidR="00AC5E7B">
        <w:t xml:space="preserve"> </w:t>
      </w:r>
      <w:r w:rsidR="00AC5E7B" w:rsidRPr="00AC5E7B">
        <w:rPr>
          <w:rFonts w:ascii="Courier New" w:hAnsi="Courier New" w:cs="Courier New"/>
        </w:rPr>
        <w:t>ConsoleScore</w:t>
      </w:r>
      <w:r>
        <w:t>, which either takes a single command-line parameter for the input string, or else accepts command-line input. There is also a graphical application</w:t>
      </w:r>
      <w:r w:rsidR="00AC5E7B">
        <w:t xml:space="preserve"> </w:t>
      </w:r>
      <w:r w:rsidR="00AC5E7B" w:rsidRPr="00AC5E7B">
        <w:rPr>
          <w:rFonts w:ascii="Courier New" w:hAnsi="Courier New" w:cs="Courier New"/>
        </w:rPr>
        <w:t>GraphicalScore</w:t>
      </w:r>
      <w:r>
        <w:t>, which has two buttons. Run the graphical application, to get a feel for the task at hand.</w:t>
      </w:r>
    </w:p>
    <w:p w:rsidR="006C2F4E" w:rsidRDefault="006C2F4E">
      <w:pPr>
        <w:pStyle w:val="QS"/>
        <w:numPr>
          <w:ilvl w:val="0"/>
          <w:numId w:val="6"/>
        </w:numPr>
        <w:tabs>
          <w:tab w:val="left" w:pos="438"/>
        </w:tabs>
        <w:ind w:left="426" w:hanging="426"/>
      </w:pPr>
      <w:r>
        <w:t>Use the top menu</w:t>
      </w:r>
      <w:r w:rsidR="002C3B53">
        <w:t xml:space="preserve"> </w:t>
      </w:r>
      <w:r w:rsidR="002C3B53" w:rsidRPr="002C3B53">
        <w:rPr>
          <w:b/>
        </w:rPr>
        <w:t>VCS &gt; Git &gt; Add</w:t>
      </w:r>
      <w:r w:rsidR="002C3B53">
        <w:t>, to add all your classes to Git for staging.</w:t>
      </w:r>
    </w:p>
    <w:p w:rsidR="002C3B53" w:rsidRDefault="00310EE4" w:rsidP="002C3B53">
      <w:pPr>
        <w:pStyle w:val="QS"/>
        <w:tabs>
          <w:tab w:val="left" w:pos="438"/>
        </w:tabs>
        <w:ind w:left="426" w:firstLine="0"/>
      </w:pPr>
      <w:r>
        <w:rPr>
          <w:noProof/>
        </w:rPr>
        <w:drawing>
          <wp:inline distT="0" distB="0" distL="0" distR="0" wp14:anchorId="5C498DC7">
            <wp:extent cx="5243830" cy="1624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3830" cy="1624330"/>
                    </a:xfrm>
                    <a:prstGeom prst="rect">
                      <a:avLst/>
                    </a:prstGeom>
                    <a:noFill/>
                    <a:ln>
                      <a:noFill/>
                    </a:ln>
                  </pic:spPr>
                </pic:pic>
              </a:graphicData>
            </a:graphic>
          </wp:inline>
        </w:drawing>
      </w:r>
    </w:p>
    <w:p w:rsidR="002C3B53" w:rsidRDefault="002C3B53" w:rsidP="002C3B53">
      <w:pPr>
        <w:pStyle w:val="QS"/>
        <w:tabs>
          <w:tab w:val="left" w:pos="438"/>
        </w:tabs>
        <w:ind w:left="426" w:firstLine="0"/>
      </w:pPr>
      <w:r>
        <w:t xml:space="preserve">After making changes, use </w:t>
      </w:r>
      <w:r w:rsidRPr="002C3B53">
        <w:rPr>
          <w:b/>
        </w:rPr>
        <w:t>VCS &gt; Git &gt; Commit Changes</w:t>
      </w:r>
      <w:r>
        <w:t>, providing a commit message of course!</w:t>
      </w:r>
      <w:r w:rsidR="00A46AA9">
        <w:t xml:space="preserve">  You can also do this via right-clicks on your project files.</w:t>
      </w:r>
    </w:p>
    <w:p w:rsidR="00920E1A" w:rsidRDefault="00920E1A">
      <w:pPr>
        <w:pStyle w:val="QS"/>
        <w:numPr>
          <w:ilvl w:val="0"/>
          <w:numId w:val="6"/>
        </w:numPr>
        <w:tabs>
          <w:tab w:val="left" w:pos="438"/>
        </w:tabs>
        <w:ind w:left="426" w:hanging="426"/>
      </w:pPr>
      <w:r>
        <w:t xml:space="preserve">Open the class </w:t>
      </w:r>
      <w:r w:rsidRPr="00B77879">
        <w:rPr>
          <w:rFonts w:ascii="Courier New" w:hAnsi="Courier New" w:cs="Courier New"/>
        </w:rPr>
        <w:t>Score</w:t>
      </w:r>
      <w:r>
        <w:t>, and move your cursor to the beginning of the class declaration (</w:t>
      </w:r>
      <w:r w:rsidRPr="00920E1A">
        <w:rPr>
          <w:rFonts w:ascii="Courier New" w:hAnsi="Courier New" w:cs="Courier New"/>
        </w:rPr>
        <w:t>public class Score…</w:t>
      </w:r>
      <w:r>
        <w:t xml:space="preserve">). Press </w:t>
      </w:r>
      <w:r w:rsidRPr="00920E1A">
        <w:rPr>
          <w:b/>
        </w:rPr>
        <w:t>ALT + ENTER</w:t>
      </w:r>
      <w:r>
        <w:t>, to get the Create Test dialog.</w:t>
      </w:r>
    </w:p>
    <w:p w:rsidR="00920E1A" w:rsidRDefault="00310EE4" w:rsidP="00920E1A">
      <w:pPr>
        <w:pStyle w:val="QS"/>
        <w:tabs>
          <w:tab w:val="left" w:pos="438"/>
        </w:tabs>
        <w:ind w:left="426" w:firstLine="0"/>
        <w:jc w:val="center"/>
      </w:pPr>
      <w:r>
        <w:rPr>
          <w:noProof/>
        </w:rPr>
        <w:drawing>
          <wp:inline distT="0" distB="0" distL="0" distR="0" wp14:anchorId="0CD0E895">
            <wp:extent cx="284353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3530" cy="1543050"/>
                    </a:xfrm>
                    <a:prstGeom prst="rect">
                      <a:avLst/>
                    </a:prstGeom>
                    <a:noFill/>
                    <a:ln>
                      <a:noFill/>
                    </a:ln>
                  </pic:spPr>
                </pic:pic>
              </a:graphicData>
            </a:graphic>
          </wp:inline>
        </w:drawing>
      </w:r>
    </w:p>
    <w:p w:rsidR="00920E1A" w:rsidRDefault="00532B4E" w:rsidP="00532B4E">
      <w:pPr>
        <w:pStyle w:val="QS"/>
        <w:tabs>
          <w:tab w:val="left" w:pos="438"/>
        </w:tabs>
        <w:ind w:left="426" w:firstLine="0"/>
      </w:pPr>
      <w:r>
        <w:t>Make sure you change the Testing framework to be JUnit4.</w:t>
      </w:r>
    </w:p>
    <w:p w:rsidR="00532B4E" w:rsidRDefault="00310EE4" w:rsidP="00532B4E">
      <w:pPr>
        <w:pStyle w:val="QS"/>
        <w:tabs>
          <w:tab w:val="left" w:pos="438"/>
        </w:tabs>
        <w:ind w:left="426" w:firstLine="0"/>
        <w:jc w:val="center"/>
      </w:pPr>
      <w:r>
        <w:rPr>
          <w:noProof/>
        </w:rPr>
        <w:drawing>
          <wp:inline distT="0" distB="0" distL="0" distR="0" wp14:anchorId="45775513">
            <wp:extent cx="3486150" cy="3305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3305175"/>
                    </a:xfrm>
                    <a:prstGeom prst="rect">
                      <a:avLst/>
                    </a:prstGeom>
                    <a:noFill/>
                    <a:ln>
                      <a:noFill/>
                    </a:ln>
                  </pic:spPr>
                </pic:pic>
              </a:graphicData>
            </a:graphic>
          </wp:inline>
        </w:drawing>
      </w:r>
    </w:p>
    <w:p w:rsidR="00532B4E" w:rsidRDefault="00532B4E" w:rsidP="00532B4E">
      <w:pPr>
        <w:pStyle w:val="QS"/>
        <w:tabs>
          <w:tab w:val="left" w:pos="438"/>
        </w:tabs>
        <w:ind w:left="426" w:firstLine="0"/>
      </w:pPr>
      <w:r>
        <w:t xml:space="preserve">Click </w:t>
      </w:r>
      <w:r w:rsidRPr="00532B4E">
        <w:rPr>
          <w:b/>
        </w:rPr>
        <w:t>OK</w:t>
      </w:r>
      <w:r>
        <w:t>, and choose to add the new class to Git.</w:t>
      </w:r>
    </w:p>
    <w:p w:rsidR="00532B4E" w:rsidRDefault="00310EE4" w:rsidP="00532B4E">
      <w:pPr>
        <w:pStyle w:val="QS"/>
        <w:tabs>
          <w:tab w:val="left" w:pos="438"/>
        </w:tabs>
        <w:ind w:left="426" w:firstLine="0"/>
        <w:jc w:val="center"/>
      </w:pPr>
      <w:r>
        <w:rPr>
          <w:noProof/>
        </w:rPr>
        <w:drawing>
          <wp:inline distT="0" distB="0" distL="0" distR="0" wp14:anchorId="0E07958B">
            <wp:extent cx="3371850" cy="1228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228725"/>
                    </a:xfrm>
                    <a:prstGeom prst="rect">
                      <a:avLst/>
                    </a:prstGeom>
                    <a:noFill/>
                    <a:ln>
                      <a:noFill/>
                    </a:ln>
                  </pic:spPr>
                </pic:pic>
              </a:graphicData>
            </a:graphic>
          </wp:inline>
        </w:drawing>
      </w:r>
    </w:p>
    <w:p w:rsidR="00532B4E" w:rsidRDefault="00532B4E">
      <w:pPr>
        <w:pStyle w:val="QS"/>
        <w:numPr>
          <w:ilvl w:val="0"/>
          <w:numId w:val="6"/>
        </w:numPr>
        <w:tabs>
          <w:tab w:val="left" w:pos="438"/>
        </w:tabs>
        <w:ind w:left="426" w:hanging="426"/>
      </w:pPr>
      <w:r>
        <w:t>In your resulting test case class, you will notice a red light-bulb, which you can use to add JUnit4 libraries to your classpath.</w:t>
      </w:r>
    </w:p>
    <w:p w:rsidR="00532B4E" w:rsidRDefault="00310EE4" w:rsidP="00532B4E">
      <w:pPr>
        <w:pStyle w:val="QS"/>
        <w:tabs>
          <w:tab w:val="left" w:pos="438"/>
        </w:tabs>
        <w:ind w:left="426" w:firstLine="0"/>
      </w:pPr>
      <w:r>
        <w:rPr>
          <w:noProof/>
        </w:rPr>
        <w:drawing>
          <wp:inline distT="0" distB="0" distL="0" distR="0" wp14:anchorId="5400AE97">
            <wp:extent cx="4672330" cy="1729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729105"/>
                    </a:xfrm>
                    <a:prstGeom prst="rect">
                      <a:avLst/>
                    </a:prstGeom>
                    <a:noFill/>
                    <a:ln>
                      <a:noFill/>
                    </a:ln>
                  </pic:spPr>
                </pic:pic>
              </a:graphicData>
            </a:graphic>
          </wp:inline>
        </w:drawing>
      </w:r>
    </w:p>
    <w:p w:rsidR="00532B4E" w:rsidRDefault="00532B4E" w:rsidP="00532B4E">
      <w:pPr>
        <w:pStyle w:val="QS"/>
        <w:tabs>
          <w:tab w:val="left" w:pos="438"/>
        </w:tabs>
        <w:ind w:left="426" w:firstLine="0"/>
      </w:pPr>
      <w:r>
        <w:t>Use IntelliJ’s own distribution.</w:t>
      </w:r>
    </w:p>
    <w:p w:rsidR="00D113A5" w:rsidRDefault="00D113A5">
      <w:pPr>
        <w:pStyle w:val="QS"/>
        <w:numPr>
          <w:ilvl w:val="0"/>
          <w:numId w:val="6"/>
        </w:numPr>
        <w:tabs>
          <w:tab w:val="left" w:pos="438"/>
        </w:tabs>
        <w:ind w:left="426" w:hanging="426"/>
      </w:pPr>
      <w:r>
        <w:t xml:space="preserve">In the </w:t>
      </w:r>
      <w:r w:rsidRPr="00D113A5">
        <w:rPr>
          <w:rFonts w:ascii="Courier New" w:hAnsi="Courier New" w:cs="Courier New"/>
        </w:rPr>
        <w:t>Score</w:t>
      </w:r>
      <w:r>
        <w:t xml:space="preserve"> class, locate the code in the constructor which generates random scores, and remove the two lines!</w:t>
      </w:r>
    </w:p>
    <w:p w:rsidR="00532B4E" w:rsidRDefault="00532B4E">
      <w:pPr>
        <w:pStyle w:val="QS"/>
        <w:numPr>
          <w:ilvl w:val="0"/>
          <w:numId w:val="6"/>
        </w:numPr>
        <w:tabs>
          <w:tab w:val="left" w:pos="438"/>
        </w:tabs>
        <w:ind w:left="426" w:hanging="426"/>
      </w:pPr>
      <w:r>
        <w:t xml:space="preserve">In your test class, create a simple test, using the </w:t>
      </w:r>
      <w:r w:rsidRPr="00532B4E">
        <w:rPr>
          <w:rFonts w:ascii="Courier New" w:hAnsi="Courier New" w:cs="Courier New"/>
        </w:rPr>
        <w:t>@Test</w:t>
      </w:r>
      <w:r>
        <w:t xml:space="preserve"> annotation:</w:t>
      </w:r>
    </w:p>
    <w:p w:rsidR="00B77879" w:rsidRPr="00B77879" w:rsidRDefault="00B77879" w:rsidP="00B77879">
      <w:pPr>
        <w:pStyle w:val="HTMLPreformatted"/>
        <w:shd w:val="clear" w:color="auto" w:fill="FFFFFF"/>
        <w:ind w:left="1080"/>
        <w:rPr>
          <w:color w:val="000000"/>
          <w:sz w:val="22"/>
          <w:szCs w:val="22"/>
        </w:rPr>
      </w:pPr>
      <w:r w:rsidRPr="00B77879">
        <w:rPr>
          <w:color w:val="808000"/>
          <w:sz w:val="22"/>
          <w:szCs w:val="22"/>
        </w:rPr>
        <w:t>@Test</w:t>
      </w:r>
      <w:r w:rsidRPr="00B77879">
        <w:rPr>
          <w:color w:val="808000"/>
          <w:sz w:val="22"/>
          <w:szCs w:val="22"/>
        </w:rPr>
        <w:br/>
      </w:r>
      <w:r w:rsidRPr="00B77879">
        <w:rPr>
          <w:b/>
          <w:bCs/>
          <w:color w:val="000080"/>
          <w:sz w:val="22"/>
          <w:szCs w:val="22"/>
        </w:rPr>
        <w:t xml:space="preserve">public void </w:t>
      </w:r>
      <w:r w:rsidRPr="00B77879">
        <w:rPr>
          <w:color w:val="000000"/>
          <w:sz w:val="22"/>
          <w:szCs w:val="22"/>
        </w:rPr>
        <w:t>testNewTennisScorerReturns0_0() {</w:t>
      </w:r>
      <w:r w:rsidRPr="00B77879">
        <w:rPr>
          <w:color w:val="000000"/>
          <w:sz w:val="22"/>
          <w:szCs w:val="22"/>
        </w:rPr>
        <w:br/>
        <w:t xml:space="preserve">    TennisScorer ts = </w:t>
      </w:r>
      <w:r w:rsidRPr="00B77879">
        <w:rPr>
          <w:b/>
          <w:bCs/>
          <w:color w:val="000080"/>
          <w:sz w:val="22"/>
          <w:szCs w:val="22"/>
        </w:rPr>
        <w:t xml:space="preserve">new </w:t>
      </w:r>
      <w:r w:rsidRPr="00B77879">
        <w:rPr>
          <w:color w:val="000000"/>
          <w:sz w:val="22"/>
          <w:szCs w:val="22"/>
        </w:rPr>
        <w:t>TennisScorer();</w:t>
      </w:r>
      <w:r w:rsidRPr="00B77879">
        <w:rPr>
          <w:color w:val="000000"/>
          <w:sz w:val="22"/>
          <w:szCs w:val="22"/>
        </w:rPr>
        <w:br/>
        <w:t xml:space="preserve">    </w:t>
      </w:r>
      <w:r w:rsidRPr="00B77879">
        <w:rPr>
          <w:i/>
          <w:iCs/>
          <w:color w:val="000000"/>
          <w:sz w:val="22"/>
          <w:szCs w:val="22"/>
        </w:rPr>
        <w:t>assertEquals</w:t>
      </w:r>
      <w:r w:rsidRPr="00B77879">
        <w:rPr>
          <w:color w:val="000000"/>
          <w:sz w:val="22"/>
          <w:szCs w:val="22"/>
        </w:rPr>
        <w:t>(</w:t>
      </w:r>
      <w:r w:rsidRPr="00B77879">
        <w:rPr>
          <w:b/>
          <w:bCs/>
          <w:color w:val="008000"/>
          <w:sz w:val="22"/>
          <w:szCs w:val="22"/>
        </w:rPr>
        <w:t>"0:0"</w:t>
      </w:r>
      <w:r w:rsidRPr="00B77879">
        <w:rPr>
          <w:color w:val="000000"/>
          <w:sz w:val="22"/>
          <w:szCs w:val="22"/>
        </w:rPr>
        <w:t>, ts.currentScore());</w:t>
      </w:r>
      <w:r w:rsidRPr="00B77879">
        <w:rPr>
          <w:color w:val="000000"/>
          <w:sz w:val="22"/>
          <w:szCs w:val="22"/>
        </w:rPr>
        <w:br/>
        <w:t>}</w:t>
      </w:r>
    </w:p>
    <w:p w:rsidR="00D113A5" w:rsidRPr="00D113A5" w:rsidRDefault="00D113A5" w:rsidP="00D113A5">
      <w:pPr>
        <w:pStyle w:val="HTMLPreformatted"/>
        <w:shd w:val="clear" w:color="auto" w:fill="FFFFFF"/>
        <w:ind w:left="1080"/>
        <w:rPr>
          <w:color w:val="000000"/>
          <w:sz w:val="22"/>
          <w:szCs w:val="18"/>
        </w:rPr>
      </w:pPr>
    </w:p>
    <w:p w:rsidR="00D113A5" w:rsidRDefault="00D113A5">
      <w:pPr>
        <w:pStyle w:val="QS"/>
        <w:numPr>
          <w:ilvl w:val="0"/>
          <w:numId w:val="6"/>
        </w:numPr>
        <w:tabs>
          <w:tab w:val="left" w:pos="438"/>
        </w:tabs>
        <w:ind w:left="426" w:hanging="426"/>
      </w:pPr>
      <w:r>
        <w:t>Run the test, it passes!  Actually, this is not good TDD, but that was because we have provided some starter code. Normally, you’d have nothing</w:t>
      </w:r>
      <w:r w:rsidR="00B77879">
        <w:t>..</w:t>
      </w:r>
      <w:r>
        <w:t>.</w:t>
      </w:r>
    </w:p>
    <w:p w:rsidR="00D113A5" w:rsidRDefault="00310EE4" w:rsidP="00D113A5">
      <w:pPr>
        <w:pStyle w:val="QS"/>
        <w:tabs>
          <w:tab w:val="left" w:pos="438"/>
        </w:tabs>
        <w:ind w:left="426" w:firstLine="0"/>
      </w:pPr>
      <w:r>
        <w:rPr>
          <w:noProof/>
        </w:rPr>
        <w:drawing>
          <wp:inline distT="0" distB="0" distL="0" distR="0" wp14:anchorId="3936C06E">
            <wp:extent cx="5248275"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8275" cy="800100"/>
                    </a:xfrm>
                    <a:prstGeom prst="rect">
                      <a:avLst/>
                    </a:prstGeom>
                    <a:noFill/>
                    <a:ln>
                      <a:noFill/>
                    </a:ln>
                  </pic:spPr>
                </pic:pic>
              </a:graphicData>
            </a:graphic>
          </wp:inline>
        </w:drawing>
      </w:r>
    </w:p>
    <w:p w:rsidR="00D113A5" w:rsidRDefault="00D113A5">
      <w:pPr>
        <w:pStyle w:val="QS"/>
        <w:numPr>
          <w:ilvl w:val="0"/>
          <w:numId w:val="6"/>
        </w:numPr>
        <w:tabs>
          <w:tab w:val="left" w:pos="438"/>
        </w:tabs>
        <w:ind w:left="426" w:hanging="426"/>
      </w:pPr>
      <w:r>
        <w:t>Recall the steps of TDD:</w:t>
      </w:r>
    </w:p>
    <w:p w:rsidR="00D113A5" w:rsidRDefault="00D113A5" w:rsidP="00D113A5">
      <w:pPr>
        <w:pStyle w:val="QS"/>
        <w:numPr>
          <w:ilvl w:val="1"/>
          <w:numId w:val="6"/>
        </w:numPr>
        <w:tabs>
          <w:tab w:val="left" w:pos="438"/>
        </w:tabs>
      </w:pPr>
      <w:r>
        <w:t>Write a test that corresponds to a requirement</w:t>
      </w:r>
    </w:p>
    <w:p w:rsidR="00D113A5" w:rsidRDefault="00D113A5" w:rsidP="00D113A5">
      <w:pPr>
        <w:pStyle w:val="QS"/>
        <w:numPr>
          <w:ilvl w:val="1"/>
          <w:numId w:val="6"/>
        </w:numPr>
        <w:tabs>
          <w:tab w:val="left" w:pos="438"/>
        </w:tabs>
      </w:pPr>
      <w:r>
        <w:t>Run the test and see it fail</w:t>
      </w:r>
    </w:p>
    <w:p w:rsidR="00D113A5" w:rsidRDefault="00D113A5" w:rsidP="00D113A5">
      <w:pPr>
        <w:pStyle w:val="QS"/>
        <w:numPr>
          <w:ilvl w:val="1"/>
          <w:numId w:val="6"/>
        </w:numPr>
        <w:tabs>
          <w:tab w:val="left" w:pos="438"/>
        </w:tabs>
      </w:pPr>
      <w:r>
        <w:t>Complete the code to make the test pass</w:t>
      </w:r>
    </w:p>
    <w:p w:rsidR="00D113A5" w:rsidRDefault="00D113A5" w:rsidP="00D113A5">
      <w:pPr>
        <w:pStyle w:val="QS"/>
        <w:numPr>
          <w:ilvl w:val="1"/>
          <w:numId w:val="6"/>
        </w:numPr>
        <w:tabs>
          <w:tab w:val="left" w:pos="438"/>
        </w:tabs>
      </w:pPr>
      <w:r>
        <w:t>Run the tests to ensure they all pass</w:t>
      </w:r>
    </w:p>
    <w:p w:rsidR="00D113A5" w:rsidRDefault="00D113A5" w:rsidP="00D113A5">
      <w:pPr>
        <w:pStyle w:val="QS"/>
        <w:numPr>
          <w:ilvl w:val="1"/>
          <w:numId w:val="6"/>
        </w:numPr>
        <w:tabs>
          <w:tab w:val="left" w:pos="438"/>
        </w:tabs>
      </w:pPr>
      <w:r>
        <w:t>Refactor your code (and your test code)</w:t>
      </w:r>
    </w:p>
    <w:p w:rsidR="00D113A5" w:rsidRDefault="00D113A5" w:rsidP="00D113A5">
      <w:pPr>
        <w:pStyle w:val="QS"/>
        <w:numPr>
          <w:ilvl w:val="1"/>
          <w:numId w:val="6"/>
        </w:numPr>
        <w:tabs>
          <w:tab w:val="left" w:pos="438"/>
        </w:tabs>
      </w:pPr>
      <w:r>
        <w:t>Run the tests to ensure they still all pass</w:t>
      </w:r>
    </w:p>
    <w:p w:rsidR="00D113A5" w:rsidRDefault="00D113A5" w:rsidP="00D113A5">
      <w:pPr>
        <w:pStyle w:val="QS"/>
        <w:numPr>
          <w:ilvl w:val="1"/>
          <w:numId w:val="6"/>
        </w:numPr>
        <w:tabs>
          <w:tab w:val="left" w:pos="438"/>
        </w:tabs>
      </w:pPr>
      <w:r>
        <w:t xml:space="preserve">Commit </w:t>
      </w:r>
    </w:p>
    <w:p w:rsidR="000E75C1" w:rsidRDefault="000E75C1">
      <w:pPr>
        <w:pStyle w:val="QS"/>
        <w:numPr>
          <w:ilvl w:val="0"/>
          <w:numId w:val="6"/>
        </w:numPr>
        <w:tabs>
          <w:tab w:val="left" w:pos="438"/>
        </w:tabs>
        <w:ind w:left="426" w:hanging="426"/>
      </w:pPr>
      <w:r>
        <w:t xml:space="preserve">Now using TDD with a </w:t>
      </w:r>
      <w:r w:rsidR="00AC5E7B">
        <w:t>Git</w:t>
      </w:r>
      <w:r>
        <w:t xml:space="preserve"> repository, complete the application. You will each be asked to start in one developer role, but you may swap over.</w:t>
      </w:r>
      <w:r w:rsidR="00AC5E7B">
        <w:t xml:space="preserve"> If your Git repository is local, you will need to use one computer only. If you managed to set up a shared repository (using your own Github or Bitbucket account, for example) then you can ‘push’ and ‘pull’ working on two computers!</w:t>
      </w:r>
    </w:p>
    <w:p w:rsidR="000E75C1" w:rsidRDefault="000E75C1">
      <w:pPr>
        <w:pStyle w:val="QS"/>
        <w:numPr>
          <w:ilvl w:val="0"/>
          <w:numId w:val="6"/>
        </w:numPr>
        <w:tabs>
          <w:tab w:val="left" w:pos="438"/>
        </w:tabs>
        <w:ind w:left="426" w:hanging="426"/>
      </w:pPr>
      <w:r>
        <w:t>The algorithm for tennis has a few complications, as expressed by the following rules:</w:t>
      </w:r>
    </w:p>
    <w:p w:rsidR="000E75C1" w:rsidRDefault="000E75C1">
      <w:pPr>
        <w:pStyle w:val="QS"/>
        <w:numPr>
          <w:ilvl w:val="0"/>
          <w:numId w:val="7"/>
        </w:numPr>
        <w:tabs>
          <w:tab w:val="left" w:pos="1120"/>
        </w:tabs>
        <w:ind w:left="1140" w:hanging="318"/>
      </w:pPr>
      <w:r>
        <w:t>A match is the best of 5 sets.</w:t>
      </w:r>
    </w:p>
    <w:p w:rsidR="000E75C1" w:rsidRDefault="000E75C1">
      <w:pPr>
        <w:pStyle w:val="QS"/>
        <w:numPr>
          <w:ilvl w:val="0"/>
          <w:numId w:val="7"/>
        </w:numPr>
        <w:tabs>
          <w:tab w:val="left" w:pos="1120"/>
        </w:tabs>
        <w:ind w:left="1140" w:hanging="318"/>
      </w:pPr>
      <w:r>
        <w:t>Each set is the first player to 6 games, if leading by 2. If a set reaches 6-5, a player can win 7-5 or else it reaches 6-6 in which case a tiebreak is played.</w:t>
      </w:r>
    </w:p>
    <w:p w:rsidR="000E75C1" w:rsidRDefault="000E75C1">
      <w:pPr>
        <w:pStyle w:val="QS"/>
        <w:numPr>
          <w:ilvl w:val="0"/>
          <w:numId w:val="7"/>
        </w:numPr>
        <w:tabs>
          <w:tab w:val="left" w:pos="1120"/>
        </w:tabs>
        <w:ind w:left="1140" w:hanging="318"/>
      </w:pPr>
      <w:r>
        <w:t>A tiebreak is first to 7 points or more, leading by 2.</w:t>
      </w:r>
    </w:p>
    <w:p w:rsidR="000E75C1" w:rsidRDefault="000E75C1">
      <w:pPr>
        <w:pStyle w:val="QS"/>
        <w:numPr>
          <w:ilvl w:val="0"/>
          <w:numId w:val="7"/>
        </w:numPr>
        <w:tabs>
          <w:tab w:val="left" w:pos="1120"/>
        </w:tabs>
        <w:ind w:left="1140" w:hanging="318"/>
      </w:pPr>
      <w:r>
        <w:t>Each regular game (i.e. not tiebreak) scores for each player go up as follows: 15, 30, 40 then a game is won, but if the score reaches 40-40, this is known as “Deuce” and then players play until one player is clear by 2 points. Each score after deuce results in “Advantage” to one of the players, which then goes back to “Deuce” is that player loses the next point, and so on.</w:t>
      </w:r>
    </w:p>
    <w:p w:rsidR="000E75C1" w:rsidRDefault="000E75C1">
      <w:pPr>
        <w:pStyle w:val="QS"/>
        <w:numPr>
          <w:ilvl w:val="0"/>
          <w:numId w:val="7"/>
        </w:numPr>
        <w:tabs>
          <w:tab w:val="left" w:pos="1120"/>
        </w:tabs>
        <w:ind w:left="1140" w:hanging="318"/>
      </w:pPr>
      <w:r>
        <w:t>Some tournaments do not play a tiebreak in the 5</w:t>
      </w:r>
      <w:r>
        <w:rPr>
          <w:vertAlign w:val="superscript"/>
        </w:rPr>
        <w:t>th</w:t>
      </w:r>
      <w:r>
        <w:t xml:space="preserve"> set, the play simply continues until one player has a 2-game lead – you can choose whether you implement this.</w:t>
      </w:r>
    </w:p>
    <w:p w:rsidR="000E75C1" w:rsidRDefault="000E75C1">
      <w:pPr>
        <w:pStyle w:val="QS"/>
        <w:numPr>
          <w:ilvl w:val="0"/>
          <w:numId w:val="6"/>
        </w:numPr>
        <w:tabs>
          <w:tab w:val="left" w:pos="438"/>
        </w:tabs>
        <w:ind w:left="426" w:hanging="426"/>
        <w:rPr>
          <w:rFonts w:ascii="Courier New" w:hAnsi="Courier New" w:cs="Courier New"/>
          <w:b/>
          <w:bCs/>
        </w:rPr>
      </w:pPr>
      <w:r>
        <w:t xml:space="preserve">In terms of console printing, the score should be formatted with a hyphen </w:t>
      </w:r>
      <w:r>
        <w:rPr>
          <w:rFonts w:ascii="Courier New" w:hAnsi="Courier New" w:cs="Courier New"/>
          <w:b/>
          <w:bCs/>
        </w:rPr>
        <w:t>–</w:t>
      </w:r>
      <w:r>
        <w:t xml:space="preserve"> between the game scores, and a colon </w:t>
      </w:r>
      <w:r>
        <w:rPr>
          <w:rFonts w:ascii="Courier New" w:hAnsi="Courier New" w:cs="Courier New"/>
          <w:b/>
          <w:bCs/>
        </w:rPr>
        <w:t>:</w:t>
      </w:r>
      <w:r>
        <w:t xml:space="preserve"> between the points scores. Spaces separate the sets. A tiebreak is denoted </w:t>
      </w:r>
      <w:r>
        <w:rPr>
          <w:rFonts w:ascii="Courier New" w:hAnsi="Courier New" w:cs="Courier New"/>
          <w:b/>
          <w:bCs/>
        </w:rPr>
        <w:t>7-6</w:t>
      </w:r>
      <w:r>
        <w:t xml:space="preserve">, deuce is shown as </w:t>
      </w:r>
      <w:r>
        <w:rPr>
          <w:rFonts w:ascii="Courier New" w:hAnsi="Courier New" w:cs="Courier New"/>
          <w:b/>
          <w:bCs/>
        </w:rPr>
        <w:t>40:40</w:t>
      </w:r>
      <w:r>
        <w:t xml:space="preserve"> and advantage is shown </w:t>
      </w:r>
      <w:r>
        <w:rPr>
          <w:rFonts w:ascii="Courier New" w:hAnsi="Courier New" w:cs="Courier New"/>
          <w:b/>
          <w:bCs/>
        </w:rPr>
        <w:t>A:40</w:t>
      </w:r>
      <w:r>
        <w:t>. For example:</w:t>
      </w:r>
    </w:p>
    <w:p w:rsidR="000E75C1" w:rsidRDefault="00AC5E7B">
      <w:pPr>
        <w:pStyle w:val="QS"/>
        <w:tabs>
          <w:tab w:val="left" w:pos="438"/>
        </w:tabs>
        <w:ind w:left="426" w:hanging="426"/>
      </w:pPr>
      <w:r>
        <w:rPr>
          <w:rFonts w:ascii="Courier New" w:hAnsi="Courier New" w:cs="Courier New"/>
          <w:b/>
          <w:bCs/>
        </w:rPr>
        <w:tab/>
      </w:r>
      <w:r>
        <w:rPr>
          <w:rFonts w:ascii="Courier New" w:hAnsi="Courier New" w:cs="Courier New"/>
          <w:b/>
          <w:bCs/>
        </w:rPr>
        <w:tab/>
      </w:r>
      <w:r>
        <w:rPr>
          <w:rFonts w:ascii="Courier New" w:hAnsi="Courier New" w:cs="Courier New"/>
          <w:b/>
          <w:bCs/>
        </w:rPr>
        <w:tab/>
      </w:r>
      <w:r w:rsidR="000E75C1">
        <w:rPr>
          <w:rFonts w:ascii="Courier New" w:hAnsi="Courier New" w:cs="Courier New"/>
          <w:b/>
          <w:bCs/>
        </w:rPr>
        <w:t xml:space="preserve">6-4 3-6 7-6 </w:t>
      </w:r>
      <w:r w:rsidR="00D332FE">
        <w:rPr>
          <w:rFonts w:ascii="Courier New" w:hAnsi="Courier New" w:cs="Courier New"/>
          <w:b/>
          <w:bCs/>
        </w:rPr>
        <w:t xml:space="preserve">0-1 </w:t>
      </w:r>
      <w:r w:rsidR="000E75C1">
        <w:rPr>
          <w:rFonts w:ascii="Courier New" w:hAnsi="Courier New" w:cs="Courier New"/>
          <w:b/>
          <w:bCs/>
        </w:rPr>
        <w:t>15:30</w:t>
      </w:r>
    </w:p>
    <w:p w:rsidR="000E75C1" w:rsidRDefault="000E75C1">
      <w:pPr>
        <w:pStyle w:val="QS"/>
        <w:numPr>
          <w:ilvl w:val="0"/>
          <w:numId w:val="6"/>
        </w:numPr>
        <w:tabs>
          <w:tab w:val="left" w:pos="438"/>
        </w:tabs>
        <w:ind w:left="426" w:hanging="426"/>
      </w:pPr>
      <w:r>
        <w:t>The GUI application uses its own representation, so there is no need to format strings in this case. Examine the code to see how this works.</w:t>
      </w:r>
    </w:p>
    <w:p w:rsidR="000E75C1" w:rsidRDefault="000E75C1">
      <w:pPr>
        <w:pStyle w:val="QS"/>
        <w:numPr>
          <w:ilvl w:val="0"/>
          <w:numId w:val="6"/>
        </w:numPr>
        <w:tabs>
          <w:tab w:val="left" w:pos="438"/>
        </w:tabs>
        <w:ind w:left="426" w:hanging="426"/>
      </w:pPr>
      <w:r>
        <w:t>Suggested breakdown (micro-sprints):</w:t>
      </w:r>
    </w:p>
    <w:p w:rsidR="000E75C1" w:rsidRDefault="000E75C1">
      <w:pPr>
        <w:pStyle w:val="QS"/>
        <w:numPr>
          <w:ilvl w:val="0"/>
          <w:numId w:val="8"/>
        </w:numPr>
        <w:tabs>
          <w:tab w:val="left" w:pos="438"/>
        </w:tabs>
      </w:pPr>
      <w:r>
        <w:t>Performing validation, to ensure only 'A' and 'B' characters are processed.</w:t>
      </w:r>
    </w:p>
    <w:p w:rsidR="000E75C1" w:rsidRDefault="000E75C1">
      <w:pPr>
        <w:pStyle w:val="QS"/>
        <w:numPr>
          <w:ilvl w:val="0"/>
          <w:numId w:val="8"/>
        </w:numPr>
        <w:tabs>
          <w:tab w:val="left" w:pos="438"/>
        </w:tabs>
      </w:pPr>
      <w:r>
        <w:t xml:space="preserve">Coding the main </w:t>
      </w:r>
      <w:r>
        <w:rPr>
          <w:rFonts w:ascii="Courier New" w:hAnsi="Courier New" w:cs="Courier New"/>
        </w:rPr>
        <w:t>TennisScorer</w:t>
      </w:r>
      <w:r>
        <w:t xml:space="preserve"> algorithm for individual games</w:t>
      </w:r>
    </w:p>
    <w:p w:rsidR="000E75C1" w:rsidRDefault="000E75C1">
      <w:pPr>
        <w:pStyle w:val="QS"/>
        <w:numPr>
          <w:ilvl w:val="0"/>
          <w:numId w:val="8"/>
        </w:numPr>
        <w:tabs>
          <w:tab w:val="left" w:pos="438"/>
        </w:tabs>
      </w:pPr>
      <w:r>
        <w:t xml:space="preserve">Coding the </w:t>
      </w:r>
      <w:r>
        <w:rPr>
          <w:rFonts w:ascii="Courier New" w:hAnsi="Courier New" w:cs="Courier New"/>
        </w:rPr>
        <w:t>TennisScorer</w:t>
      </w:r>
      <w:r>
        <w:t xml:space="preserve"> algorithm for a set (consisting of games)</w:t>
      </w:r>
    </w:p>
    <w:p w:rsidR="000E75C1" w:rsidRDefault="000E75C1">
      <w:pPr>
        <w:pStyle w:val="QS"/>
        <w:numPr>
          <w:ilvl w:val="0"/>
          <w:numId w:val="8"/>
        </w:numPr>
        <w:tabs>
          <w:tab w:val="left" w:pos="438"/>
        </w:tabs>
      </w:pPr>
      <w:r>
        <w:t xml:space="preserve">Coding the </w:t>
      </w:r>
      <w:r>
        <w:rPr>
          <w:rFonts w:ascii="Courier New" w:hAnsi="Courier New" w:cs="Courier New"/>
        </w:rPr>
        <w:t>TennisScorer</w:t>
      </w:r>
      <w:r>
        <w:t xml:space="preserve"> algorithm for tiebreaks</w:t>
      </w:r>
    </w:p>
    <w:p w:rsidR="000E75C1" w:rsidRDefault="000E75C1">
      <w:pPr>
        <w:pStyle w:val="QS"/>
        <w:tabs>
          <w:tab w:val="left" w:pos="438"/>
        </w:tabs>
        <w:ind w:left="0" w:hanging="10"/>
      </w:pPr>
      <w:r>
        <w:t xml:space="preserve">Each of these </w:t>
      </w:r>
      <w:r w:rsidRPr="00B77879">
        <w:rPr>
          <w:i/>
        </w:rPr>
        <w:t>c</w:t>
      </w:r>
      <w:r w:rsidR="00B77879" w:rsidRPr="00B77879">
        <w:rPr>
          <w:i/>
        </w:rPr>
        <w:t>ould</w:t>
      </w:r>
      <w:r>
        <w:t xml:space="preserve"> be coded separately, and merged where appropriate back to a suitable branch of Git. It makes good sense to use several JUnit test classes.</w:t>
      </w:r>
      <w:r w:rsidR="00671BBB">
        <w:t xml:space="preserve"> In your pair, it doesn’t help to work on several things at once, so following the suggested breakdown on the master branch is fine.</w:t>
      </w:r>
    </w:p>
    <w:p w:rsidR="000E75C1" w:rsidRDefault="000E75C1">
      <w:pPr>
        <w:pStyle w:val="QS"/>
        <w:tabs>
          <w:tab w:val="left" w:pos="438"/>
        </w:tabs>
        <w:ind w:left="0" w:firstLine="0"/>
      </w:pPr>
    </w:p>
    <w:sectPr w:rsidR="000E75C1">
      <w:headerReference w:type="default" r:id="rId16"/>
      <w:footerReference w:type="default" r:id="rId17"/>
      <w:pgSz w:w="11906" w:h="16838"/>
      <w:pgMar w:top="1440" w:right="1797" w:bottom="1440" w:left="1843" w:header="709" w:footer="709"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6446" w:rsidRDefault="001D6446">
      <w:r>
        <w:separator/>
      </w:r>
    </w:p>
  </w:endnote>
  <w:endnote w:type="continuationSeparator" w:id="0">
    <w:p w:rsidR="001D6446" w:rsidRDefault="001D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75C1" w:rsidRDefault="000E75C1">
    <w:pPr>
      <w:pStyle w:val="PF"/>
    </w:pPr>
    <w:r>
      <w:t xml:space="preserve">© QA Ltd. – Page </w:t>
    </w:r>
    <w:r>
      <w:fldChar w:fldCharType="begin"/>
    </w:r>
    <w:r>
      <w:instrText xml:space="preserve"> PAGE </w:instrText>
    </w:r>
    <w:r>
      <w:fldChar w:fldCharType="separate"/>
    </w:r>
    <w:r>
      <w:t>7</w:t>
    </w:r>
    <w:r>
      <w:fldChar w:fldCharType="end"/>
    </w:r>
    <w:r>
      <w:t xml:space="preserve"> of </w:t>
    </w:r>
    <w:fldSimple w:instr=" NUMPAGES \*Arabic ">
      <w: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6446" w:rsidRDefault="001D6446">
      <w:r>
        <w:separator/>
      </w:r>
    </w:p>
  </w:footnote>
  <w:footnote w:type="continuationSeparator" w:id="0">
    <w:p w:rsidR="001D6446" w:rsidRDefault="001D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75C1" w:rsidRDefault="00AC5E7B">
    <w:pPr>
      <w:pStyle w:val="PH"/>
    </w:pPr>
    <w:r>
      <w:t>TDD</w:t>
    </w:r>
    <w:r w:rsidR="000E75C1">
      <w:t xml:space="preserve"> Practical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5748E0F8"/>
    <w:lvl w:ilvl="0">
      <w:start w:val="1"/>
      <w:numFmt w:val="decimal"/>
      <w:lvlText w:val="%1."/>
      <w:lvlJc w:val="left"/>
      <w:pPr>
        <w:ind w:left="720" w:hanging="360"/>
      </w:pPr>
      <w:rPr>
        <w:rFonts w:hint="default"/>
        <w:b/>
      </w:rPr>
    </w:lvl>
  </w:abstractNum>
  <w:abstractNum w:abstractNumId="2" w15:restartNumberingAfterBreak="0">
    <w:nsid w:val="00000003"/>
    <w:multiLevelType w:val="singleLevel"/>
    <w:tmpl w:val="00000003"/>
    <w:name w:val="WW8Num3"/>
    <w:lvl w:ilvl="0">
      <w:numFmt w:val="bullet"/>
      <w:lvlText w:val=""/>
      <w:lvlJc w:val="left"/>
      <w:pPr>
        <w:tabs>
          <w:tab w:val="num" w:pos="0"/>
        </w:tabs>
        <w:ind w:left="567" w:hanging="283"/>
      </w:pPr>
      <w:rPr>
        <w:rFonts w:ascii="Symbol" w:hAnsi="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1080"/>
        </w:tabs>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1080"/>
        </w:tabs>
        <w:ind w:left="1080" w:hanging="720"/>
      </w:pPr>
      <w:rPr>
        <w:rFonts w:ascii="Symbol" w:hAnsi="Symbol" w:cs="Symbol"/>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080"/>
        </w:tabs>
        <w:ind w:left="1080" w:hanging="720"/>
      </w:pPr>
      <w:rPr>
        <w:rFonts w:ascii="Times New Roman" w:hAnsi="Times New Roman" w:cs="Courier New"/>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654"/>
        </w:tabs>
        <w:ind w:left="654" w:hanging="360"/>
      </w:pPr>
      <w:rPr>
        <w:rFonts w:ascii="Symbol" w:hAnsi="Symbol" w:cs="OpenSymbol"/>
      </w:rPr>
    </w:lvl>
    <w:lvl w:ilvl="1">
      <w:start w:val="1"/>
      <w:numFmt w:val="bullet"/>
      <w:lvlText w:val="◦"/>
      <w:lvlJc w:val="left"/>
      <w:pPr>
        <w:tabs>
          <w:tab w:val="num" w:pos="1014"/>
        </w:tabs>
        <w:ind w:left="1014" w:hanging="360"/>
      </w:pPr>
      <w:rPr>
        <w:rFonts w:ascii="OpenSymbol" w:hAnsi="OpenSymbol" w:cs="OpenSymbol"/>
      </w:rPr>
    </w:lvl>
    <w:lvl w:ilvl="2">
      <w:start w:val="1"/>
      <w:numFmt w:val="bullet"/>
      <w:lvlText w:val="▪"/>
      <w:lvlJc w:val="left"/>
      <w:pPr>
        <w:tabs>
          <w:tab w:val="num" w:pos="1374"/>
        </w:tabs>
        <w:ind w:left="1374" w:hanging="360"/>
      </w:pPr>
      <w:rPr>
        <w:rFonts w:ascii="OpenSymbol" w:hAnsi="OpenSymbol" w:cs="OpenSymbol"/>
      </w:rPr>
    </w:lvl>
    <w:lvl w:ilvl="3">
      <w:start w:val="1"/>
      <w:numFmt w:val="bullet"/>
      <w:lvlText w:val=""/>
      <w:lvlJc w:val="left"/>
      <w:pPr>
        <w:tabs>
          <w:tab w:val="num" w:pos="1734"/>
        </w:tabs>
        <w:ind w:left="1734" w:hanging="360"/>
      </w:pPr>
      <w:rPr>
        <w:rFonts w:ascii="Symbol" w:hAnsi="Symbol" w:cs="OpenSymbol"/>
      </w:rPr>
    </w:lvl>
    <w:lvl w:ilvl="4">
      <w:start w:val="1"/>
      <w:numFmt w:val="bullet"/>
      <w:lvlText w:val="◦"/>
      <w:lvlJc w:val="left"/>
      <w:pPr>
        <w:tabs>
          <w:tab w:val="num" w:pos="2094"/>
        </w:tabs>
        <w:ind w:left="2094" w:hanging="360"/>
      </w:pPr>
      <w:rPr>
        <w:rFonts w:ascii="OpenSymbol" w:hAnsi="OpenSymbol" w:cs="OpenSymbol"/>
      </w:rPr>
    </w:lvl>
    <w:lvl w:ilvl="5">
      <w:start w:val="1"/>
      <w:numFmt w:val="bullet"/>
      <w:lvlText w:val="▪"/>
      <w:lvlJc w:val="left"/>
      <w:pPr>
        <w:tabs>
          <w:tab w:val="num" w:pos="2454"/>
        </w:tabs>
        <w:ind w:left="2454" w:hanging="360"/>
      </w:pPr>
      <w:rPr>
        <w:rFonts w:ascii="OpenSymbol" w:hAnsi="OpenSymbol" w:cs="OpenSymbol"/>
      </w:rPr>
    </w:lvl>
    <w:lvl w:ilvl="6">
      <w:start w:val="1"/>
      <w:numFmt w:val="bullet"/>
      <w:lvlText w:val=""/>
      <w:lvlJc w:val="left"/>
      <w:pPr>
        <w:tabs>
          <w:tab w:val="num" w:pos="2814"/>
        </w:tabs>
        <w:ind w:left="2814" w:hanging="360"/>
      </w:pPr>
      <w:rPr>
        <w:rFonts w:ascii="Symbol" w:hAnsi="Symbol" w:cs="OpenSymbol"/>
      </w:rPr>
    </w:lvl>
    <w:lvl w:ilvl="7">
      <w:start w:val="1"/>
      <w:numFmt w:val="bullet"/>
      <w:lvlText w:val="◦"/>
      <w:lvlJc w:val="left"/>
      <w:pPr>
        <w:tabs>
          <w:tab w:val="num" w:pos="3174"/>
        </w:tabs>
        <w:ind w:left="3174" w:hanging="360"/>
      </w:pPr>
      <w:rPr>
        <w:rFonts w:ascii="OpenSymbol" w:hAnsi="OpenSymbol" w:cs="OpenSymbol"/>
      </w:rPr>
    </w:lvl>
    <w:lvl w:ilvl="8">
      <w:start w:val="1"/>
      <w:numFmt w:val="bullet"/>
      <w:lvlText w:val="▪"/>
      <w:lvlJc w:val="left"/>
      <w:pPr>
        <w:tabs>
          <w:tab w:val="num" w:pos="3534"/>
        </w:tabs>
        <w:ind w:left="3534"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A8"/>
    <w:rsid w:val="0005572E"/>
    <w:rsid w:val="000644E7"/>
    <w:rsid w:val="000E75C1"/>
    <w:rsid w:val="001D6446"/>
    <w:rsid w:val="002C3B53"/>
    <w:rsid w:val="00310EE4"/>
    <w:rsid w:val="004148ED"/>
    <w:rsid w:val="00532B4E"/>
    <w:rsid w:val="00671BBB"/>
    <w:rsid w:val="006C2F4E"/>
    <w:rsid w:val="007E0C0C"/>
    <w:rsid w:val="007F62B6"/>
    <w:rsid w:val="00865AA3"/>
    <w:rsid w:val="008A7196"/>
    <w:rsid w:val="00920E1A"/>
    <w:rsid w:val="009231F5"/>
    <w:rsid w:val="009C3AA8"/>
    <w:rsid w:val="00A46AA9"/>
    <w:rsid w:val="00A51B51"/>
    <w:rsid w:val="00AC5E7B"/>
    <w:rsid w:val="00B77879"/>
    <w:rsid w:val="00C942E2"/>
    <w:rsid w:val="00D113A5"/>
    <w:rsid w:val="00D332FE"/>
    <w:rsid w:val="00DB4E44"/>
    <w:rsid w:val="00DE2139"/>
    <w:rsid w:val="00DE6091"/>
    <w:rsid w:val="00E15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14D17DA"/>
  <w15:chartTrackingRefBased/>
  <w15:docId w15:val="{BE0F4106-347C-461F-8058-F9D17B9B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eastAsia="ar-SA"/>
    </w:rPr>
  </w:style>
  <w:style w:type="paragraph" w:styleId="Heading1">
    <w:name w:val="heading 1"/>
    <w:basedOn w:val="Normal"/>
    <w:next w:val="Normal"/>
    <w:qFormat/>
    <w:pPr>
      <w:numPr>
        <w:numId w:val="1"/>
      </w:numPr>
      <w:spacing w:before="360" w:after="240"/>
      <w:outlineLvl w:val="0"/>
    </w:pPr>
    <w:rPr>
      <w:rFonts w:ascii="Arial" w:hAnsi="Arial" w:cs="Arial"/>
      <w:b/>
    </w:rPr>
  </w:style>
  <w:style w:type="paragraph" w:styleId="Heading2">
    <w:name w:val="heading 2"/>
    <w:basedOn w:val="Normal"/>
    <w:next w:val="Normal"/>
    <w:qFormat/>
    <w:pPr>
      <w:numPr>
        <w:ilvl w:val="1"/>
        <w:numId w:val="1"/>
      </w:numPr>
      <w:spacing w:before="240" w:after="120"/>
      <w:outlineLvl w:val="1"/>
    </w:pPr>
    <w:rPr>
      <w:rFonts w:ascii="Arial" w:hAnsi="Arial" w:cs="Arial"/>
      <w:b/>
    </w:rPr>
  </w:style>
  <w:style w:type="paragraph" w:styleId="Heading3">
    <w:name w:val="heading 3"/>
    <w:basedOn w:val="Normal"/>
    <w:next w:val="NormalIndent"/>
    <w:qFormat/>
    <w:pPr>
      <w:numPr>
        <w:ilvl w:val="2"/>
        <w:numId w:val="1"/>
      </w:numPr>
      <w:spacing w:before="120" w:after="120"/>
      <w:outlineLvl w:val="2"/>
    </w:pPr>
    <w:rPr>
      <w:rFonts w:ascii="Arial" w:hAnsi="Arial" w:cs="Arial"/>
    </w:rPr>
  </w:style>
  <w:style w:type="paragraph" w:styleId="Heading4">
    <w:name w:val="heading 4"/>
    <w:basedOn w:val="Normal"/>
    <w:next w:val="NormalIndent"/>
    <w:qFormat/>
    <w:pPr>
      <w:numPr>
        <w:ilvl w:val="3"/>
        <w:numId w:val="1"/>
      </w:numPr>
      <w:outlineLvl w:val="3"/>
    </w:pPr>
  </w:style>
  <w:style w:type="paragraph" w:styleId="Heading5">
    <w:name w:val="heading 5"/>
    <w:basedOn w:val="Normal"/>
    <w:next w:val="NormalIndent"/>
    <w:qFormat/>
    <w:pPr>
      <w:numPr>
        <w:ilvl w:val="4"/>
        <w:numId w:val="1"/>
      </w:numPr>
      <w:outlineLvl w:val="4"/>
    </w:pPr>
  </w:style>
  <w:style w:type="paragraph" w:styleId="Heading6">
    <w:name w:val="heading 6"/>
    <w:basedOn w:val="Normal"/>
    <w:next w:val="NormalIndent"/>
    <w:qFormat/>
    <w:pPr>
      <w:numPr>
        <w:ilvl w:val="5"/>
        <w:numId w:val="1"/>
      </w:numPr>
      <w:outlineLvl w:val="5"/>
    </w:pPr>
  </w:style>
  <w:style w:type="paragraph" w:styleId="Heading7">
    <w:name w:val="heading 7"/>
    <w:basedOn w:val="Normal"/>
    <w:next w:val="NormalIndent"/>
    <w:qFormat/>
    <w:pPr>
      <w:numPr>
        <w:ilvl w:val="6"/>
        <w:numId w:val="1"/>
      </w:numPr>
      <w:outlineLvl w:val="6"/>
    </w:pPr>
  </w:style>
  <w:style w:type="paragraph" w:styleId="Heading8">
    <w:name w:val="heading 8"/>
    <w:basedOn w:val="Normal"/>
    <w:next w:val="NormalIndent"/>
    <w:qFormat/>
    <w:pPr>
      <w:numPr>
        <w:ilvl w:val="7"/>
        <w:numId w:val="1"/>
      </w:numPr>
      <w:outlineLvl w:val="7"/>
    </w:pPr>
  </w:style>
  <w:style w:type="paragraph" w:styleId="Heading9">
    <w:name w:val="heading 9"/>
    <w:basedOn w:val="Normal"/>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ourier New" w:hAnsi="Courier New" w:cs="Courier New"/>
      <w:b/>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b w:val="0"/>
      <w:bCs w:val="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Courier New"/>
      <w:b w:val="0"/>
      <w:bCs w:val="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St1z0">
    <w:name w:val="WW8NumSt1z0"/>
    <w:rPr>
      <w:rFonts w:ascii="Symbol" w:hAnsi="Symbol" w:cs="Symbol"/>
    </w:rPr>
  </w:style>
  <w:style w:type="character" w:styleId="DefaultParagraphFont0">
    <w:name w:val="Default Paragraph Font"/>
  </w:style>
  <w:style w:type="character" w:customStyle="1" w:styleId="FootnoteCharacters">
    <w:name w:val="Footnote Characters"/>
    <w:rPr>
      <w:position w:val="1"/>
      <w:sz w:val="16"/>
    </w:rPr>
  </w:style>
  <w:style w:type="character" w:styleId="PageNumber">
    <w:name w:val="page number"/>
    <w:basedOn w:val="DefaultParagraphFont0"/>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NormalIndent">
    <w:name w:val="Normal Indent"/>
    <w:basedOn w:val="Normal"/>
    <w:pPr>
      <w:spacing w:before="120"/>
    </w:pPr>
  </w:style>
  <w:style w:type="paragraph" w:styleId="TOC3">
    <w:name w:val="toc 3"/>
    <w:basedOn w:val="Normal"/>
    <w:next w:val="Normal"/>
    <w:pPr>
      <w:tabs>
        <w:tab w:val="left" w:leader="dot" w:pos="8646"/>
        <w:tab w:val="right" w:pos="9072"/>
      </w:tabs>
      <w:ind w:left="1418" w:right="850"/>
    </w:pPr>
  </w:style>
  <w:style w:type="paragraph" w:styleId="TOC2">
    <w:name w:val="toc 2"/>
    <w:basedOn w:val="Normal"/>
    <w:next w:val="Normal"/>
    <w:pPr>
      <w:tabs>
        <w:tab w:val="left" w:pos="1249"/>
        <w:tab w:val="left" w:pos="2340"/>
        <w:tab w:val="left" w:leader="dot" w:pos="8504"/>
        <w:tab w:val="right" w:pos="8640"/>
      </w:tabs>
      <w:ind w:left="709" w:right="850"/>
    </w:pPr>
  </w:style>
  <w:style w:type="paragraph" w:styleId="TOC1">
    <w:name w:val="toc 1"/>
    <w:basedOn w:val="Normal"/>
    <w:next w:val="Normal"/>
    <w:pPr>
      <w:tabs>
        <w:tab w:val="left" w:leader="dot" w:pos="8646"/>
        <w:tab w:val="right" w:pos="9072"/>
      </w:tabs>
      <w:ind w:right="850"/>
    </w:pPr>
  </w:style>
  <w:style w:type="paragraph" w:styleId="Footer">
    <w:name w:val="footer"/>
    <w:basedOn w:val="Normal"/>
    <w:pPr>
      <w:tabs>
        <w:tab w:val="center" w:pos="4252"/>
        <w:tab w:val="right" w:pos="8504"/>
      </w:tabs>
      <w:jc w:val="center"/>
    </w:pPr>
    <w:rPr>
      <w:sz w:val="20"/>
    </w:rPr>
  </w:style>
  <w:style w:type="paragraph" w:styleId="Header">
    <w:name w:val="header"/>
    <w:basedOn w:val="Normal"/>
    <w:pPr>
      <w:tabs>
        <w:tab w:val="center" w:pos="4252"/>
        <w:tab w:val="right" w:pos="8504"/>
      </w:tabs>
      <w:jc w:val="center"/>
    </w:pPr>
    <w:rPr>
      <w:sz w:val="20"/>
    </w:rPr>
  </w:style>
  <w:style w:type="paragraph" w:styleId="FootnoteText">
    <w:name w:val="footnote text"/>
    <w:basedOn w:val="Normal"/>
    <w:rPr>
      <w:sz w:val="20"/>
    </w:rPr>
  </w:style>
  <w:style w:type="paragraph" w:customStyle="1" w:styleId="BN">
    <w:name w:val="BN"/>
    <w:basedOn w:val="Normal"/>
    <w:rPr>
      <w:rFonts w:ascii="Helvetica" w:hAnsi="Helvetica" w:cs="Helvetica"/>
      <w:b/>
    </w:rPr>
  </w:style>
  <w:style w:type="paragraph" w:customStyle="1" w:styleId="heading0">
    <w:name w:val="heading 0"/>
    <w:basedOn w:val="Heading1"/>
    <w:pPr>
      <w:numPr>
        <w:numId w:val="0"/>
      </w:numPr>
      <w:jc w:val="center"/>
    </w:pPr>
    <w:rPr>
      <w:sz w:val="36"/>
    </w:rPr>
  </w:style>
  <w:style w:type="paragraph" w:customStyle="1" w:styleId="PS">
    <w:name w:val="PS"/>
    <w:basedOn w:val="Normal"/>
    <w:pPr>
      <w:spacing w:after="120" w:line="240" w:lineRule="atLeast"/>
    </w:pPr>
  </w:style>
  <w:style w:type="paragraph" w:customStyle="1" w:styleId="HP">
    <w:name w:val="HP"/>
    <w:basedOn w:val="PS"/>
    <w:pPr>
      <w:tabs>
        <w:tab w:val="left" w:pos="720"/>
      </w:tabs>
      <w:ind w:left="720" w:hanging="720"/>
    </w:pPr>
  </w:style>
  <w:style w:type="paragraph" w:customStyle="1" w:styleId="BD">
    <w:name w:val="BD"/>
    <w:basedOn w:val="HP"/>
    <w:pPr>
      <w:spacing w:line="240" w:lineRule="auto"/>
      <w:ind w:left="0" w:firstLine="0"/>
    </w:pPr>
  </w:style>
  <w:style w:type="paragraph" w:customStyle="1" w:styleId="BI">
    <w:name w:val="BI"/>
    <w:basedOn w:val="BD"/>
    <w:pPr>
      <w:spacing w:after="0"/>
      <w:ind w:left="720"/>
    </w:pPr>
  </w:style>
  <w:style w:type="paragraph" w:customStyle="1" w:styleId="AB">
    <w:name w:val="AB"/>
    <w:basedOn w:val="PS"/>
    <w:next w:val="PS"/>
    <w:pPr>
      <w:spacing w:after="480"/>
      <w:ind w:left="720" w:right="720"/>
    </w:pPr>
    <w:rPr>
      <w:i/>
    </w:rPr>
  </w:style>
  <w:style w:type="paragraph" w:customStyle="1" w:styleId="TI">
    <w:name w:val="TI"/>
    <w:basedOn w:val="heading0"/>
    <w:pPr>
      <w:spacing w:line="240" w:lineRule="atLeast"/>
    </w:pPr>
  </w:style>
  <w:style w:type="paragraph" w:customStyle="1" w:styleId="AU">
    <w:name w:val="AU"/>
    <w:basedOn w:val="TI"/>
    <w:next w:val="AB"/>
    <w:rPr>
      <w:b w:val="0"/>
    </w:rPr>
  </w:style>
  <w:style w:type="paragraph" w:customStyle="1" w:styleId="BP">
    <w:name w:val="BP"/>
    <w:basedOn w:val="HP"/>
    <w:pPr>
      <w:spacing w:line="240" w:lineRule="auto"/>
      <w:ind w:firstLine="0"/>
    </w:pPr>
    <w:rPr>
      <w:rFonts w:ascii="Helvetica" w:hAnsi="Helvetica" w:cs="Helvetica"/>
    </w:rPr>
  </w:style>
  <w:style w:type="paragraph" w:customStyle="1" w:styleId="LH">
    <w:name w:val="LH"/>
    <w:basedOn w:val="PS"/>
    <w:pPr>
      <w:keepNext/>
      <w:spacing w:after="0"/>
    </w:pPr>
  </w:style>
  <w:style w:type="paragraph" w:customStyle="1" w:styleId="HL">
    <w:name w:val="HL"/>
    <w:basedOn w:val="LH"/>
    <w:pPr>
      <w:tabs>
        <w:tab w:val="left" w:pos="2160"/>
      </w:tabs>
      <w:ind w:left="1440" w:hanging="720"/>
    </w:pPr>
  </w:style>
  <w:style w:type="paragraph" w:customStyle="1" w:styleId="QS">
    <w:name w:val="QS"/>
    <w:basedOn w:val="PS"/>
    <w:pPr>
      <w:ind w:left="720" w:hanging="720"/>
    </w:pPr>
  </w:style>
  <w:style w:type="paragraph" w:customStyle="1" w:styleId="QT">
    <w:name w:val="QT"/>
    <w:basedOn w:val="QS"/>
    <w:pPr>
      <w:ind w:firstLine="0"/>
    </w:pPr>
  </w:style>
  <w:style w:type="paragraph" w:customStyle="1" w:styleId="QE">
    <w:name w:val="QE"/>
    <w:basedOn w:val="QT"/>
    <w:pPr>
      <w:ind w:left="1440"/>
    </w:pPr>
    <w:rPr>
      <w:rFonts w:ascii="Courier" w:hAnsi="Courier" w:cs="Courier"/>
    </w:rPr>
  </w:style>
  <w:style w:type="paragraph" w:customStyle="1" w:styleId="PB">
    <w:name w:val="PB"/>
    <w:basedOn w:val="Normal"/>
    <w:pPr>
      <w:pBdr>
        <w:top w:val="single" w:sz="4" w:space="1" w:color="000000"/>
        <w:left w:val="single" w:sz="4" w:space="1" w:color="000000"/>
        <w:bottom w:val="single" w:sz="4" w:space="1" w:color="000000"/>
        <w:right w:val="single" w:sz="4" w:space="1" w:color="000000"/>
      </w:pBdr>
      <w:spacing w:after="240"/>
    </w:pPr>
  </w:style>
  <w:style w:type="paragraph" w:customStyle="1" w:styleId="WA">
    <w:name w:val="WA"/>
    <w:basedOn w:val="PB"/>
    <w:pPr>
      <w:spacing w:before="120" w:after="120"/>
      <w:ind w:left="720"/>
    </w:pPr>
  </w:style>
  <w:style w:type="paragraph" w:customStyle="1" w:styleId="PX">
    <w:name w:val="PX"/>
    <w:basedOn w:val="PS"/>
    <w:pPr>
      <w:keepNext/>
      <w:spacing w:after="0"/>
    </w:pPr>
  </w:style>
  <w:style w:type="paragraph" w:customStyle="1" w:styleId="qsNormal">
    <w:name w:val="qsNormal"/>
    <w:basedOn w:val="Normal"/>
    <w:pPr>
      <w:spacing w:line="240" w:lineRule="exact"/>
    </w:pPr>
    <w:rPr>
      <w:rFonts w:ascii="Courier" w:hAnsi="Courier" w:cs="Courier"/>
    </w:rPr>
  </w:style>
  <w:style w:type="paragraph" w:customStyle="1" w:styleId="PI">
    <w:name w:val="PI"/>
    <w:basedOn w:val="PS"/>
    <w:pPr>
      <w:ind w:left="720"/>
    </w:pPr>
  </w:style>
  <w:style w:type="paragraph" w:customStyle="1" w:styleId="H3">
    <w:name w:val="H3"/>
    <w:basedOn w:val="Heading3"/>
    <w:pPr>
      <w:keepNext/>
      <w:numPr>
        <w:ilvl w:val="0"/>
        <w:numId w:val="0"/>
      </w:numPr>
    </w:pPr>
  </w:style>
  <w:style w:type="paragraph" w:customStyle="1" w:styleId="a">
    <w:name w:val="#"/>
    <w:basedOn w:val="H3"/>
  </w:style>
  <w:style w:type="paragraph" w:customStyle="1" w:styleId="PC">
    <w:name w:val="PC"/>
    <w:basedOn w:val="Normal"/>
    <w:pPr>
      <w:pBdr>
        <w:top w:val="double" w:sz="1" w:space="1" w:color="000000"/>
        <w:left w:val="double" w:sz="1" w:space="1" w:color="000000"/>
        <w:bottom w:val="double" w:sz="1" w:space="1" w:color="000000"/>
        <w:right w:val="double" w:sz="1" w:space="1" w:color="000000"/>
      </w:pBdr>
      <w:spacing w:after="240"/>
      <w:ind w:left="1440" w:right="1440"/>
      <w:jc w:val="center"/>
    </w:pPr>
  </w:style>
  <w:style w:type="paragraph" w:customStyle="1" w:styleId="LI">
    <w:name w:val="LI"/>
    <w:basedOn w:val="HL"/>
    <w:pPr>
      <w:tabs>
        <w:tab w:val="left" w:pos="1170"/>
      </w:tabs>
      <w:spacing w:after="120"/>
    </w:pPr>
  </w:style>
  <w:style w:type="paragraph" w:customStyle="1" w:styleId="H1">
    <w:name w:val="H1"/>
    <w:basedOn w:val="Heading1"/>
    <w:pPr>
      <w:numPr>
        <w:numId w:val="0"/>
      </w:numPr>
    </w:pPr>
  </w:style>
  <w:style w:type="paragraph" w:customStyle="1" w:styleId="H2">
    <w:name w:val="H2"/>
    <w:basedOn w:val="Heading2"/>
    <w:pPr>
      <w:keepNext/>
      <w:numPr>
        <w:ilvl w:val="0"/>
        <w:numId w:val="0"/>
      </w:numPr>
    </w:pPr>
  </w:style>
  <w:style w:type="paragraph" w:customStyle="1" w:styleId="PH">
    <w:name w:val="PH"/>
    <w:basedOn w:val="Header"/>
    <w:pPr>
      <w:pBdr>
        <w:bottom w:val="single" w:sz="4" w:space="1" w:color="000000"/>
      </w:pBdr>
      <w:spacing w:after="120"/>
    </w:pPr>
  </w:style>
  <w:style w:type="paragraph" w:customStyle="1" w:styleId="PF">
    <w:name w:val="PF"/>
    <w:basedOn w:val="Footer"/>
    <w:pPr>
      <w:pBdr>
        <w:top w:val="single" w:sz="4" w:space="1" w:color="000000"/>
      </w:pBdr>
      <w:spacing w:before="120"/>
    </w:pPr>
  </w:style>
  <w:style w:type="paragraph" w:customStyle="1" w:styleId="NI">
    <w:name w:val="NI"/>
    <w:basedOn w:val="PS"/>
    <w:pPr>
      <w:ind w:left="1440" w:hanging="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link w:val="HTMLPreformattedChar"/>
    <w:uiPriority w:val="99"/>
    <w:unhideWhenUsed/>
    <w:rsid w:val="0053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GB"/>
    </w:rPr>
  </w:style>
  <w:style w:type="character" w:customStyle="1" w:styleId="HTMLPreformattedChar">
    <w:name w:val="HTML Preformatted Char"/>
    <w:link w:val="HTMLPreformatted"/>
    <w:uiPriority w:val="99"/>
    <w:rsid w:val="00532B4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79322">
      <w:bodyDiv w:val="1"/>
      <w:marLeft w:val="0"/>
      <w:marRight w:val="0"/>
      <w:marTop w:val="0"/>
      <w:marBottom w:val="0"/>
      <w:divBdr>
        <w:top w:val="none" w:sz="0" w:space="0" w:color="auto"/>
        <w:left w:val="none" w:sz="0" w:space="0" w:color="auto"/>
        <w:bottom w:val="none" w:sz="0" w:space="0" w:color="auto"/>
        <w:right w:val="none" w:sz="0" w:space="0" w:color="auto"/>
      </w:divBdr>
    </w:div>
    <w:div w:id="708457695">
      <w:bodyDiv w:val="1"/>
      <w:marLeft w:val="0"/>
      <w:marRight w:val="0"/>
      <w:marTop w:val="0"/>
      <w:marBottom w:val="0"/>
      <w:divBdr>
        <w:top w:val="none" w:sz="0" w:space="0" w:color="auto"/>
        <w:left w:val="none" w:sz="0" w:space="0" w:color="auto"/>
        <w:bottom w:val="none" w:sz="0" w:space="0" w:color="auto"/>
        <w:right w:val="none" w:sz="0" w:space="0" w:color="auto"/>
      </w:divBdr>
    </w:div>
    <w:div w:id="1392652336">
      <w:bodyDiv w:val="1"/>
      <w:marLeft w:val="0"/>
      <w:marRight w:val="0"/>
      <w:marTop w:val="0"/>
      <w:marBottom w:val="0"/>
      <w:divBdr>
        <w:top w:val="none" w:sz="0" w:space="0" w:color="auto"/>
        <w:left w:val="none" w:sz="0" w:space="0" w:color="auto"/>
        <w:bottom w:val="none" w:sz="0" w:space="0" w:color="auto"/>
        <w:right w:val="none" w:sz="0" w:space="0" w:color="auto"/>
      </w:divBdr>
    </w:div>
    <w:div w:id="18764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TDD Practical</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 Practical</dc:title>
  <dc:subject/>
  <dc:creator>Lewis Pirnie</dc:creator>
  <cp:keywords/>
  <dc:description>GIT Gui
IntelliJ CE with Git
Needs network!</dc:description>
  <cp:lastModifiedBy>lpirnie</cp:lastModifiedBy>
  <cp:revision>1</cp:revision>
  <cp:lastPrinted>1998-07-30T13:38:00Z</cp:lastPrinted>
  <dcterms:created xsi:type="dcterms:W3CDTF">2020-06-08T09:59:00Z</dcterms:created>
  <dcterms:modified xsi:type="dcterms:W3CDTF">2020-06-08T09:59:00Z</dcterms:modified>
</cp:coreProperties>
</file>