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08C2AF" w14:textId="77777777" w:rsidR="00000000" w:rsidRDefault="00E71679">
      <w:pPr>
        <w:pStyle w:val="Heading1"/>
        <w:jc w:val="center"/>
      </w:pPr>
      <w:r>
        <w:t>Maven Practical</w:t>
      </w:r>
    </w:p>
    <w:p w14:paraId="7821AE9A" w14:textId="77777777" w:rsidR="00000000" w:rsidRDefault="00E71679">
      <w:pPr>
        <w:pStyle w:val="H3"/>
      </w:pPr>
      <w:r>
        <w:rPr>
          <w:b/>
        </w:rPr>
        <w:t>Objectives</w:t>
      </w:r>
    </w:p>
    <w:p w14:paraId="3F34540A" w14:textId="77777777" w:rsidR="00000000" w:rsidRDefault="00E71679">
      <w:pPr>
        <w:pStyle w:val="PS"/>
        <w:rPr>
          <w:b/>
        </w:rPr>
      </w:pPr>
      <w:r>
        <w:t>The objective of this practical session is to configure a Maven POM file and run goals to build a project.</w:t>
      </w:r>
    </w:p>
    <w:p w14:paraId="5588D47B" w14:textId="77777777" w:rsidR="00000000" w:rsidRDefault="00E71679">
      <w:pPr>
        <w:pStyle w:val="H3"/>
      </w:pPr>
      <w:r>
        <w:rPr>
          <w:b/>
        </w:rPr>
        <w:t>Reference Material</w:t>
      </w:r>
    </w:p>
    <w:p w14:paraId="7D4C4C25" w14:textId="77777777" w:rsidR="00000000" w:rsidRDefault="00E71679">
      <w:pPr>
        <w:pStyle w:val="PS"/>
        <w:rPr>
          <w:b/>
        </w:rPr>
      </w:pPr>
      <w:r>
        <w:t xml:space="preserve">This practical session is based on the material covered in the </w:t>
      </w:r>
      <w:r>
        <w:rPr>
          <w:i/>
        </w:rPr>
        <w:t>Intro to Maven</w:t>
      </w:r>
      <w:r>
        <w:t xml:space="preserve"> chapter. Additional infor</w:t>
      </w:r>
      <w:r>
        <w:t>mation can be found in Maven documentation.</w:t>
      </w:r>
    </w:p>
    <w:p w14:paraId="731222FF" w14:textId="77777777" w:rsidR="00000000" w:rsidRDefault="00E71679">
      <w:pPr>
        <w:pStyle w:val="H3"/>
      </w:pPr>
      <w:r>
        <w:rPr>
          <w:b/>
        </w:rPr>
        <w:t>Overview</w:t>
      </w:r>
    </w:p>
    <w:p w14:paraId="19D57EB6" w14:textId="77777777" w:rsidR="00000000" w:rsidRDefault="00E71679">
      <w:pPr>
        <w:pStyle w:val="PS"/>
      </w:pPr>
      <w:r>
        <w:t xml:space="preserve">In this practical you will </w:t>
      </w:r>
      <w:r>
        <w:t>build the JDBC project using Maven. Recall that with JDBC, the driver class must be specified as a library. This will become a dependency in Maven.</w:t>
      </w:r>
    </w:p>
    <w:p w14:paraId="2E6AB927" w14:textId="77777777" w:rsidR="00000000" w:rsidRDefault="00E71679">
      <w:pPr>
        <w:pStyle w:val="Heading2"/>
        <w:keepNext w:val="0"/>
        <w:numPr>
          <w:ilvl w:val="1"/>
          <w:numId w:val="2"/>
        </w:numPr>
        <w:spacing w:after="120"/>
      </w:pPr>
      <w:r>
        <w:rPr>
          <w:i w:val="0"/>
        </w:rPr>
        <w:t>Practical: Configuring the P</w:t>
      </w:r>
      <w:r>
        <w:rPr>
          <w:i w:val="0"/>
        </w:rPr>
        <w:t>OM to use a MySql Driver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18"/>
        <w:gridCol w:w="1130"/>
      </w:tblGrid>
      <w:tr w:rsidR="00000000" w14:paraId="1296C822" w14:textId="77777777">
        <w:tc>
          <w:tcPr>
            <w:tcW w:w="8118" w:type="dxa"/>
            <w:shd w:val="clear" w:color="auto" w:fill="auto"/>
          </w:tcPr>
          <w:p w14:paraId="4F4DC703" w14:textId="77777777" w:rsidR="00000000" w:rsidRDefault="00E71679">
            <w:pPr>
              <w:pStyle w:val="H3"/>
            </w:pPr>
            <w:r>
              <w:t>Setting up the Maven Project</w:t>
            </w:r>
          </w:p>
        </w:tc>
        <w:tc>
          <w:tcPr>
            <w:tcW w:w="1130" w:type="dxa"/>
            <w:shd w:val="clear" w:color="auto" w:fill="auto"/>
          </w:tcPr>
          <w:p w14:paraId="75D8A09E" w14:textId="77777777" w:rsidR="00000000" w:rsidRDefault="00E71679">
            <w:pPr>
              <w:pStyle w:val="H3"/>
            </w:pPr>
            <w:r>
              <w:pict w14:anchorId="0020E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47.25pt" filled="t">
                  <v:fill color2="black"/>
                  <v:imagedata r:id="rId7" o:title=""/>
                </v:shape>
              </w:pict>
            </w:r>
          </w:p>
        </w:tc>
      </w:tr>
    </w:tbl>
    <w:p w14:paraId="3D888835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</w:pPr>
      <w:r>
        <w:t>The JDBC exercise used a GUI (</w:t>
      </w:r>
      <w:r>
        <w:rPr>
          <w:rFonts w:ascii="Courier New" w:hAnsi="Courier New" w:cs="Courier New"/>
        </w:rPr>
        <w:t>EmployeeFrame</w:t>
      </w:r>
      <w:r>
        <w:t>) to on top of a DAO class (</w:t>
      </w:r>
      <w:r>
        <w:rPr>
          <w:rFonts w:ascii="Courier New" w:hAnsi="Courier New" w:cs="Courier New"/>
        </w:rPr>
        <w:t>EmployeeControllerJDBC</w:t>
      </w:r>
      <w:r>
        <w:t xml:space="preserve">), which contained data access code. </w:t>
      </w:r>
    </w:p>
    <w:p w14:paraId="39DE3A83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</w:pPr>
      <w:r>
        <w:t xml:space="preserve">In IntelliJ, create a new Maven project with </w:t>
      </w:r>
      <w:r>
        <w:rPr>
          <w:b/>
          <w:bCs/>
        </w:rPr>
        <w:t>File &gt; New &gt; Project...</w:t>
      </w:r>
      <w:r>
        <w:rPr>
          <w:b/>
          <w:bCs/>
        </w:rPr>
        <w:t xml:space="preserve"> &gt; Maven</w:t>
      </w:r>
      <w:r>
        <w:t xml:space="preserve">. Click </w:t>
      </w:r>
      <w:r>
        <w:rPr>
          <w:b/>
          <w:bCs/>
        </w:rPr>
        <w:t>Next</w:t>
      </w:r>
      <w:r>
        <w:t xml:space="preserve">. Choose a folder and then </w:t>
      </w:r>
      <w:r>
        <w:rPr>
          <w:b/>
          <w:bCs/>
        </w:rPr>
        <w:t>Finish</w:t>
      </w:r>
      <w:r>
        <w:t>.</w:t>
      </w:r>
    </w:p>
    <w:p w14:paraId="1D778497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</w:pPr>
      <w:r>
        <w:t xml:space="preserve">The resulting project contains the conventional Maven project structure, with folders like </w:t>
      </w:r>
      <w:r>
        <w:rPr>
          <w:rFonts w:ascii="Courier New" w:hAnsi="Courier New"/>
        </w:rPr>
        <w:t>src/main/java</w:t>
      </w:r>
      <w:r>
        <w:t>, which is where you should copy the source code from your previous exercise.</w:t>
      </w:r>
    </w:p>
    <w:p w14:paraId="0D2655E6" w14:textId="77777777" w:rsidR="00000000" w:rsidRDefault="00E71679">
      <w:pPr>
        <w:pStyle w:val="QS"/>
        <w:spacing w:before="57" w:after="57" w:line="200" w:lineRule="atLeast"/>
        <w:ind w:left="0" w:firstLine="0"/>
      </w:pPr>
      <w:r>
        <w:pict w14:anchorId="0954DF84">
          <v:shape id="_x0000_s1027" type="#_x0000_t75" style="position:absolute;margin-left:0;margin-top:2.85pt;width:205.55pt;height:115.4pt;z-index:2;mso-wrap-distance-left:0;mso-wrap-distance-right:0;mso-position-horizontal:center;mso-position-horizontal-relative:text;mso-position-vertical:absolute;mso-position-vertical-relative:text" filled="t">
            <v:fill color2="black"/>
            <v:imagedata r:id="rId8" o:title=""/>
            <w10:wrap type="topAndBottom"/>
          </v:shape>
        </w:pict>
      </w:r>
    </w:p>
    <w:p w14:paraId="12B9FF25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</w:pPr>
      <w:r>
        <w:t xml:space="preserve">Locate the file </w:t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om.xml</w:t>
      </w:r>
      <w:r>
        <w:t xml:space="preserve">. This is the central Maven configuration file, which contains dependencies and plugins used in building the project. </w:t>
      </w:r>
    </w:p>
    <w:p w14:paraId="047DF6D3" w14:textId="77777777" w:rsidR="00000000" w:rsidRDefault="00E71679">
      <w:pPr>
        <w:pStyle w:val="QS"/>
        <w:numPr>
          <w:ilvl w:val="0"/>
          <w:numId w:val="3"/>
        </w:numPr>
        <w:spacing w:before="57" w:after="113" w:line="200" w:lineRule="atLeast"/>
        <w:rPr>
          <w:rFonts w:ascii="Courier New" w:hAnsi="Courier New" w:cs="Courier New"/>
        </w:rPr>
      </w:pPr>
      <w:r>
        <w:t xml:space="preserve">The </w:t>
      </w:r>
      <w:r>
        <w:rPr>
          <w:rFonts w:ascii="Courier New" w:hAnsi="Courier New" w:cs="Courier New"/>
        </w:rPr>
        <w:t>&lt;dependencies&gt;</w:t>
      </w:r>
      <w:r>
        <w:t xml:space="preserve"> tags contain the registration of libraries, in this case for the MySql driver. You can search for the appropriat</w:t>
      </w:r>
      <w:r>
        <w:t xml:space="preserve">e tags online, for example by Googling 'maven mysql'. This will most likely take you to the </w:t>
      </w:r>
      <w:r>
        <w:rPr>
          <w:rFonts w:ascii="Courier New" w:hAnsi="Courier New" w:cs="Courier New"/>
        </w:rPr>
        <w:t>mvnrepository.com</w:t>
      </w:r>
      <w:r>
        <w:t xml:space="preserve"> site. You can choose a new version of the database driver JAR mysql-connector. It is usual to select a new version, but maybe safest is to choose </w:t>
      </w:r>
      <w:r>
        <w:t>one that has a reasonable number of downloads. With open-</w:t>
      </w:r>
      <w:r>
        <w:lastRenderedPageBreak/>
        <w:t>source libraries, new releases happen frequently, and bugs sometimes occur. The tags you need will be something like:</w:t>
      </w:r>
    </w:p>
    <w:p w14:paraId="6F72C1F5" w14:textId="77777777" w:rsidR="00000000" w:rsidRDefault="00E71679">
      <w:pPr>
        <w:pStyle w:val="QS"/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&lt;dependency&gt;</w:t>
      </w:r>
    </w:p>
    <w:p w14:paraId="2087D4E2" w14:textId="77777777" w:rsidR="00000000" w:rsidRDefault="00E71679">
      <w:pPr>
        <w:pStyle w:val="QS"/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&lt;groupId&gt;mysql&lt;/groupId&gt;</w:t>
      </w:r>
    </w:p>
    <w:p w14:paraId="15FEA5C4" w14:textId="77777777" w:rsidR="00000000" w:rsidRDefault="00E71679">
      <w:pPr>
        <w:pStyle w:val="QS"/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&lt;artifactId&gt;mysql-connector-java&lt;/a</w:t>
      </w:r>
      <w:r>
        <w:rPr>
          <w:rFonts w:ascii="Courier New" w:hAnsi="Courier New" w:cs="Courier New"/>
        </w:rPr>
        <w:t>rtifactId&gt;</w:t>
      </w:r>
    </w:p>
    <w:p w14:paraId="652A0480" w14:textId="77777777" w:rsidR="00000000" w:rsidRDefault="00E71679">
      <w:pPr>
        <w:pStyle w:val="QS"/>
        <w:spacing w:after="0"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&lt;version&gt;8.0.20&lt;/version&gt;</w:t>
      </w:r>
    </w:p>
    <w:p w14:paraId="17FB9A77" w14:textId="77777777" w:rsidR="00000000" w:rsidRDefault="00E71679">
      <w:pPr>
        <w:pStyle w:val="QS"/>
        <w:spacing w:after="113" w:line="0" w:lineRule="atLeast"/>
      </w:pPr>
      <w:r>
        <w:rPr>
          <w:rFonts w:ascii="Courier New" w:hAnsi="Courier New" w:cs="Courier New"/>
        </w:rPr>
        <w:t>&lt;/dependency&gt;</w:t>
      </w:r>
    </w:p>
    <w:p w14:paraId="2A61734A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</w:pPr>
      <w:r>
        <w:t xml:space="preserve">Save the POM file. After a few seconds, the JAR should be visible under External Libraries. Sometimes, you need to give IntelliJ a nudge to fetch the JAR. If you seen a link 'Enable Auto Import', then </w:t>
      </w:r>
      <w:r>
        <w:t xml:space="preserve">this will help. Alternatively, the Maven tab (on the right) has a </w:t>
      </w:r>
      <w:r>
        <w:rPr>
          <w:b/>
          <w:bCs/>
        </w:rPr>
        <w:t>Lifecycle &gt; install</w:t>
      </w:r>
      <w:r>
        <w:t xml:space="preserve"> option, which builds the project and puts all JAR dependencies in the local repository.</w:t>
      </w:r>
    </w:p>
    <w:p w14:paraId="7790B03A" w14:textId="77777777" w:rsidR="00000000" w:rsidRDefault="00E71679">
      <w:pPr>
        <w:pStyle w:val="QS"/>
        <w:spacing w:before="57" w:after="57" w:line="200" w:lineRule="atLeast"/>
        <w:ind w:left="0" w:firstLine="0"/>
      </w:pPr>
      <w:r>
        <w:pict w14:anchorId="180F8D32">
          <v:shape id="_x0000_s1026" type="#_x0000_t75" style="position:absolute;margin-left:0;margin-top:2.85pt;width:198.4pt;height:183.9pt;z-index:1;mso-wrap-distance-left:0;mso-wrap-distance-right:0;mso-position-horizontal:center;mso-position-horizontal-relative:text;mso-position-vertical:absolute;mso-position-vertical-relative:text" filled="t">
            <v:fill color2="black"/>
            <v:imagedata r:id="rId9" o:title=""/>
            <w10:wrap type="topAndBottom"/>
          </v:shape>
        </w:pict>
      </w:r>
    </w:p>
    <w:p w14:paraId="04C592D1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</w:pPr>
      <w:r>
        <w:t>The project should run as before.</w:t>
      </w:r>
    </w:p>
    <w:p w14:paraId="2A9E0537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  <w:rPr>
          <w:rFonts w:ascii="Courier New" w:hAnsi="Courier New"/>
        </w:rPr>
      </w:pPr>
      <w:r>
        <w:t xml:space="preserve">Note that you should be able to build and run </w:t>
      </w:r>
      <w:r>
        <w:t>your application from a terminal, ignoring IntelliJ. You use the Maven commands to build:</w:t>
      </w:r>
    </w:p>
    <w:p w14:paraId="0B3AC5AF" w14:textId="77777777" w:rsidR="00000000" w:rsidRDefault="00E71679">
      <w:pPr>
        <w:pStyle w:val="QS"/>
        <w:spacing w:before="57" w:after="57" w:line="200" w:lineRule="atLeast"/>
        <w:ind w:left="0" w:firstLine="0"/>
      </w:pPr>
      <w:r>
        <w:rPr>
          <w:rFonts w:ascii="Courier New" w:hAnsi="Courier New"/>
        </w:rPr>
        <w:t>&gt; mvn install</w:t>
      </w:r>
    </w:p>
    <w:p w14:paraId="68BE6E9D" w14:textId="77777777" w:rsidR="00000000" w:rsidRDefault="00E71679">
      <w:pPr>
        <w:pStyle w:val="QS"/>
        <w:spacing w:before="57" w:after="57" w:line="200" w:lineRule="atLeast"/>
        <w:ind w:left="0" w:firstLine="0"/>
        <w:rPr>
          <w:rFonts w:ascii="Courier New" w:hAnsi="Courier New"/>
          <w:sz w:val="22"/>
          <w:szCs w:val="22"/>
        </w:rPr>
      </w:pPr>
      <w:r>
        <w:t xml:space="preserve">and then find the JAR file in a </w:t>
      </w:r>
      <w:r>
        <w:rPr>
          <w:rFonts w:ascii="Courier New" w:hAnsi="Courier New"/>
        </w:rPr>
        <w:t>target</w:t>
      </w:r>
      <w:r>
        <w:t xml:space="preserve"> folder:</w:t>
      </w:r>
    </w:p>
    <w:p w14:paraId="6CA66509" w14:textId="77777777" w:rsidR="00000000" w:rsidRDefault="00E71679">
      <w:pPr>
        <w:pStyle w:val="QS"/>
        <w:spacing w:before="57" w:after="57" w:line="200" w:lineRule="atLeast"/>
        <w:ind w:left="0" w:firstLine="0"/>
      </w:pPr>
      <w:r>
        <w:rPr>
          <w:rFonts w:ascii="Courier New" w:hAnsi="Courier New"/>
          <w:sz w:val="22"/>
          <w:szCs w:val="22"/>
        </w:rPr>
        <w:t>&gt; java -cp emp-1.0-SNAPSHOT.jar qa.emp.EmployeeMain</w:t>
      </w:r>
    </w:p>
    <w:p w14:paraId="467EE89B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</w:pPr>
      <w:r>
        <w:t>This should launch the GUI as before.</w:t>
      </w:r>
    </w:p>
    <w:p w14:paraId="0DAE502A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  <w:rPr>
          <w:rFonts w:ascii="Courier New" w:hAnsi="Courier New"/>
        </w:rPr>
      </w:pPr>
      <w:r>
        <w:t>Note that you c</w:t>
      </w:r>
      <w:r>
        <w:t>an also write JUnit tests under the test folder. In order for Maven to find the JARs for JUnit, you can add the dependencies:</w:t>
      </w:r>
    </w:p>
    <w:p w14:paraId="7346042A" w14:textId="77777777" w:rsidR="00000000" w:rsidRDefault="00E71679">
      <w:pPr>
        <w:pStyle w:val="QS"/>
        <w:spacing w:after="0" w:line="0" w:lineRule="atLeast"/>
        <w:ind w:left="0" w:firstLine="0"/>
        <w:rPr>
          <w:rFonts w:ascii="Courier New" w:hAnsi="Courier New"/>
        </w:rPr>
      </w:pPr>
      <w:r>
        <w:rPr>
          <w:rFonts w:ascii="Courier New" w:hAnsi="Courier New"/>
        </w:rPr>
        <w:t>&lt;dependency&gt;</w:t>
      </w:r>
    </w:p>
    <w:p w14:paraId="601AC634" w14:textId="77777777" w:rsidR="00000000" w:rsidRDefault="00E71679">
      <w:pPr>
        <w:pStyle w:val="QS"/>
        <w:spacing w:after="0" w:line="0" w:lineRule="atLeast"/>
        <w:ind w:left="0" w:firstLine="0"/>
        <w:rPr>
          <w:rFonts w:ascii="Courier New" w:hAnsi="Courier New"/>
        </w:rPr>
      </w:pPr>
      <w:r>
        <w:rPr>
          <w:rFonts w:ascii="Courier New" w:hAnsi="Courier New"/>
        </w:rPr>
        <w:t>&lt;groupId&gt;junit&lt;/groupId&gt;</w:t>
      </w:r>
    </w:p>
    <w:p w14:paraId="7E3297F9" w14:textId="77777777" w:rsidR="00000000" w:rsidRDefault="00E71679">
      <w:pPr>
        <w:pStyle w:val="QS"/>
        <w:spacing w:after="0" w:line="0" w:lineRule="atLeast"/>
        <w:ind w:left="0" w:firstLine="0"/>
        <w:rPr>
          <w:rFonts w:ascii="Courier New" w:hAnsi="Courier New"/>
        </w:rPr>
      </w:pPr>
      <w:r>
        <w:rPr>
          <w:rFonts w:ascii="Courier New" w:hAnsi="Courier New"/>
        </w:rPr>
        <w:t>&lt;artifactId&gt;junit&lt;/artifactId&gt;</w:t>
      </w:r>
    </w:p>
    <w:p w14:paraId="75FD188D" w14:textId="77777777" w:rsidR="00000000" w:rsidRDefault="00E71679">
      <w:pPr>
        <w:pStyle w:val="QS"/>
        <w:spacing w:after="0" w:line="0" w:lineRule="atLeast"/>
        <w:ind w:left="0" w:firstLine="0"/>
        <w:rPr>
          <w:rFonts w:ascii="Courier New" w:hAnsi="Courier New"/>
        </w:rPr>
      </w:pPr>
      <w:r>
        <w:rPr>
          <w:rFonts w:ascii="Courier New" w:hAnsi="Courier New"/>
        </w:rPr>
        <w:t>&lt;version&gt;4.13&lt;/version&gt;</w:t>
      </w:r>
    </w:p>
    <w:p w14:paraId="09A3C50C" w14:textId="77777777" w:rsidR="00000000" w:rsidRDefault="00E71679">
      <w:pPr>
        <w:pStyle w:val="QS"/>
        <w:spacing w:after="0" w:line="0" w:lineRule="atLeast"/>
        <w:ind w:left="0" w:firstLine="0"/>
        <w:rPr>
          <w:rFonts w:ascii="Courier New" w:hAnsi="Courier New"/>
        </w:rPr>
      </w:pPr>
      <w:r>
        <w:rPr>
          <w:rFonts w:ascii="Courier New" w:hAnsi="Courier New"/>
        </w:rPr>
        <w:t>&lt;scope&gt;test&lt;/scope&gt;</w:t>
      </w:r>
    </w:p>
    <w:p w14:paraId="6ACB1F85" w14:textId="77777777" w:rsidR="00000000" w:rsidRDefault="00E71679">
      <w:pPr>
        <w:pStyle w:val="QS"/>
        <w:spacing w:after="113" w:line="0" w:lineRule="atLeast"/>
        <w:ind w:left="0" w:firstLine="0"/>
      </w:pPr>
      <w:r>
        <w:rPr>
          <w:rFonts w:ascii="Courier New" w:hAnsi="Courier New"/>
        </w:rPr>
        <w:t>&lt;/dependency&gt;</w:t>
      </w:r>
    </w:p>
    <w:p w14:paraId="0D851A12" w14:textId="77777777" w:rsidR="00000000" w:rsidRDefault="00E71679">
      <w:pPr>
        <w:pStyle w:val="QS"/>
        <w:numPr>
          <w:ilvl w:val="0"/>
          <w:numId w:val="3"/>
        </w:numPr>
        <w:spacing w:before="57" w:after="57" w:line="200" w:lineRule="atLeast"/>
      </w:pPr>
      <w:r>
        <w:t>Whe</w:t>
      </w:r>
      <w:r>
        <w:t>n you build the project using the Maven tools (or in a terminal), it will run the tests and report on their results.</w:t>
      </w:r>
    </w:p>
    <w:p w14:paraId="4645D59E" w14:textId="77777777" w:rsidR="00E71679" w:rsidRDefault="00E71679">
      <w:pPr>
        <w:pStyle w:val="QS"/>
        <w:spacing w:before="57" w:after="57" w:line="200" w:lineRule="atLeast"/>
        <w:ind w:left="0" w:firstLine="0"/>
      </w:pPr>
    </w:p>
    <w:sectPr w:rsidR="00E7167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17F89" w14:textId="77777777" w:rsidR="00E71679" w:rsidRDefault="00E71679">
      <w:r>
        <w:separator/>
      </w:r>
    </w:p>
  </w:endnote>
  <w:endnote w:type="continuationSeparator" w:id="0">
    <w:p w14:paraId="6C4DEE6B" w14:textId="77777777" w:rsidR="00E71679" w:rsidRDefault="00E7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10B2A" w14:textId="77777777" w:rsidR="00000000" w:rsidRDefault="00E716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29FF0" w14:textId="77777777" w:rsidR="00000000" w:rsidRDefault="00E71679">
    <w:pPr>
      <w:pStyle w:val="Footer"/>
      <w:pBdr>
        <w:top w:val="single" w:sz="8" w:space="0" w:color="000000"/>
      </w:pBdr>
      <w:jc w:val="center"/>
    </w:pPr>
    <w:r>
      <w:rPr>
        <w:sz w:val="20"/>
      </w:rPr>
      <w:t xml:space="preserve">© QA – 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\*Arabic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ABD5" w14:textId="77777777" w:rsidR="00000000" w:rsidRDefault="00E716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774A2" w14:textId="77777777" w:rsidR="00E71679" w:rsidRDefault="00E71679">
      <w:r>
        <w:separator/>
      </w:r>
    </w:p>
  </w:footnote>
  <w:footnote w:type="continuationSeparator" w:id="0">
    <w:p w14:paraId="07F45EEA" w14:textId="77777777" w:rsidR="00E71679" w:rsidRDefault="00E71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C0541" w14:textId="77777777" w:rsidR="00000000" w:rsidRDefault="00E71679">
    <w:pPr>
      <w:pStyle w:val="Header"/>
      <w:pBdr>
        <w:bottom w:val="single" w:sz="8" w:space="1" w:color="000000"/>
      </w:pBdr>
      <w:jc w:val="center"/>
    </w:pPr>
    <w:r>
      <w:rPr>
        <w:sz w:val="20"/>
      </w:rPr>
      <w:t>Maven Practical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D6C6B" w14:textId="77777777" w:rsidR="00000000" w:rsidRDefault="00E716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683"/>
        </w:tabs>
        <w:ind w:left="683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531"/>
    <w:rsid w:val="00D70531"/>
    <w:rsid w:val="00E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576EAF98"/>
  <w15:chartTrackingRefBased/>
  <w15:docId w15:val="{31A41485-47E2-4B49-85BA-EF6C2191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Courier New"/>
      <w:sz w:val="20"/>
      <w:szCs w:val="20"/>
    </w:rPr>
  </w:style>
  <w:style w:type="character" w:customStyle="1" w:styleId="WW8Num4z0">
    <w:name w:val="WW8Num4z0"/>
    <w:rPr>
      <w:rFonts w:cs="Courier New"/>
      <w:lang w:val="en-U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PS">
    <w:name w:val="PS"/>
    <w:basedOn w:val="Normal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pPr>
      <w:numPr>
        <w:ilvl w:val="0"/>
        <w:numId w:val="0"/>
      </w:numPr>
      <w:spacing w:before="120" w:after="120"/>
    </w:pPr>
    <w:rPr>
      <w:lang w:val="en-GB"/>
    </w:rPr>
  </w:style>
  <w:style w:type="paragraph" w:customStyle="1" w:styleId="QT">
    <w:name w:val="QT"/>
    <w:basedOn w:val="Normal"/>
    <w:pPr>
      <w:spacing w:after="120" w:line="240" w:lineRule="atLeast"/>
      <w:ind w:left="720"/>
    </w:pPr>
    <w:rPr>
      <w:lang w:val="en-GB"/>
    </w:rPr>
  </w:style>
  <w:style w:type="paragraph" w:customStyle="1" w:styleId="QS">
    <w:name w:val="QS"/>
    <w:basedOn w:val="PS"/>
    <w:pPr>
      <w:ind w:left="720" w:hanging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JDBC</dc:title>
  <dc:subject/>
  <dc:creator>Lewis Pirnie</dc:creator>
  <cp:keywords/>
  <dc:description>MySql &amp; MySqlConnector</dc:description>
  <cp:lastModifiedBy>lpirnie</cp:lastModifiedBy>
  <cp:revision>2</cp:revision>
  <cp:lastPrinted>2002-06-18T11:11:00Z</cp:lastPrinted>
  <dcterms:created xsi:type="dcterms:W3CDTF">2020-06-08T09:29:00Z</dcterms:created>
  <dcterms:modified xsi:type="dcterms:W3CDTF">2020-06-08T09:29:00Z</dcterms:modified>
</cp:coreProperties>
</file>