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40BA" w14:textId="23C6A966" w:rsidR="006F4DC9" w:rsidRDefault="001D7651" w:rsidP="001D765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Policy</w:t>
      </w:r>
      <w:r w:rsidR="0036443D">
        <w:rPr>
          <w:b/>
          <w:bCs/>
          <w:sz w:val="28"/>
          <w:szCs w:val="28"/>
          <w:u w:val="single"/>
        </w:rPr>
        <w:t xml:space="preserve"> - Payroll</w:t>
      </w:r>
    </w:p>
    <w:p w14:paraId="545BFD1D" w14:textId="3C824ACD" w:rsidR="00D733D0" w:rsidRPr="00E24B88" w:rsidRDefault="00D733D0" w:rsidP="00D733D0">
      <w:pPr>
        <w:rPr>
          <w:sz w:val="24"/>
          <w:szCs w:val="24"/>
        </w:rPr>
      </w:pPr>
      <w:r w:rsidRPr="00E24B88">
        <w:rPr>
          <w:sz w:val="24"/>
          <w:szCs w:val="24"/>
        </w:rPr>
        <w:t xml:space="preserve">The following provides the legal requirements within </w:t>
      </w: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within the</w:t>
      </w:r>
      <w:r w:rsidR="00E24B88" w:rsidRPr="00E24B88">
        <w:rPr>
          <w:sz w:val="24"/>
          <w:szCs w:val="24"/>
        </w:rPr>
        <w:t xml:space="preserve"> </w:t>
      </w:r>
      <w:proofErr w:type="spellStart"/>
      <w:r w:rsidR="00E24B88" w:rsidRPr="00E24B88">
        <w:rPr>
          <w:sz w:val="24"/>
          <w:szCs w:val="24"/>
        </w:rPr>
        <w:t>companies</w:t>
      </w:r>
      <w:proofErr w:type="spellEnd"/>
      <w:r w:rsidRPr="00E24B88">
        <w:rPr>
          <w:sz w:val="24"/>
          <w:szCs w:val="24"/>
        </w:rPr>
        <w:t xml:space="preserve"> </w:t>
      </w:r>
      <w:r w:rsidR="00E24B88" w:rsidRPr="00E24B88">
        <w:rPr>
          <w:sz w:val="24"/>
          <w:szCs w:val="24"/>
        </w:rPr>
        <w:t>financial sector, please read thoroughly</w:t>
      </w:r>
      <w:r w:rsidRPr="00E24B88">
        <w:rPr>
          <w:sz w:val="24"/>
          <w:szCs w:val="24"/>
        </w:rPr>
        <w:t>.</w:t>
      </w:r>
      <w:r w:rsidR="00E24B88" w:rsidRPr="00E24B88">
        <w:rPr>
          <w:sz w:val="24"/>
          <w:szCs w:val="24"/>
        </w:rPr>
        <w:t xml:space="preserve"> If you do not completely understand the policy or have any queries, contact </w:t>
      </w:r>
      <w:proofErr w:type="spellStart"/>
      <w:r w:rsidR="00E24B88" w:rsidRPr="00E24B88">
        <w:rPr>
          <w:sz w:val="24"/>
          <w:szCs w:val="24"/>
        </w:rPr>
        <w:t>Ufix</w:t>
      </w:r>
      <w:proofErr w:type="spellEnd"/>
      <w:r w:rsidR="00E24B88" w:rsidRPr="00E24B88">
        <w:rPr>
          <w:sz w:val="24"/>
          <w:szCs w:val="24"/>
        </w:rPr>
        <w:t xml:space="preserve"> to resolve any issues.</w:t>
      </w:r>
    </w:p>
    <w:p w14:paraId="17756A88" w14:textId="1F6A9C60" w:rsidR="00D733D0" w:rsidRPr="00E24B88" w:rsidRDefault="00D733D0" w:rsidP="00D733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Employee data</w:t>
      </w:r>
    </w:p>
    <w:p w14:paraId="57FDCB0B" w14:textId="77777777" w:rsidR="00E24B88" w:rsidRPr="00E24B88" w:rsidRDefault="00E24B88" w:rsidP="00E24B88">
      <w:pPr>
        <w:pStyle w:val="ListParagraph"/>
        <w:rPr>
          <w:sz w:val="24"/>
          <w:szCs w:val="24"/>
        </w:rPr>
      </w:pPr>
    </w:p>
    <w:p w14:paraId="50814348" w14:textId="67A0EF37" w:rsidR="00E24B88" w:rsidRPr="00E24B88" w:rsidRDefault="00D733D0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has the right to store employee data (Employee name, age, email address, bank details, </w:t>
      </w:r>
      <w:r w:rsidR="00BD65AC" w:rsidRPr="00E24B88">
        <w:rPr>
          <w:sz w:val="24"/>
          <w:szCs w:val="24"/>
        </w:rPr>
        <w:t>home</w:t>
      </w:r>
      <w:r w:rsidRPr="00E24B88">
        <w:rPr>
          <w:sz w:val="24"/>
          <w:szCs w:val="24"/>
        </w:rPr>
        <w:t xml:space="preserve"> address, telephone number</w:t>
      </w:r>
      <w:r w:rsidR="00BD65AC" w:rsidRPr="00E24B88">
        <w:rPr>
          <w:sz w:val="24"/>
          <w:szCs w:val="24"/>
        </w:rPr>
        <w:t>).</w:t>
      </w:r>
    </w:p>
    <w:p w14:paraId="40B817E7" w14:textId="1F796CC6" w:rsidR="00E24B88" w:rsidRPr="00E24B88" w:rsidRDefault="00BD65AC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The company will not distribute employee data to third-party organisations unless a crime of fraud is committed as under the Data Protection Act 2018 (DPA).</w:t>
      </w:r>
    </w:p>
    <w:p w14:paraId="43FB27A1" w14:textId="781E76B1" w:rsidR="00BD65AC" w:rsidRPr="00E24B88" w:rsidRDefault="00BD65AC" w:rsidP="00BD65A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 xml:space="preserve">Employee’s must give correct data or risk contract </w:t>
      </w:r>
      <w:proofErr w:type="gramStart"/>
      <w:r w:rsidRPr="00E24B88">
        <w:rPr>
          <w:sz w:val="24"/>
          <w:szCs w:val="24"/>
        </w:rPr>
        <w:t>termination, if</w:t>
      </w:r>
      <w:proofErr w:type="gramEnd"/>
      <w:r w:rsidRPr="00E24B88">
        <w:rPr>
          <w:sz w:val="24"/>
          <w:szCs w:val="24"/>
        </w:rPr>
        <w:t xml:space="preserve"> false data results in financial loss </w:t>
      </w: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have the right to claim compensation.</w:t>
      </w:r>
    </w:p>
    <w:p w14:paraId="43BC615B" w14:textId="77777777" w:rsidR="00E24B88" w:rsidRPr="00E24B88" w:rsidRDefault="00E24B88" w:rsidP="00E24B88">
      <w:pPr>
        <w:pStyle w:val="ListParagraph"/>
        <w:ind w:left="1080"/>
        <w:rPr>
          <w:sz w:val="24"/>
          <w:szCs w:val="24"/>
        </w:rPr>
      </w:pPr>
    </w:p>
    <w:p w14:paraId="4D0CB899" w14:textId="2CEFC00B" w:rsidR="00BD65AC" w:rsidRPr="00E24B88" w:rsidRDefault="00BD65AC" w:rsidP="00BD65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Employee Payment</w:t>
      </w:r>
    </w:p>
    <w:p w14:paraId="04A733A0" w14:textId="77777777" w:rsidR="00E24B88" w:rsidRPr="00E24B88" w:rsidRDefault="00E24B88" w:rsidP="00E24B88">
      <w:pPr>
        <w:pStyle w:val="ListParagraph"/>
        <w:rPr>
          <w:sz w:val="24"/>
          <w:szCs w:val="24"/>
        </w:rPr>
      </w:pPr>
    </w:p>
    <w:p w14:paraId="212F9B2E" w14:textId="34EC1B90" w:rsidR="00E24B88" w:rsidRPr="00E24B88" w:rsidRDefault="00D8613B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 xml:space="preserve">Employee’s will be granted one payment monthly which will include basic rate, overtime, annual leave, sick </w:t>
      </w:r>
      <w:proofErr w:type="gramStart"/>
      <w:r w:rsidRPr="00E24B88">
        <w:rPr>
          <w:sz w:val="24"/>
          <w:szCs w:val="24"/>
        </w:rPr>
        <w:t>pay</w:t>
      </w:r>
      <w:proofErr w:type="gramEnd"/>
      <w:r w:rsidRPr="00E24B88">
        <w:rPr>
          <w:sz w:val="24"/>
          <w:szCs w:val="24"/>
        </w:rPr>
        <w:t xml:space="preserve"> and any other additional salary.</w:t>
      </w:r>
    </w:p>
    <w:p w14:paraId="4FFE89FE" w14:textId="77777777" w:rsidR="00E24B88" w:rsidRPr="00E24B88" w:rsidRDefault="00D8613B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will pay the current National Insurance rate per employee and employee’s must abide by the national laws of national insurance payments per month.</w:t>
      </w:r>
    </w:p>
    <w:p w14:paraId="57B93B22" w14:textId="77777777" w:rsidR="00E24B88" w:rsidRPr="00E24B88" w:rsidRDefault="00C21F9F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2.3 At the end of each</w:t>
      </w:r>
      <w:r w:rsidR="00E24B88" w:rsidRPr="00E24B88">
        <w:rPr>
          <w:sz w:val="24"/>
          <w:szCs w:val="24"/>
        </w:rPr>
        <w:t xml:space="preserve"> tax </w:t>
      </w:r>
      <w:r w:rsidRPr="00E24B88">
        <w:rPr>
          <w:sz w:val="24"/>
          <w:szCs w:val="24"/>
        </w:rPr>
        <w:t xml:space="preserve">year, </w:t>
      </w: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must provide a p60 to all employee’s on payroll</w:t>
      </w:r>
      <w:r w:rsidR="00E24B88" w:rsidRPr="00E24B88">
        <w:rPr>
          <w:sz w:val="24"/>
          <w:szCs w:val="24"/>
        </w:rPr>
        <w:t xml:space="preserve"> consisting of total pay for the year including any deductions made.</w:t>
      </w:r>
    </w:p>
    <w:p w14:paraId="0F461EC0" w14:textId="1D743B7F" w:rsidR="00C21F9F" w:rsidRPr="00E24B88" w:rsidRDefault="00C21F9F" w:rsidP="00E24B8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 xml:space="preserve">2.4 under workplace pension scheme’s whether applied for or automatically enrolled </w:t>
      </w:r>
      <w:proofErr w:type="spellStart"/>
      <w:r w:rsidR="00D8613B" w:rsidRPr="00E24B88">
        <w:rPr>
          <w:sz w:val="24"/>
          <w:szCs w:val="24"/>
        </w:rPr>
        <w:t>Ufix</w:t>
      </w:r>
      <w:proofErr w:type="spellEnd"/>
      <w:r w:rsidR="00D8613B" w:rsidRPr="00E24B88">
        <w:rPr>
          <w:sz w:val="24"/>
          <w:szCs w:val="24"/>
        </w:rPr>
        <w:t xml:space="preserve"> will pay a workplace pension in accordance </w:t>
      </w:r>
      <w:proofErr w:type="gramStart"/>
      <w:r w:rsidR="00D8613B" w:rsidRPr="00E24B88">
        <w:rPr>
          <w:sz w:val="24"/>
          <w:szCs w:val="24"/>
        </w:rPr>
        <w:t>to</w:t>
      </w:r>
      <w:proofErr w:type="gramEnd"/>
      <w:r w:rsidR="00D8613B" w:rsidRPr="00E24B88">
        <w:rPr>
          <w:sz w:val="24"/>
          <w:szCs w:val="24"/>
        </w:rPr>
        <w:t xml:space="preserve"> the minimum rate based on your salar</w:t>
      </w:r>
      <w:r w:rsidRPr="00E24B88">
        <w:rPr>
          <w:sz w:val="24"/>
          <w:szCs w:val="24"/>
        </w:rPr>
        <w:t>y.</w:t>
      </w:r>
    </w:p>
    <w:p w14:paraId="0F1B3DB9" w14:textId="77777777" w:rsidR="00E24B88" w:rsidRPr="00E24B88" w:rsidRDefault="00E24B88" w:rsidP="00E24B88">
      <w:pPr>
        <w:pStyle w:val="ListParagraph"/>
        <w:ind w:left="1080"/>
        <w:rPr>
          <w:sz w:val="24"/>
          <w:szCs w:val="24"/>
        </w:rPr>
      </w:pPr>
    </w:p>
    <w:p w14:paraId="31B28706" w14:textId="231B99BB" w:rsidR="00C21F9F" w:rsidRPr="00E24B88" w:rsidRDefault="00C21F9F" w:rsidP="00C21F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Travel and accommodation</w:t>
      </w:r>
    </w:p>
    <w:p w14:paraId="74E56542" w14:textId="77777777" w:rsidR="00E24B88" w:rsidRPr="00E24B88" w:rsidRDefault="00E24B88" w:rsidP="00E24B88">
      <w:pPr>
        <w:pStyle w:val="ListParagraph"/>
        <w:rPr>
          <w:sz w:val="24"/>
          <w:szCs w:val="24"/>
        </w:rPr>
      </w:pPr>
    </w:p>
    <w:p w14:paraId="0BB9E8C3" w14:textId="0DBE743E" w:rsidR="00C21F9F" w:rsidRPr="00E24B88" w:rsidRDefault="00C21F9F" w:rsidP="00C21F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>Employers will pay any required accommodation ONLY if asked to travel and stay in accommodation by the company itself, this can include for company training or temporary movement to a different site.</w:t>
      </w:r>
    </w:p>
    <w:p w14:paraId="41EEE917" w14:textId="63DDD360" w:rsidR="00C21F9F" w:rsidRPr="00E24B88" w:rsidRDefault="00C21F9F" w:rsidP="00C21F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4B88">
        <w:rPr>
          <w:sz w:val="24"/>
          <w:szCs w:val="24"/>
        </w:rPr>
        <w:t xml:space="preserve">Travel expenses will be paid by </w:t>
      </w:r>
      <w:proofErr w:type="spellStart"/>
      <w:r w:rsidRPr="00E24B88">
        <w:rPr>
          <w:sz w:val="24"/>
          <w:szCs w:val="24"/>
        </w:rPr>
        <w:t>Ufix</w:t>
      </w:r>
      <w:proofErr w:type="spellEnd"/>
      <w:r w:rsidRPr="00E24B88">
        <w:rPr>
          <w:sz w:val="24"/>
          <w:szCs w:val="24"/>
        </w:rPr>
        <w:t xml:space="preserve"> under the requirement of company training or commuting to a site based outside your permanent placement, any other travel expenses should be paid for by the employee or seek additional funding from government schemes.</w:t>
      </w:r>
    </w:p>
    <w:p w14:paraId="0FFB1528" w14:textId="77777777" w:rsidR="00D733D0" w:rsidRPr="00D733D0" w:rsidRDefault="00D733D0" w:rsidP="00D733D0"/>
    <w:sectPr w:rsidR="00D733D0" w:rsidRPr="00D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7979"/>
    <w:multiLevelType w:val="multilevel"/>
    <w:tmpl w:val="3E4EA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4E064BA"/>
    <w:multiLevelType w:val="multilevel"/>
    <w:tmpl w:val="2016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1"/>
    <w:rsid w:val="001D7651"/>
    <w:rsid w:val="0022792A"/>
    <w:rsid w:val="0036443D"/>
    <w:rsid w:val="004D437A"/>
    <w:rsid w:val="008E5231"/>
    <w:rsid w:val="00BD65AC"/>
    <w:rsid w:val="00C21F9F"/>
    <w:rsid w:val="00D733D0"/>
    <w:rsid w:val="00D8613B"/>
    <w:rsid w:val="00E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979"/>
  <w15:chartTrackingRefBased/>
  <w15:docId w15:val="{D0758D93-9591-46A1-8B4B-E53D29CF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2</cp:revision>
  <dcterms:created xsi:type="dcterms:W3CDTF">2020-10-26T21:23:00Z</dcterms:created>
  <dcterms:modified xsi:type="dcterms:W3CDTF">2020-10-26T21:23:00Z</dcterms:modified>
</cp:coreProperties>
</file>