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CAF5" w14:textId="2A0F15F3" w:rsidR="00E651D4" w:rsidRDefault="00700CD3" w:rsidP="00700CD3">
      <w:pPr>
        <w:spacing w:line="480" w:lineRule="auto"/>
        <w:rPr>
          <w:b/>
          <w:bCs/>
        </w:rPr>
      </w:pPr>
      <w:r>
        <w:rPr>
          <w:rFonts w:hint="eastAsia"/>
          <w:b/>
          <w:bCs/>
        </w:rPr>
        <w:t>Introduction</w:t>
      </w:r>
    </w:p>
    <w:p w14:paraId="1E538DFD" w14:textId="21873B23" w:rsidR="00700CD3" w:rsidRDefault="00700CD3" w:rsidP="00932937">
      <w:pPr>
        <w:spacing w:line="480" w:lineRule="auto"/>
        <w:ind w:firstLine="720"/>
      </w:pPr>
      <w:r>
        <w:rPr>
          <w:rFonts w:hint="eastAsia"/>
        </w:rPr>
        <w:t xml:space="preserve">A digital storage medium that can experience </w:t>
      </w:r>
      <w:r>
        <w:t>degradation</w:t>
      </w:r>
      <w:r>
        <w:rPr>
          <w:rFonts w:hint="eastAsia"/>
        </w:rPr>
        <w:t xml:space="preserve"> over time is a magnetic hard disk drive (HDD). Hard disk drives store digital information magnetically on rotating platters. Although </w:t>
      </w:r>
      <w:r>
        <w:t>informatio</w:t>
      </w:r>
      <w:r>
        <w:rPr>
          <w:rFonts w:hint="eastAsia"/>
        </w:rPr>
        <w:t xml:space="preserve">n can remain readable for many years, the reliability of stored data can decrease as the drive ages. Environmental conditions </w:t>
      </w:r>
      <w:r w:rsidR="00A5794D">
        <w:rPr>
          <w:rFonts w:hint="eastAsia"/>
        </w:rPr>
        <w:t>and</w:t>
      </w:r>
      <w:r>
        <w:rPr>
          <w:rFonts w:hint="eastAsia"/>
        </w:rPr>
        <w:t xml:space="preserve"> physical factors can contribute to this </w:t>
      </w:r>
      <w:r>
        <w:t>degradation</w:t>
      </w:r>
      <w:r>
        <w:rPr>
          <w:rFonts w:hint="eastAsia"/>
        </w:rPr>
        <w:t>.</w:t>
      </w:r>
    </w:p>
    <w:p w14:paraId="2FA659BF" w14:textId="51A14BF8" w:rsidR="00700CD3" w:rsidRDefault="00700CD3" w:rsidP="00932937">
      <w:pPr>
        <w:spacing w:line="480" w:lineRule="auto"/>
        <w:ind w:firstLine="720"/>
      </w:pPr>
      <w:r>
        <w:rPr>
          <w:rFonts w:hint="eastAsia"/>
        </w:rPr>
        <w:t xml:space="preserve">Some factors that can affect data </w:t>
      </w:r>
      <w:r>
        <w:t>degradation</w:t>
      </w:r>
      <w:r>
        <w:rPr>
          <w:rFonts w:hint="eastAsia"/>
        </w:rPr>
        <w:t xml:space="preserve"> include temperature, humidity, exposure to </w:t>
      </w:r>
      <w:r>
        <w:t>magnetic</w:t>
      </w:r>
      <w:r>
        <w:rPr>
          <w:rFonts w:hint="eastAsia"/>
        </w:rPr>
        <w:t xml:space="preserve"> fields, mechanical wear, and the amount of time the data has been stored. Higher temperatures an</w:t>
      </w:r>
      <w:r w:rsidR="00A5794D">
        <w:rPr>
          <w:rFonts w:hint="eastAsia"/>
        </w:rPr>
        <w:t>d</w:t>
      </w:r>
      <w:r>
        <w:rPr>
          <w:rFonts w:hint="eastAsia"/>
        </w:rPr>
        <w:t xml:space="preserve"> accelerate the </w:t>
      </w:r>
      <w:r>
        <w:t>degradation</w:t>
      </w:r>
      <w:r>
        <w:rPr>
          <w:rFonts w:hint="eastAsia"/>
        </w:rPr>
        <w:t xml:space="preserve"> of physical components, while humidity can contribute to corrosion. Magnetic interference may also affect the magnetic properties used to store information. In addition, mechanical components can wear down when a hard drive is </w:t>
      </w:r>
      <w:r>
        <w:t>frequently</w:t>
      </w:r>
      <w:r>
        <w:rPr>
          <w:rFonts w:hint="eastAsia"/>
        </w:rPr>
        <w:t xml:space="preserve"> used.</w:t>
      </w:r>
    </w:p>
    <w:p w14:paraId="65777DB4" w14:textId="6458D96D" w:rsidR="00932937" w:rsidRDefault="00932937" w:rsidP="00932937">
      <w:pPr>
        <w:spacing w:line="480" w:lineRule="auto"/>
        <w:rPr>
          <w:b/>
          <w:bCs/>
        </w:rPr>
      </w:pPr>
      <w:r>
        <w:rPr>
          <w:rFonts w:hint="eastAsia"/>
          <w:b/>
          <w:bCs/>
        </w:rPr>
        <w:t>ODE Model</w:t>
      </w:r>
    </w:p>
    <w:p w14:paraId="13B18277" w14:textId="4C5ED43E" w:rsidR="00932937" w:rsidRDefault="00932937" w:rsidP="00932937">
      <w:pPr>
        <w:spacing w:line="480" w:lineRule="auto"/>
      </w:pPr>
      <w:r>
        <w:tab/>
      </w:r>
      <w:r>
        <w:rPr>
          <w:rFonts w:hint="eastAsia"/>
        </w:rPr>
        <w:t xml:space="preserve">To create an ODE model, I </w:t>
      </w:r>
      <w:r>
        <w:t>would</w:t>
      </w:r>
      <w:r>
        <w:rPr>
          <w:rFonts w:hint="eastAsia"/>
        </w:rPr>
        <w:t xml:space="preserve"> first define a variable representing the amount of reliable data remaining on the hard drive. Let </w:t>
      </w:r>
      <m:oMath>
        <m:r>
          <w:rPr>
            <w:rFonts w:ascii="Cambria Math" w:hAnsi="Cambria Math"/>
          </w:rPr>
          <m:t>D(t)</m:t>
        </m:r>
      </m:oMath>
      <w:r w:rsidR="00092B98">
        <w:rPr>
          <w:rFonts w:hint="eastAsia"/>
        </w:rPr>
        <w:t xml:space="preserve"> represent the amount of reliable data remaining after </w:t>
      </w:r>
      <m:oMath>
        <m:r>
          <w:rPr>
            <w:rFonts w:ascii="Cambria Math" w:hAnsi="Cambria Math"/>
          </w:rPr>
          <m:t>t</m:t>
        </m:r>
      </m:oMath>
      <w:r w:rsidR="00092B98">
        <w:rPr>
          <w:rFonts w:hint="eastAsia"/>
        </w:rPr>
        <w:t xml:space="preserve"> years.</w:t>
      </w:r>
    </w:p>
    <w:p w14:paraId="57F41779" w14:textId="4FBB1573" w:rsidR="004E007E" w:rsidRDefault="004E007E" w:rsidP="00932937">
      <w:pPr>
        <w:spacing w:line="480" w:lineRule="auto"/>
      </w:pPr>
      <w:r>
        <w:tab/>
      </w:r>
      <w:r>
        <w:rPr>
          <w:rFonts w:hint="eastAsia"/>
        </w:rPr>
        <w:t xml:space="preserve">I would assume that the rate at which reliable data is lost is proportional to the amount of reliable data that remains. In other words, a drive with more reliable data remaining would have more data available to potentially </w:t>
      </w:r>
      <w:r>
        <w:t>degrade</w:t>
      </w:r>
      <w:r>
        <w:rPr>
          <w:rFonts w:hint="eastAsia"/>
        </w:rPr>
        <w:t xml:space="preserve">, while the rate of </w:t>
      </w:r>
      <w:r>
        <w:t>degradation</w:t>
      </w:r>
      <w:r>
        <w:rPr>
          <w:rFonts w:hint="eastAsia"/>
        </w:rPr>
        <w:t xml:space="preserve"> would decrease as the amount of reliable data decreases.</w:t>
      </w:r>
    </w:p>
    <w:p w14:paraId="0DE49886" w14:textId="068ED3F3" w:rsidR="006D11DA" w:rsidRPr="006D11DA" w:rsidRDefault="006D11DA" w:rsidP="00932937">
      <w:pPr>
        <w:spacing w:line="480" w:lineRule="auto"/>
      </w:pPr>
      <m:oMathPara>
        <m:oMath>
          <m:f>
            <m:fPr>
              <m:ctrlPr>
                <w:rPr>
                  <w:rFonts w:ascii="Cambria Math" w:hAnsi="Cambria Math"/>
                  <w:i/>
                </w:rPr>
              </m:ctrlPr>
            </m:fPr>
            <m:num>
              <m:r>
                <w:rPr>
                  <w:rFonts w:ascii="Cambria Math" w:hAnsi="Cambria Math"/>
                </w:rPr>
                <m:t>dD</m:t>
              </m:r>
            </m:num>
            <m:den>
              <m:r>
                <w:rPr>
                  <w:rFonts w:ascii="Cambria Math" w:hAnsi="Cambria Math"/>
                </w:rPr>
                <m:t>dt</m:t>
              </m:r>
            </m:den>
          </m:f>
          <m:r>
            <w:rPr>
              <w:rFonts w:ascii="Cambria Math" w:hAnsi="Cambria Math"/>
            </w:rPr>
            <m:t>=-kD</m:t>
          </m:r>
        </m:oMath>
      </m:oMathPara>
    </w:p>
    <w:p w14:paraId="6B0DC214" w14:textId="504166ED" w:rsidR="006D11DA" w:rsidRDefault="006D11DA" w:rsidP="00932937">
      <w:pPr>
        <w:spacing w:line="480" w:lineRule="auto"/>
      </w:pPr>
      <w:r>
        <w:rPr>
          <w:rFonts w:hint="eastAsia"/>
        </w:rPr>
        <w:t xml:space="preserve">In this equation, </w:t>
      </w:r>
      <m:oMath>
        <m:r>
          <w:rPr>
            <w:rFonts w:ascii="Cambria Math" w:hAnsi="Cambria Math"/>
          </w:rPr>
          <m:t>D(t)</m:t>
        </m:r>
      </m:oMath>
      <w:r>
        <w:rPr>
          <w:rFonts w:hint="eastAsia"/>
        </w:rPr>
        <w:t xml:space="preserve"> represents the </w:t>
      </w:r>
      <w:r>
        <w:t>amount</w:t>
      </w:r>
      <w:r>
        <w:rPr>
          <w:rFonts w:hint="eastAsia"/>
        </w:rPr>
        <w:t xml:space="preserve"> of </w:t>
      </w:r>
      <w:r>
        <w:t>reliable</w:t>
      </w:r>
      <w:r>
        <w:rPr>
          <w:rFonts w:hint="eastAsia"/>
        </w:rPr>
        <w:t xml:space="preserve"> data remaining, </w:t>
      </w:r>
      <m:oMath>
        <m:r>
          <w:rPr>
            <w:rFonts w:ascii="Cambria Math" w:hAnsi="Cambria Math"/>
          </w:rPr>
          <m:t>t</m:t>
        </m:r>
      </m:oMath>
      <w:r>
        <w:rPr>
          <w:rFonts w:hint="eastAsia"/>
        </w:rPr>
        <w:t xml:space="preserve"> represents the time in years, and </w:t>
      </w:r>
      <m:oMath>
        <m:r>
          <w:rPr>
            <w:rFonts w:ascii="Cambria Math" w:hAnsi="Cambria Math"/>
          </w:rPr>
          <m:t>k</m:t>
        </m:r>
      </m:oMath>
      <w:r>
        <w:rPr>
          <w:rFonts w:hint="eastAsia"/>
        </w:rPr>
        <w:t xml:space="preserve"> represents the </w:t>
      </w:r>
      <w:r>
        <w:t>degradation</w:t>
      </w:r>
      <w:r>
        <w:rPr>
          <w:rFonts w:hint="eastAsia"/>
        </w:rPr>
        <w:t xml:space="preserve"> constant. The negative sign indicates that the amount of reliable data degrades over time.</w:t>
      </w:r>
    </w:p>
    <w:p w14:paraId="4B8FDC0A" w14:textId="3C334DAD" w:rsidR="003F76A9" w:rsidRDefault="003F76A9" w:rsidP="00932937">
      <w:pPr>
        <w:spacing w:line="480" w:lineRule="auto"/>
        <w:rPr>
          <w:b/>
          <w:bCs/>
        </w:rPr>
      </w:pPr>
      <w:r>
        <w:rPr>
          <w:rFonts w:hint="eastAsia"/>
          <w:b/>
          <w:bCs/>
        </w:rPr>
        <w:t>Solution to the ODE</w:t>
      </w:r>
    </w:p>
    <w:p w14:paraId="5099566B" w14:textId="56EFA0D0" w:rsidR="003F76A9" w:rsidRDefault="003F76A9" w:rsidP="003F76A9">
      <w:pPr>
        <w:spacing w:line="480" w:lineRule="auto"/>
        <w:ind w:firstLine="720"/>
      </w:pPr>
      <w:r w:rsidRPr="003F76A9">
        <w:t>The differential equation can be solved to determine how much reliable data remains at a particular point in time. The resulting equation is:</w:t>
      </w:r>
    </w:p>
    <w:p w14:paraId="6E71E4D3" w14:textId="793B3B51" w:rsidR="003F76A9" w:rsidRPr="003F76A9" w:rsidRDefault="003F76A9" w:rsidP="003F76A9">
      <w:pPr>
        <w:spacing w:line="480" w:lineRule="auto"/>
      </w:pPr>
      <m:oMathPara>
        <m:oMath>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-kt</m:t>
              </m:r>
            </m:sup>
          </m:sSup>
        </m:oMath>
      </m:oMathPara>
    </w:p>
    <w:p w14:paraId="1ED94D08" w14:textId="3542C8F1" w:rsidR="003F76A9" w:rsidRDefault="003F76A9" w:rsidP="003F76A9">
      <w:pPr>
        <w:spacing w:line="480" w:lineRule="auto"/>
      </w:pPr>
      <w:r w:rsidRPr="003F76A9">
        <w:t xml:space="preserve">In this equation,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rPr>
          <w:rFonts w:hint="eastAsia"/>
        </w:rPr>
        <w:t xml:space="preserve"> </w:t>
      </w:r>
      <w:r w:rsidRPr="003F76A9">
        <w:t>represents the initial amount of reliable data. The exponential term describes how the amount of reliable data decreases as time increases.</w:t>
      </w:r>
    </w:p>
    <w:p w14:paraId="2E0503FC" w14:textId="30C7A507" w:rsidR="00D71A47" w:rsidRDefault="00D71A47" w:rsidP="003F76A9">
      <w:pPr>
        <w:spacing w:line="480" w:lineRule="auto"/>
        <w:rPr>
          <w:b/>
          <w:bCs/>
        </w:rPr>
      </w:pPr>
      <w:r>
        <w:rPr>
          <w:rFonts w:hint="eastAsia"/>
          <w:b/>
          <w:bCs/>
        </w:rPr>
        <w:t>Example</w:t>
      </w:r>
    </w:p>
    <w:p w14:paraId="48A1C185" w14:textId="0C365BDF" w:rsidR="00D71A47" w:rsidRDefault="00D71A47" w:rsidP="000A7F1F">
      <w:pPr>
        <w:spacing w:line="480" w:lineRule="auto"/>
        <w:ind w:firstLine="720"/>
      </w:pPr>
      <w:r w:rsidRPr="00D71A47">
        <w:t>For example, suppose a hard drive initially has 100 units of reliable data and the estimated degradation constant is 0.02 per year. The model would therefore be:</w:t>
      </w:r>
    </w:p>
    <w:p w14:paraId="11DF458F" w14:textId="4CAA7869" w:rsidR="00D71A47" w:rsidRPr="00D87648" w:rsidRDefault="00D87648" w:rsidP="00590717">
      <w:pPr>
        <w:spacing w:line="480" w:lineRule="auto"/>
      </w:pPr>
      <m:oMathPara>
        <m:oMath>
          <m:r>
            <w:rPr>
              <w:rFonts w:ascii="Cambria Math" w:hAnsi="Cambria Math"/>
            </w:rPr>
            <m:t>D</m:t>
          </m:r>
          <m:d>
            <m:dPr>
              <m:ctrlPr>
                <w:rPr>
                  <w:rFonts w:ascii="Cambria Math" w:hAnsi="Cambria Math"/>
                  <w:i/>
                </w:rPr>
              </m:ctrlPr>
            </m:dPr>
            <m:e>
              <m:r>
                <w:rPr>
                  <w:rFonts w:ascii="Cambria Math" w:hAnsi="Cambria Math"/>
                </w:rPr>
                <m:t>t</m:t>
              </m:r>
            </m:e>
          </m:d>
          <m:r>
            <w:rPr>
              <w:rFonts w:ascii="Cambria Math" w:hAnsi="Cambria Math"/>
            </w:rPr>
            <m:t>=100</m:t>
          </m:r>
          <m:sSup>
            <m:sSupPr>
              <m:ctrlPr>
                <w:rPr>
                  <w:rFonts w:ascii="Cambria Math" w:hAnsi="Cambria Math"/>
                  <w:i/>
                </w:rPr>
              </m:ctrlPr>
            </m:sSupPr>
            <m:e>
              <m:r>
                <w:rPr>
                  <w:rFonts w:ascii="Cambria Math" w:hAnsi="Cambria Math"/>
                </w:rPr>
                <m:t>e</m:t>
              </m:r>
            </m:e>
            <m:sup>
              <m:r>
                <w:rPr>
                  <w:rFonts w:ascii="Cambria Math" w:hAnsi="Cambria Math"/>
                </w:rPr>
                <m:t>-0.02t</m:t>
              </m:r>
            </m:sup>
          </m:sSup>
        </m:oMath>
      </m:oMathPara>
    </w:p>
    <w:p w14:paraId="71D59ACA" w14:textId="1A429FDA" w:rsidR="00D87648" w:rsidRDefault="00D87648" w:rsidP="00590717">
      <w:pPr>
        <w:spacing w:line="480" w:lineRule="auto"/>
      </w:pPr>
      <w:r>
        <w:rPr>
          <w:rFonts w:hint="eastAsia"/>
        </w:rPr>
        <w:t>Then calculate 10 years:</w:t>
      </w:r>
    </w:p>
    <w:p w14:paraId="24927D4E" w14:textId="02748712" w:rsidR="00D87648" w:rsidRPr="00D87648" w:rsidRDefault="00D87648" w:rsidP="00590717">
      <w:pPr>
        <w:spacing w:line="480" w:lineRule="auto"/>
      </w:pPr>
      <m:oMathPara>
        <m:oMath>
          <m:r>
            <w:rPr>
              <w:rFonts w:ascii="Cambria Math" w:hAnsi="Cambria Math"/>
            </w:rPr>
            <m:t>D</m:t>
          </m:r>
          <m:d>
            <m:dPr>
              <m:ctrlPr>
                <w:rPr>
                  <w:rFonts w:ascii="Cambria Math" w:hAnsi="Cambria Math"/>
                  <w:i/>
                </w:rPr>
              </m:ctrlPr>
            </m:dPr>
            <m:e>
              <m:r>
                <w:rPr>
                  <w:rFonts w:ascii="Cambria Math" w:hAnsi="Cambria Math"/>
                </w:rPr>
                <m:t>10</m:t>
              </m:r>
            </m:e>
          </m:d>
          <m:r>
            <w:rPr>
              <w:rFonts w:ascii="Cambria Math" w:hAnsi="Cambria Math"/>
            </w:rPr>
            <m:t>=100</m:t>
          </m:r>
          <m:sSup>
            <m:sSupPr>
              <m:ctrlPr>
                <w:rPr>
                  <w:rFonts w:ascii="Cambria Math" w:hAnsi="Cambria Math"/>
                  <w:i/>
                </w:rPr>
              </m:ctrlPr>
            </m:sSupPr>
            <m:e>
              <m:r>
                <w:rPr>
                  <w:rFonts w:ascii="Cambria Math" w:hAnsi="Cambria Math"/>
                </w:rPr>
                <m:t>e</m:t>
              </m:r>
            </m:e>
            <m:sup>
              <m:r>
                <w:rPr>
                  <w:rFonts w:ascii="Cambria Math" w:hAnsi="Cambria Math"/>
                </w:rPr>
                <m:t>-0.02</m:t>
              </m:r>
              <m:r>
                <w:rPr>
                  <w:rFonts w:ascii="Cambria Math" w:hAnsi="Cambria Math"/>
                </w:rPr>
                <m:t>*10</m:t>
              </m:r>
            </m:sup>
          </m:sSup>
        </m:oMath>
      </m:oMathPara>
    </w:p>
    <w:p w14:paraId="046388F7" w14:textId="40BFB141" w:rsidR="00D87648" w:rsidRDefault="00D87648" w:rsidP="00590717">
      <w:pPr>
        <w:spacing w:line="480" w:lineRule="auto"/>
      </w:pPr>
      <w:r>
        <w:rPr>
          <w:rFonts w:hint="eastAsia"/>
        </w:rPr>
        <w:t>Then simplify:</w:t>
      </w:r>
    </w:p>
    <w:p w14:paraId="37F1C78E" w14:textId="2E6F6A28" w:rsidR="00D87648" w:rsidRPr="00D87648" w:rsidRDefault="00D87648" w:rsidP="00590717">
      <w:pPr>
        <w:spacing w:line="480" w:lineRule="auto"/>
      </w:pPr>
      <m:oMathPara>
        <m:oMath>
          <m:r>
            <w:rPr>
              <w:rFonts w:ascii="Cambria Math" w:hAnsi="Cambria Math"/>
            </w:rPr>
            <m:t>D</m:t>
          </m:r>
          <m:d>
            <m:dPr>
              <m:ctrlPr>
                <w:rPr>
                  <w:rFonts w:ascii="Cambria Math" w:hAnsi="Cambria Math"/>
                  <w:i/>
                </w:rPr>
              </m:ctrlPr>
            </m:dPr>
            <m:e>
              <m:r>
                <w:rPr>
                  <w:rFonts w:ascii="Cambria Math" w:hAnsi="Cambria Math"/>
                </w:rPr>
                <m:t>10</m:t>
              </m:r>
            </m:e>
          </m:d>
          <m:r>
            <w:rPr>
              <w:rFonts w:ascii="Cambria Math" w:hAnsi="Cambria Math"/>
            </w:rPr>
            <m:t>=100</m:t>
          </m:r>
          <m:sSup>
            <m:sSupPr>
              <m:ctrlPr>
                <w:rPr>
                  <w:rFonts w:ascii="Cambria Math" w:hAnsi="Cambria Math"/>
                  <w:i/>
                </w:rPr>
              </m:ctrlPr>
            </m:sSupPr>
            <m:e>
              <m:r>
                <w:rPr>
                  <w:rFonts w:ascii="Cambria Math" w:hAnsi="Cambria Math"/>
                </w:rPr>
                <m:t>e</m:t>
              </m:r>
            </m:e>
            <m:sup>
              <m:r>
                <w:rPr>
                  <w:rFonts w:ascii="Cambria Math" w:hAnsi="Cambria Math"/>
                </w:rPr>
                <m:t>-0.</m:t>
              </m:r>
              <m:r>
                <w:rPr>
                  <w:rFonts w:ascii="Cambria Math" w:hAnsi="Cambria Math"/>
                </w:rPr>
                <m:t>2</m:t>
              </m:r>
            </m:sup>
          </m:sSup>
        </m:oMath>
      </m:oMathPara>
    </w:p>
    <w:p w14:paraId="536A32D7" w14:textId="186CAD09" w:rsidR="00D87648" w:rsidRDefault="00D87648" w:rsidP="00590717">
      <w:pPr>
        <w:spacing w:line="480" w:lineRule="auto"/>
      </w:pPr>
      <w:r>
        <w:rPr>
          <w:rFonts w:hint="eastAsia"/>
        </w:rPr>
        <w:lastRenderedPageBreak/>
        <w:t>And finally:</w:t>
      </w:r>
    </w:p>
    <w:p w14:paraId="00E4E464" w14:textId="57593AC6" w:rsidR="00D87648" w:rsidRPr="006E0C42" w:rsidRDefault="00D87648" w:rsidP="00590717">
      <w:pPr>
        <w:spacing w:line="480" w:lineRule="auto"/>
      </w:pPr>
      <m:oMathPara>
        <m:oMath>
          <m:r>
            <w:rPr>
              <w:rFonts w:ascii="Cambria Math" w:hAnsi="Cambria Math"/>
            </w:rPr>
            <m:t>D</m:t>
          </m:r>
          <m:d>
            <m:dPr>
              <m:ctrlPr>
                <w:rPr>
                  <w:rFonts w:ascii="Cambria Math" w:hAnsi="Cambria Math"/>
                  <w:i/>
                </w:rPr>
              </m:ctrlPr>
            </m:dPr>
            <m:e>
              <m:r>
                <w:rPr>
                  <w:rFonts w:ascii="Cambria Math" w:hAnsi="Cambria Math"/>
                </w:rPr>
                <m:t>10</m:t>
              </m:r>
            </m:e>
          </m:d>
          <m:r>
            <w:rPr>
              <w:rFonts w:ascii="Cambria Math" w:hAnsi="Cambria Math"/>
            </w:rPr>
            <m:t>≈</m:t>
          </m:r>
          <m:r>
            <w:rPr>
              <w:rFonts w:ascii="Cambria Math" w:hAnsi="Cambria Math"/>
            </w:rPr>
            <m:t>81.87</m:t>
          </m:r>
        </m:oMath>
      </m:oMathPara>
    </w:p>
    <w:p w14:paraId="3DBB66FA" w14:textId="719FD049" w:rsidR="006E0C42" w:rsidRDefault="006E0C42" w:rsidP="00590717">
      <w:pPr>
        <w:spacing w:line="480" w:lineRule="auto"/>
      </w:pPr>
      <w:r w:rsidRPr="006E0C42">
        <w:t>According to this simplified model, approximately 81.</w:t>
      </w:r>
      <w:r w:rsidR="00D55B6B">
        <w:rPr>
          <w:rFonts w:hint="eastAsia"/>
        </w:rPr>
        <w:t>9</w:t>
      </w:r>
      <w:r w:rsidRPr="006E0C42">
        <w:t xml:space="preserve"> units of reliable data would remain after 10 years. This does not mean that a real hard drive would necessarily lose exactly 18.1% of its data after 10 years. Instead, the example demonstrates how an ODE can be used to represent a gradual degradation process.</w:t>
      </w:r>
    </w:p>
    <w:p w14:paraId="17E9689E" w14:textId="4241D085" w:rsidR="000A7F1F" w:rsidRDefault="000A7F1F" w:rsidP="00590717">
      <w:pPr>
        <w:spacing w:line="480" w:lineRule="auto"/>
        <w:rPr>
          <w:b/>
          <w:bCs/>
        </w:rPr>
      </w:pPr>
      <w:r>
        <w:rPr>
          <w:rFonts w:hint="eastAsia"/>
          <w:b/>
          <w:bCs/>
        </w:rPr>
        <w:t>A More Realistic Solution</w:t>
      </w:r>
    </w:p>
    <w:p w14:paraId="1EDF541A" w14:textId="2B5A4757" w:rsidR="000A7F1F" w:rsidRDefault="000A7F1F" w:rsidP="000A7F1F">
      <w:pPr>
        <w:spacing w:line="480" w:lineRule="auto"/>
        <w:ind w:firstLine="720"/>
      </w:pPr>
      <w:r w:rsidRPr="000A7F1F">
        <w:t xml:space="preserve">Right now, </w:t>
      </w:r>
      <w:r>
        <w:rPr>
          <w:rFonts w:hint="eastAsia"/>
        </w:rPr>
        <w:t xml:space="preserve">the </w:t>
      </w:r>
      <w:r w:rsidRPr="000A7F1F">
        <w:t>equation only has one degradation constant:</w:t>
      </w:r>
    </w:p>
    <w:p w14:paraId="15D4E74E" w14:textId="77777777" w:rsidR="007E0DC2" w:rsidRPr="006D11DA" w:rsidRDefault="007E0DC2" w:rsidP="007E0DC2">
      <w:pPr>
        <w:spacing w:line="480" w:lineRule="auto"/>
      </w:pPr>
      <m:oMathPara>
        <m:oMath>
          <m:f>
            <m:fPr>
              <m:ctrlPr>
                <w:rPr>
                  <w:rFonts w:ascii="Cambria Math" w:hAnsi="Cambria Math"/>
                  <w:i/>
                </w:rPr>
              </m:ctrlPr>
            </m:fPr>
            <m:num>
              <m:r>
                <w:rPr>
                  <w:rFonts w:ascii="Cambria Math" w:hAnsi="Cambria Math"/>
                </w:rPr>
                <m:t>dD</m:t>
              </m:r>
            </m:num>
            <m:den>
              <m:r>
                <w:rPr>
                  <w:rFonts w:ascii="Cambria Math" w:hAnsi="Cambria Math"/>
                </w:rPr>
                <m:t>dt</m:t>
              </m:r>
            </m:den>
          </m:f>
          <m:r>
            <w:rPr>
              <w:rFonts w:ascii="Cambria Math" w:hAnsi="Cambria Math"/>
            </w:rPr>
            <m:t>=-kD</m:t>
          </m:r>
        </m:oMath>
      </m:oMathPara>
    </w:p>
    <w:p w14:paraId="4F10D03A" w14:textId="77777777" w:rsidR="000A7F1F" w:rsidRDefault="000A7F1F" w:rsidP="00590717">
      <w:pPr>
        <w:spacing w:line="480" w:lineRule="auto"/>
      </w:pPr>
      <w:r w:rsidRPr="000A7F1F">
        <w:t>But in reality, k would depend on the storage conditions.</w:t>
      </w:r>
    </w:p>
    <w:p w14:paraId="1E8FC58D" w14:textId="700370F1" w:rsidR="000A7F1F" w:rsidRDefault="000A7F1F" w:rsidP="000A7F1F">
      <w:pPr>
        <w:spacing w:line="480" w:lineRule="auto"/>
        <w:ind w:firstLine="720"/>
      </w:pPr>
      <w:r w:rsidRPr="00447809">
        <w:t>A more realistic model could account for environmental factors by allowing the degradation rate to change depending on temperature, humidity, and magnetic-field exposure. Instead of treating the degradation constant as a fixed value, it could be represented as a function of these conditions.</w:t>
      </w:r>
    </w:p>
    <w:p w14:paraId="3211229F" w14:textId="7C892CF1" w:rsidR="007E0DC2" w:rsidRPr="006D11DA" w:rsidRDefault="007E0DC2" w:rsidP="007E0DC2">
      <w:pPr>
        <w:spacing w:line="480" w:lineRule="auto"/>
      </w:pPr>
      <m:oMathPara>
        <m:oMath>
          <m:f>
            <m:fPr>
              <m:ctrlPr>
                <w:rPr>
                  <w:rFonts w:ascii="Cambria Math" w:hAnsi="Cambria Math"/>
                  <w:i/>
                </w:rPr>
              </m:ctrlPr>
            </m:fPr>
            <m:num>
              <m:r>
                <w:rPr>
                  <w:rFonts w:ascii="Cambria Math" w:hAnsi="Cambria Math"/>
                </w:rPr>
                <m:t>dD</m:t>
              </m:r>
            </m:num>
            <m:den>
              <m:r>
                <w:rPr>
                  <w:rFonts w:ascii="Cambria Math" w:hAnsi="Cambria Math"/>
                </w:rPr>
                <m:t>dt</m:t>
              </m:r>
            </m:den>
          </m:f>
          <m:r>
            <w:rPr>
              <w:rFonts w:ascii="Cambria Math" w:hAnsi="Cambria Math"/>
            </w:rPr>
            <m:t>=-k</m:t>
          </m:r>
          <m:r>
            <w:rPr>
              <w:rFonts w:ascii="Cambria Math" w:hAnsi="Cambria Math"/>
            </w:rPr>
            <m:t>(T, H, M)</m:t>
          </m:r>
          <m:r>
            <w:rPr>
              <w:rFonts w:ascii="Cambria Math" w:hAnsi="Cambria Math"/>
            </w:rPr>
            <m:t>D</m:t>
          </m:r>
        </m:oMath>
      </m:oMathPara>
    </w:p>
    <w:p w14:paraId="093BE37B" w14:textId="4C5F8369" w:rsidR="007E0DC2" w:rsidRDefault="007E0DC2" w:rsidP="007E0DC2">
      <w:pPr>
        <w:spacing w:line="480" w:lineRule="auto"/>
        <w:ind w:firstLine="720"/>
      </w:pPr>
      <w:r w:rsidRPr="007E0DC2">
        <w:t xml:space="preserve">Here, </w:t>
      </w:r>
      <m:oMath>
        <m:r>
          <w:rPr>
            <w:rFonts w:ascii="Cambria Math" w:hAnsi="Cambria Math"/>
          </w:rPr>
          <m:t>T</m:t>
        </m:r>
      </m:oMath>
      <w:r w:rsidRPr="007E0DC2">
        <w:t xml:space="preserve"> represents temperature, </w:t>
      </w:r>
      <m:oMath>
        <m:r>
          <w:rPr>
            <w:rFonts w:ascii="Cambria Math" w:hAnsi="Cambria Math"/>
          </w:rPr>
          <m:t>H</m:t>
        </m:r>
      </m:oMath>
      <w:r w:rsidRPr="007E0DC2">
        <w:t xml:space="preserve"> represents humidity, and </w:t>
      </w:r>
      <m:oMath>
        <m:r>
          <w:rPr>
            <w:rFonts w:ascii="Cambria Math" w:hAnsi="Cambria Math"/>
          </w:rPr>
          <m:t>M</m:t>
        </m:r>
      </m:oMath>
      <w:r w:rsidRPr="007E0DC2">
        <w:t xml:space="preserve"> represents magnetic-field exposure. The function </w:t>
      </w:r>
      <m:oMath>
        <m:r>
          <w:rPr>
            <w:rFonts w:ascii="Cambria Math" w:hAnsi="Cambria Math"/>
          </w:rPr>
          <m:t>k(T, H, M)</m:t>
        </m:r>
      </m:oMath>
      <w:r w:rsidRPr="007E0DC2">
        <w:t xml:space="preserve"> would determine the degradation rate based on these environmental conditions.</w:t>
      </w:r>
    </w:p>
    <w:p w14:paraId="69E3572A" w14:textId="378CF215" w:rsidR="007E0DC2" w:rsidRPr="007E0DC2" w:rsidRDefault="007E0DC2" w:rsidP="007E0DC2">
      <w:pPr>
        <w:spacing w:line="480" w:lineRule="auto"/>
        <w:ind w:firstLine="720"/>
        <w:rPr>
          <w:rFonts w:hint="eastAsia"/>
        </w:rPr>
      </w:pPr>
      <w:r w:rsidRPr="007E0DC2">
        <w:lastRenderedPageBreak/>
        <w:t>To develop this model, I would collect experimental data by storing hard drives under different temperatures, humidity levels, and magnetic-field conditions. I could then measure the amount of data that remains reliably readable over time. The collected data could be used to estimate the parameters in the degradation function. The resulting ODE could then be solved numerically to predict how storage conditions affect data reliability.</w:t>
      </w:r>
    </w:p>
    <w:sectPr w:rsidR="007E0DC2" w:rsidRPr="007E0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F42"/>
    <w:rsid w:val="00092B98"/>
    <w:rsid w:val="000A7F1F"/>
    <w:rsid w:val="000C1796"/>
    <w:rsid w:val="003F76A9"/>
    <w:rsid w:val="00447809"/>
    <w:rsid w:val="004E007E"/>
    <w:rsid w:val="00590717"/>
    <w:rsid w:val="00665266"/>
    <w:rsid w:val="006D11DA"/>
    <w:rsid w:val="006E0C42"/>
    <w:rsid w:val="00700CD3"/>
    <w:rsid w:val="007E0DC2"/>
    <w:rsid w:val="00846F42"/>
    <w:rsid w:val="00932937"/>
    <w:rsid w:val="00A5794D"/>
    <w:rsid w:val="00D55B6B"/>
    <w:rsid w:val="00D71A47"/>
    <w:rsid w:val="00D87648"/>
    <w:rsid w:val="00E651D4"/>
    <w:rsid w:val="00EB61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18E16"/>
  <w15:chartTrackingRefBased/>
  <w15:docId w15:val="{61F16E74-C56A-4EEF-8F0D-67A6695B4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F1F"/>
  </w:style>
  <w:style w:type="paragraph" w:styleId="Heading1">
    <w:name w:val="heading 1"/>
    <w:basedOn w:val="Normal"/>
    <w:next w:val="Normal"/>
    <w:link w:val="Heading1Char"/>
    <w:uiPriority w:val="9"/>
    <w:qFormat/>
    <w:rsid w:val="00846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F42"/>
    <w:rPr>
      <w:rFonts w:eastAsiaTheme="majorEastAsia" w:cstheme="majorBidi"/>
      <w:color w:val="272727" w:themeColor="text1" w:themeTint="D8"/>
    </w:rPr>
  </w:style>
  <w:style w:type="paragraph" w:styleId="Title">
    <w:name w:val="Title"/>
    <w:basedOn w:val="Normal"/>
    <w:next w:val="Normal"/>
    <w:link w:val="TitleChar"/>
    <w:uiPriority w:val="10"/>
    <w:qFormat/>
    <w:rsid w:val="00846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F42"/>
    <w:pPr>
      <w:spacing w:before="160"/>
      <w:jc w:val="center"/>
    </w:pPr>
    <w:rPr>
      <w:i/>
      <w:iCs/>
      <w:color w:val="404040" w:themeColor="text1" w:themeTint="BF"/>
    </w:rPr>
  </w:style>
  <w:style w:type="character" w:customStyle="1" w:styleId="QuoteChar">
    <w:name w:val="Quote Char"/>
    <w:basedOn w:val="DefaultParagraphFont"/>
    <w:link w:val="Quote"/>
    <w:uiPriority w:val="29"/>
    <w:rsid w:val="00846F42"/>
    <w:rPr>
      <w:i/>
      <w:iCs/>
      <w:color w:val="404040" w:themeColor="text1" w:themeTint="BF"/>
    </w:rPr>
  </w:style>
  <w:style w:type="paragraph" w:styleId="ListParagraph">
    <w:name w:val="List Paragraph"/>
    <w:basedOn w:val="Normal"/>
    <w:uiPriority w:val="34"/>
    <w:qFormat/>
    <w:rsid w:val="00846F42"/>
    <w:pPr>
      <w:ind w:left="720"/>
      <w:contextualSpacing/>
    </w:pPr>
  </w:style>
  <w:style w:type="character" w:styleId="IntenseEmphasis">
    <w:name w:val="Intense Emphasis"/>
    <w:basedOn w:val="DefaultParagraphFont"/>
    <w:uiPriority w:val="21"/>
    <w:qFormat/>
    <w:rsid w:val="00846F42"/>
    <w:rPr>
      <w:i/>
      <w:iCs/>
      <w:color w:val="0F4761" w:themeColor="accent1" w:themeShade="BF"/>
    </w:rPr>
  </w:style>
  <w:style w:type="paragraph" w:styleId="IntenseQuote">
    <w:name w:val="Intense Quote"/>
    <w:basedOn w:val="Normal"/>
    <w:next w:val="Normal"/>
    <w:link w:val="IntenseQuoteChar"/>
    <w:uiPriority w:val="30"/>
    <w:qFormat/>
    <w:rsid w:val="00846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F42"/>
    <w:rPr>
      <w:i/>
      <w:iCs/>
      <w:color w:val="0F4761" w:themeColor="accent1" w:themeShade="BF"/>
    </w:rPr>
  </w:style>
  <w:style w:type="character" w:styleId="IntenseReference">
    <w:name w:val="Intense Reference"/>
    <w:basedOn w:val="DefaultParagraphFont"/>
    <w:uiPriority w:val="32"/>
    <w:qFormat/>
    <w:rsid w:val="00846F42"/>
    <w:rPr>
      <w:b/>
      <w:bCs/>
      <w:smallCaps/>
      <w:color w:val="0F4761" w:themeColor="accent1" w:themeShade="BF"/>
      <w:spacing w:val="5"/>
    </w:rPr>
  </w:style>
  <w:style w:type="character" w:styleId="PlaceholderText">
    <w:name w:val="Placeholder Text"/>
    <w:basedOn w:val="DefaultParagraphFont"/>
    <w:uiPriority w:val="99"/>
    <w:semiHidden/>
    <w:rsid w:val="00092B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G Cruze</dc:creator>
  <cp:keywords/>
  <dc:description/>
  <cp:lastModifiedBy>Jordan G Cruze</cp:lastModifiedBy>
  <cp:revision>15</cp:revision>
  <dcterms:created xsi:type="dcterms:W3CDTF">2026-10-22T23:08:00Z</dcterms:created>
  <dcterms:modified xsi:type="dcterms:W3CDTF">2026-10-22T23:25:00Z</dcterms:modified>
</cp:coreProperties>
</file>