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  <w:vMerge w:val="restart"/>
          </w:tcPr>
          <w:p>
            <w:r>
              <w:t xml:space="preserve">A1</w:t>
            </w:r>
          </w:p>
        </w:tc>
        <w:tc>
          <w:tcPr>
            <w:tcW w:w="2000" w:type="dxa"/>
          </w:tcPr>
          <w:p>
            <w:r>
              <w:t xml:space="preserve">B1</w:t>
            </w:r>
          </w:p>
        </w:tc>
        <w:tc>
          <w:tcPr>
            <w:tcW w:w="2000" w:type="dxa"/>
          </w:tcPr>
          <w:p>
            <w:r>
              <w:t xml:space="preserve">C1</w:t>
            </w:r>
          </w:p>
        </w:tc>
      </w:tr>
      <w:tr>
        <w:tc>
          <w:tcPr>
            <w:tcW w:w="2000" w:type="dxa"/>
            <w:vMerge/>
            <w:cellMerge w:id="740" w:author="Author A" w:date="2026-01-02T03:04:00Z" w:vMerge="rest" w:vMergeOrig="cont"/>
          </w:tcPr>
          <w:p/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  <w:tr>
        <w:tc>
          <w:tcPr>
            <w:tcW w:w="2000" w:type="dxa"/>
            <w:vMerge/>
            <w:cellMerge w:id="741" w:author="Author A" w:date="2026-01-02T03:04:00Z" w:vMerge="rest" w:vMergeOrig="cont"/>
          </w:tcPr>
          <w:p/>
        </w:tc>
        <w:tc>
          <w:tcPr>
            <w:tcW w:w="2000" w:type="dxa"/>
          </w:tcPr>
          <w:p>
            <w:r>
              <w:t xml:space="preserve">B3</w:t>
            </w:r>
          </w:p>
        </w:tc>
        <w:tc>
          <w:tcPr>
            <w:tcW w:w="2000" w:type="dxa"/>
          </w:tcPr>
          <w:p>
            <w:r>
              <w:t xml:space="preserve">C3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