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>
      <w:commentRangeStart w:id="0"/>
      <w:commentRangeStart w:id="1"/>
      <w:r>
        <w:t xml:space="preserve">Commented words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r>
        <w:t xml:space="preserve"> and the rest</w:t>
      </w:r>
    </w:p>
    <w:p>
      <w:r>
        <w:t xml:space="preserve">Before </w:t>
      </w:r>
      <w:commentRangeStart w:id="2"/>
      <w:r>
        <w:t xml:space="preserve">span start</w:t>
      </w:r>
    </w:p>
    <w:p>
      <w:r>
        <w:t xml:space="preserve">span end</w:t>
      </w:r>
      <w:commentRangeEnd w:id="2"/>
      <w:r>
        <w:rPr>
          <w:rStyle w:val="CommentReference"/>
        </w:rPr>
        <w:commentReference w:id="2"/>
      </w:r>
      <w:r>
        <w:t xml:space="preserve"> after</w:t>
      </w:r>
    </w:p>
    <w:p>
      <w:commentRangeStart w:id="3"/>
      <w:r>
        <w:t xml:space="preserve">Resolved thread</w:t>
      </w:r>
      <w:commentRangeEnd w:id="3"/>
      <w:r>
        <w:rPr>
          <w:rStyle w:val="CommentReference"/>
        </w:rPr>
        <w:commentReference w:id="3"/>
      </w:r>
      <w:commentRangeStart w:id="4"/>
      <w:commentRangeEnd w:id="4"/>
      <w:r>
        <w:rPr>
          <w:rStyle w:val="CommentReference"/>
        </w:rPr>
        <w:commentReference w:id="4"/>
      </w:r>
    </w:p>
    <w:tbl>
      <w:tblPr>
        <w:tblW w:w="0" w:type="auto"/>
      </w:tblPr>
      <w:tblGrid>
        <w:gridCol w:w="4000"/>
        <w:gridCol w:w="4000"/>
      </w:tblGrid>
      <w:tr>
        <w:tc>
          <w:tcPr>
            <w:tcW w:w="4000" w:type="dxa"/>
          </w:tcPr>
          <w:p>
            <w:commentRangeStart w:id="5"/>
            <w:r>
              <w:t xml:space="preserve">In a cell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  <w:tc>
          <w:tcPr>
            <w:tcW w:w="4000" w:type="dxa"/>
          </w:tcPr>
          <w:p>
            <w:r>
              <w:t xml:space="preserve">Plain cell</w:t>
            </w:r>
          </w:p>
        </w:tc>
      </w:tr>
    </w:tbl>
    <w:p>
      <w:r>
        <w:t xml:space="preserve">Tail</w:t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comment w:id="0" w:author="Reviewer A" w:date="2026-01-02T03:04:00Z" w:initials="RA">
    <w:p w14:paraId="10000001">
      <w:r>
        <w:annotationRef/>
      </w:r>
      <w:r>
        <w:t>First comment</w:t>
      </w:r>
    </w:p>
  </w:comment>
  <w:comment w:id="1" w:author="Reviewer B" w:date="2026-01-02T03:04:00Z" w:initials="RB">
    <w:p w14:paraId="10000002">
      <w:r>
        <w:annotationRef/>
      </w:r>
      <w:r>
        <w:t>Reply to first</w:t>
      </w:r>
    </w:p>
  </w:comment>
  <w:comment w:id="2" w:author="Reviewer A" w:date="2026-01-02T03:04:00Z" w:initials="RA">
    <w:p w14:paraId="20000000">
      <w:r>
        <w:annotationRef/>
      </w:r>
      <w:r>
        <w:t>Spans two paragraphs</w:t>
      </w:r>
    </w:p>
    <w:p w14:paraId="10000003">
      <w:r>
        <w:t>second comment paragraph</w:t>
      </w:r>
    </w:p>
  </w:comment>
  <w:comment w:id="3" w:author="Reviewer B" w:date="2026-01-02T03:04:00Z" w:initials="RB">
    <w:p w14:paraId="10000004">
      <w:r>
        <w:annotationRef/>
      </w:r>
      <w:r>
        <w:t>Resolved comment</w:t>
      </w:r>
    </w:p>
  </w:comment>
  <w:comment w:id="4" w:author="Reviewer A" w:date="2026-01-02T03:04:00Z" w:initials="RA">
    <w:p w14:paraId="10000005">
      <w:r>
        <w:annotationRef/>
      </w:r>
      <w:r>
        <w:t>Reply in resolved thread</w:t>
      </w:r>
    </w:p>
  </w:comment>
  <w:comment w:id="5" w:author="Reviewer B" w:date="2026-01-02T03:04:00Z" w:initials="RB">
    <w:p w14:paraId="10000006">
      <w:r>
        <w:annotationRef/>
      </w:r>
      <w:r>
        <w:t>Cell comment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15:commentEx w15:paraId="10000001" w15:done="0"/>
  <w15:commentEx w15:paraId="10000002" w15:paraIdParent="10000001" w15:done="0"/>
  <w15:commentEx w15:paraId="10000003" w15:done="0"/>
  <w15:commentEx w15:paraId="10000004" w15:done="1"/>
  <w15:commentEx w15:paraId="10000005" w15:paraIdParent="10000004" w15:done="1"/>
  <w15:commentEx w15:paraId="10000006" w15:done="0"/>
</w15:commentsEx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Relationship Id="rId1" Type="http://schemas.openxmlformats.org/officeDocument/2006/relationships/comments" Target="comments.xml"/><Relationship Id="rId2" Type="http://schemas.microsoft.com/office/2011/relationships/commentsExtended" Target="commentsExtended.xml"/></Relationships>
</file>