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02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04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Captura de imágenes de video en tiempo real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Sistema EnganchAI.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Capturar imágenes de video en tiempo real para monitorizar el engagement de los estudiantes.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9">
            <w:pPr>
              <w:numPr>
                <w:ilvl w:val="1"/>
                <w:numId w:val="4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activa las cámaras al comenzar la clase.</w:t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4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Las cámaras 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capturan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 video continuo de los estudiantes.</w:t>
            </w:r>
          </w:p>
          <w:p w:rsidR="00000000" w:rsidDel="00000000" w:rsidP="00000000" w:rsidRDefault="00000000" w:rsidRPr="00000000" w14:paraId="0000000B">
            <w:pPr>
              <w:numPr>
                <w:ilvl w:val="1"/>
                <w:numId w:val="4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procesa las imágenes en tiempo real para detectar niveles de engagement.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4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almacena temporalmente los datos de video para análisis.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E">
            <w:pPr>
              <w:numPr>
                <w:ilvl w:val="1"/>
                <w:numId w:val="2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una cámara falla, el sistema intenta reconectar o notificar al técnico.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Las cámaras deben estar instaladas y funcionales.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Datos de vídeo procesados disponibles para análisis de 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engagement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1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12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14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6029325" cy="42926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429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19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Visualización del estado de engagement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Educador.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Visualizar el estado de engagement de cada estudiante en una interfaz gráfica para intervenir de manera oportuna.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E">
            <w:pPr>
              <w:numPr>
                <w:ilvl w:val="1"/>
                <w:numId w:val="5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educador accede al dashboard del sistema.</w:t>
            </w:r>
          </w:p>
          <w:p w:rsidR="00000000" w:rsidDel="00000000" w:rsidP="00000000" w:rsidRDefault="00000000" w:rsidRPr="00000000" w14:paraId="0000001F">
            <w:pPr>
              <w:numPr>
                <w:ilvl w:val="1"/>
                <w:numId w:val="5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dashboard muestra en tiempo real el nivel de engagement de cada estudiante.</w:t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5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educador utiliza esta información para ajustar métodos de enseñanza durante la clase.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5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2">
            <w:pPr>
              <w:numPr>
                <w:ilvl w:val="1"/>
                <w:numId w:val="9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el dashboard no se actualiza, el educador puede recargar o contactar soporte técnico.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9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El educador debe tener acceso al sistema.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9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El educador está informado sobre el estado de engagement actual.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26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28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6029325" cy="32385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35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Generación y almacenamiento de informes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Sistema EnganchAI.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Generar y almacenar informes detallados de las sesiones de clase para análisis posteriores.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A">
            <w:pPr>
              <w:numPr>
                <w:ilvl w:val="1"/>
                <w:numId w:val="3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Al finalizar la clase, el sistema compila datos de engagement.</w:t>
            </w:r>
          </w:p>
          <w:p w:rsidR="00000000" w:rsidDel="00000000" w:rsidP="00000000" w:rsidRDefault="00000000" w:rsidRPr="00000000" w14:paraId="0000003B">
            <w:pPr>
              <w:numPr>
                <w:ilvl w:val="1"/>
                <w:numId w:val="3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genera un informe detallado de la sesión.</w:t>
            </w:r>
          </w:p>
          <w:p w:rsidR="00000000" w:rsidDel="00000000" w:rsidP="00000000" w:rsidRDefault="00000000" w:rsidRPr="00000000" w14:paraId="0000003C">
            <w:pPr>
              <w:numPr>
                <w:ilvl w:val="1"/>
                <w:numId w:val="3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informe se almacena en una base de datos segura.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7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la generación del informe falla, se notifica al administrador.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7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Datos de la sesión disponibles.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7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Informe almacenado y accesible para análisis.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42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44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5957321" cy="3758385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321" cy="37583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Informe generado:</w:t>
            </w:r>
          </w:p>
          <w:p w:rsidR="00000000" w:rsidDel="00000000" w:rsidP="00000000" w:rsidRDefault="00000000" w:rsidRPr="00000000" w14:paraId="00000046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5141916" cy="3643313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1916" cy="36433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56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Configuración de parámetros de análisis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Administrador del sistema.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Configurar parámetros de sensibilidad y especificidad del análisis de engagement.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B">
            <w:pPr>
              <w:numPr>
                <w:ilvl w:val="1"/>
                <w:numId w:val="10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administrador accede a la sección de configuración en el sistema.</w:t>
            </w:r>
          </w:p>
          <w:p w:rsidR="00000000" w:rsidDel="00000000" w:rsidP="00000000" w:rsidRDefault="00000000" w:rsidRPr="00000000" w14:paraId="0000005C">
            <w:pPr>
              <w:numPr>
                <w:ilvl w:val="1"/>
                <w:numId w:val="10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Ajusta los parámetros de análisis según las necesidades del entorno educativo.</w:t>
            </w:r>
          </w:p>
          <w:p w:rsidR="00000000" w:rsidDel="00000000" w:rsidP="00000000" w:rsidRDefault="00000000" w:rsidRPr="00000000" w14:paraId="0000005D">
            <w:pPr>
              <w:numPr>
                <w:ilvl w:val="1"/>
                <w:numId w:val="10"/>
              </w:numPr>
              <w:spacing w:line="259" w:lineRule="auto"/>
              <w:ind w:left="1440" w:hanging="360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Guarda los cambios que se aplican inmediatamente.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F">
            <w:pPr>
              <w:numPr>
                <w:ilvl w:val="1"/>
                <w:numId w:val="1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la configuración no se guarda correctamente, el sistema muestra un error.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El administrador debe tener permisos adecuados.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Los parámetros ajustados afectan el análisis de engagement.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63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65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Para poder entrar a la configuración el sistema solicitará al administrador credenciales necesarias.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6029325" cy="42799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427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Alertas: </w:t>
            </w:r>
          </w:p>
          <w:p w:rsidR="00000000" w:rsidDel="00000000" w:rsidP="00000000" w:rsidRDefault="00000000" w:rsidRPr="00000000" w14:paraId="00000069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3505200" cy="1666875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666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9" w:lineRule="auto"/>
        <w:rPr>
          <w:i w:val="1"/>
          <w:color w:val="222222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740.0" w:type="dxa"/>
        <w:jc w:val="left"/>
        <w:tblInd w:w="-85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9645"/>
        <w:tblGridChange w:id="0">
          <w:tblGrid>
            <w:gridCol w:w="1095"/>
            <w:gridCol w:w="964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0070c0" w:val="clear"/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4"/>
                <w:szCs w:val="24"/>
                <w:rtl w:val="0"/>
              </w:rPr>
              <w:t xml:space="preserve">CASO DE USO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93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Integración con plataformas educativas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Actor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Sistema EnganchAI.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Descripción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Integrarse con plataformas educativas existentes.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 Principal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8">
            <w:pPr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El sistema establece conexión con plataformas de gestión de aprendizaje.</w:t>
            </w:r>
          </w:p>
          <w:p w:rsidR="00000000" w:rsidDel="00000000" w:rsidP="00000000" w:rsidRDefault="00000000" w:rsidRPr="00000000" w14:paraId="00000099">
            <w:pPr>
              <w:numPr>
                <w:ilvl w:val="1"/>
                <w:numId w:val="6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Sincroniza datos relevantes para complementar la información de 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engagement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6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Flujos Alternativos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B">
            <w:pPr>
              <w:numPr>
                <w:ilvl w:val="1"/>
                <w:numId w:val="8"/>
              </w:numPr>
              <w:spacing w:line="259" w:lineRule="auto"/>
              <w:ind w:left="144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Si la integración falla, el sistema intenta reconectar o notificar al administrador.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8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Precondiciones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Acceso a APIs de plataformas educativas.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8"/>
              </w:numPr>
              <w:spacing w:line="259" w:lineRule="auto"/>
              <w:ind w:left="720" w:hanging="360"/>
              <w:rPr>
                <w:rFonts w:ascii="Arial" w:cs="Arial" w:eastAsia="Arial" w:hAnsi="Arial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Postcondiciones</w:t>
            </w:r>
            <w:r w:rsidDel="00000000" w:rsidR="00000000" w:rsidRPr="00000000">
              <w:rPr>
                <w:i w:val="1"/>
                <w:color w:val="222222"/>
                <w:sz w:val="23"/>
                <w:szCs w:val="23"/>
                <w:rtl w:val="0"/>
              </w:rPr>
              <w:t xml:space="preserve">: Datos integrados disponibles en el sistema.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59" w:lineRule="auto"/>
              <w:ind w:left="720" w:firstLine="0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A0">
            <w:pPr>
              <w:spacing w:line="259" w:lineRule="auto"/>
              <w:rPr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  <w:rtl w:val="0"/>
              </w:rPr>
              <w:t xml:space="preserve">Mockup:</w:t>
            </w:r>
          </w:p>
          <w:p w:rsidR="00000000" w:rsidDel="00000000" w:rsidP="00000000" w:rsidRDefault="00000000" w:rsidRPr="00000000" w14:paraId="000000A2">
            <w:pPr>
              <w:spacing w:line="259" w:lineRule="auto"/>
              <w:rPr>
                <w:b w:val="1"/>
                <w:i w:val="1"/>
                <w:color w:val="222222"/>
                <w:sz w:val="23"/>
                <w:szCs w:val="23"/>
              </w:rPr>
            </w:pPr>
            <w:r w:rsidDel="00000000" w:rsidR="00000000" w:rsidRPr="00000000">
              <w:rPr>
                <w:b w:val="1"/>
                <w:i w:val="1"/>
                <w:color w:val="222222"/>
                <w:sz w:val="23"/>
                <w:szCs w:val="23"/>
              </w:rPr>
              <w:drawing>
                <wp:inline distB="114300" distT="114300" distL="114300" distR="114300">
                  <wp:extent cx="6029325" cy="30607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line="259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0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