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8F6403A">
      <w:r w:rsidRPr="528866E3" w:rsidR="2A833881">
        <w:rPr>
          <w:b w:val="0"/>
          <w:bCs w:val="0"/>
          <w:sz w:val="20"/>
          <w:szCs w:val="20"/>
        </w:rPr>
        <w:t>Peer Review Lab 7</w:t>
      </w:r>
    </w:p>
    <w:p w:rsidR="405EB42C" w:rsidRDefault="405EB42C" w14:paraId="082987CC" w14:textId="3BEA59D8">
      <w:r w:rsidRPr="528866E3" w:rsidR="405EB42C">
        <w:rPr>
          <w:b w:val="0"/>
          <w:bCs w:val="0"/>
          <w:sz w:val="20"/>
          <w:szCs w:val="20"/>
        </w:rPr>
        <w:t>FIgures 1 and 2</w:t>
      </w:r>
    </w:p>
    <w:p w:rsidR="30AEBB30" w:rsidP="528866E3" w:rsidRDefault="30AEBB30" w14:paraId="557138BE" w14:textId="01984C14">
      <w:pPr>
        <w:pStyle w:val="Normal"/>
        <w:rPr>
          <w:b w:val="0"/>
          <w:bCs w:val="0"/>
          <w:sz w:val="20"/>
          <w:szCs w:val="20"/>
        </w:rPr>
      </w:pPr>
      <w:r w:rsidR="30AEBB30">
        <w:drawing>
          <wp:inline wp14:editId="18BB2227" wp14:anchorId="79AE71C2">
            <wp:extent cx="2844800" cy="2133600"/>
            <wp:effectExtent l="0" t="0" r="0" b="0"/>
            <wp:docPr id="177041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412837" name="Picture 1770412837"/>
                    <pic:cNvPicPr/>
                  </pic:nvPicPr>
                  <pic:blipFill>
                    <a:blip xmlns:r="http://schemas.openxmlformats.org/officeDocument/2006/relationships" r:embed="rId616861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4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866E3" w:rsidP="528866E3" w:rsidRDefault="528866E3" w14:paraId="105D7DD9" w14:textId="38F8649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w:rsidR="528866E3" w:rsidP="528866E3" w:rsidRDefault="528866E3" w14:paraId="5D6E55F7" w14:textId="68662049">
      <w:pPr>
        <w:pStyle w:val="Normal"/>
        <w:spacing w:before="240" w:beforeAutospacing="off" w:after="240" w:afterAutospacing="off"/>
      </w:pPr>
    </w:p>
    <w:p w:rsidR="528866E3" w:rsidP="528866E3" w:rsidRDefault="528866E3" w14:paraId="76BE5D3C" w14:textId="28C5DCD0">
      <w:pPr>
        <w:pStyle w:val="Normal"/>
        <w:spacing w:before="240" w:beforeAutospacing="off" w:after="240" w:afterAutospacing="off"/>
      </w:pPr>
    </w:p>
    <w:p w:rsidR="3F9694A8" w:rsidP="528866E3" w:rsidRDefault="3F9694A8" w14:paraId="369979A4" w14:textId="6D46B643">
      <w:pPr>
        <w:pStyle w:val="Normal"/>
        <w:spacing w:before="240" w:beforeAutospacing="off" w:after="240" w:afterAutospacing="off"/>
      </w:pPr>
      <w:r w:rsidR="3F9694A8">
        <w:drawing>
          <wp:inline wp14:editId="11583731" wp14:anchorId="7FD3D6D3">
            <wp:extent cx="2796223" cy="2047875"/>
            <wp:effectExtent l="0" t="0" r="0" b="0"/>
            <wp:docPr id="1236940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908276" name="Picture 1539908276"/>
                    <pic:cNvPicPr/>
                  </pic:nvPicPr>
                  <pic:blipFill>
                    <a:blip xmlns:r="http://schemas.openxmlformats.org/officeDocument/2006/relationships" r:embed="rId41619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6223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33881" w:rsidP="528866E3" w:rsidRDefault="2A833881" w14:paraId="63822E78" w14:textId="28770C6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Independent variable (X)-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lwt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Mot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her's weight (pounds)</w:t>
      </w:r>
    </w:p>
    <w:p w:rsidR="2A833881" w:rsidP="528866E3" w:rsidRDefault="2A833881" w14:paraId="25913BCD" w14:textId="71783AA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Dependent variable (Y)- 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bwt</w:t>
      </w: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 Baby's birthweight (grams)</w:t>
      </w:r>
    </w:p>
    <w:p w:rsidR="2A833881" w:rsidP="528866E3" w:rsidRDefault="2A833881" w14:paraId="227B4CBA" w14:textId="19BEE3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β0 (Intercept)- 2369.6235</w:t>
      </w:r>
    </w:p>
    <w:p w:rsidR="2A833881" w:rsidP="528866E3" w:rsidRDefault="2A833881" w14:paraId="76111F75" w14:textId="1D292D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β1 (Slope)- 4.4291</w:t>
      </w:r>
    </w:p>
    <w:p w:rsidR="2A833881" w:rsidP="528866E3" w:rsidRDefault="2A833881" w14:paraId="068B4A27" w14:textId="7E3E6239">
      <w:pPr>
        <w:pStyle w:val="Normal"/>
        <w:spacing w:before="240" w:beforeAutospacing="off" w:after="240" w:afterAutospacing="off"/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R²- 0.034</w:t>
      </w:r>
    </w:p>
    <w:p w:rsidR="2A833881" w:rsidP="528866E3" w:rsidRDefault="2A833881" w14:paraId="7083CF88" w14:textId="4B4C98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Observations-189</w:t>
      </w:r>
    </w:p>
    <w:p w:rsidR="2A833881" w:rsidP="528866E3" w:rsidRDefault="2A833881" w14:paraId="20922A46" w14:textId="1008779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The scatterplot and regression line show a weak positive relationship between a mother's weight and her baby's birthweight, with a predicted increase of approximately 4.43 grams in birthweight for every additional pound of maternal weight.</w:t>
      </w:r>
    </w:p>
    <w:p w:rsidR="2A833881" w:rsidP="528866E3" w:rsidRDefault="2A833881" w14:paraId="0E5D18B8" w14:textId="748323C6">
      <w:pPr>
        <w:spacing w:before="240" w:beforeAutospacing="off" w:after="240" w:afterAutospacing="off"/>
      </w:pPr>
      <w:r w:rsidRPr="528866E3" w:rsidR="2A83388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This is a weak positive relationship because R² is only 0.034, meaning mother's weight explains approximately 3.4% of the variation in birthweight in this simple regression.</w:t>
      </w:r>
    </w:p>
    <w:p w:rsidR="528866E3" w:rsidP="528866E3" w:rsidRDefault="528866E3" w14:paraId="27AC724C" w14:textId="60D73E7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w:rsidR="6EFADF04" w:rsidP="528866E3" w:rsidRDefault="6EFADF04" w14:paraId="011A8FEE" w14:textId="5CE71FD0">
      <w:pPr>
        <w:spacing w:before="240" w:beforeAutospacing="off" w:after="240" w:afterAutospacing="off"/>
      </w:pPr>
      <w:r w:rsidRPr="528866E3" w:rsidR="6EFADF0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Figures 3 and 4</w:t>
      </w:r>
    </w:p>
    <w:p w:rsidR="521CDF1C" w:rsidP="528866E3" w:rsidRDefault="521CDF1C" w14:paraId="4575048C" w14:textId="101CF19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="521CDF1C">
        <w:drawing>
          <wp:inline wp14:editId="678BA654" wp14:anchorId="2D3EFAB4">
            <wp:extent cx="3339005" cy="2482850"/>
            <wp:effectExtent l="0" t="0" r="0" b="0"/>
            <wp:docPr id="1711129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129167" name="Picture 1711129167"/>
                    <pic:cNvPicPr/>
                  </pic:nvPicPr>
                  <pic:blipFill>
                    <a:blip xmlns:r="http://schemas.openxmlformats.org/officeDocument/2006/relationships" r:embed="rId156295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900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CDF1C">
        <w:drawing>
          <wp:inline wp14:editId="6FF9C5FA" wp14:anchorId="76AB2095">
            <wp:extent cx="3387213" cy="2524125"/>
            <wp:effectExtent l="0" t="0" r="0" b="0"/>
            <wp:docPr id="362769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769657" name="Picture 362769657"/>
                    <pic:cNvPicPr/>
                  </pic:nvPicPr>
                  <pic:blipFill>
                    <a:blip xmlns:r="http://schemas.openxmlformats.org/officeDocument/2006/relationships" r:embed="rId1116013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7213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CDF1C" w:rsidP="528866E3" w:rsidRDefault="521CDF1C" w14:paraId="3B576A28" w14:textId="0898FEA0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Independent variable (X)- </w:t>
      </w: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totalpopulation</w:t>
      </w: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Total population</w:t>
      </w:r>
    </w:p>
    <w:p w:rsidR="521CDF1C" w:rsidP="528866E3" w:rsidRDefault="521CDF1C" w14:paraId="52401F96" w14:textId="41EB2F5E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Dependent variable (Y)-</w:t>
      </w: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housinsecu_crudeprev</w:t>
      </w: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Housing insecurity prevalence</w:t>
      </w:r>
    </w:p>
    <w:p w:rsidR="521CDF1C" w:rsidP="528866E3" w:rsidRDefault="521CDF1C" w14:paraId="07EDEEA9" w14:textId="5F2E8B73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β0 (Intercept)- 12.4181</w:t>
      </w:r>
    </w:p>
    <w:p w:rsidR="521CDF1C" w:rsidP="528866E3" w:rsidRDefault="521CDF1C" w14:paraId="22C015CB" w14:textId="4C4DDD24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β1 (Slope)- 4.45 × 10⁻⁷</w:t>
      </w:r>
    </w:p>
    <w:p w:rsidR="521CDF1C" w:rsidP="528866E3" w:rsidRDefault="521CDF1C" w14:paraId="45FBD4DD" w14:textId="348CD42A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R²- 0.001</w:t>
      </w:r>
    </w:p>
    <w:p w:rsidR="521CDF1C" w:rsidP="528866E3" w:rsidRDefault="521CDF1C" w14:paraId="32C47DE6" w14:textId="02BB0CF0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Observations - 2,299</w:t>
      </w:r>
    </w:p>
    <w:p w:rsidR="521CDF1C" w:rsidP="528866E3" w:rsidRDefault="521CDF1C" w14:paraId="5D104195" w14:textId="76939618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scatterplot and regression line show an extremely weak positive relationship between total population and housing insecurity prevalence, with a predicted increase of approximately 0.0445 percentage points in housing insecurity prevalence for every additional 100,000 residents.</w:t>
      </w:r>
    </w:p>
    <w:p w:rsidR="521CDF1C" w:rsidP="528866E3" w:rsidRDefault="521CDF1C" w14:paraId="191CECD3" w14:textId="24A11A2B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 R² of 0.001 means that population explains only about 0.1% of the variation in housing insecurity prevalence.</w:t>
      </w:r>
    </w:p>
    <w:p w:rsidR="521CDF1C" w:rsidP="528866E3" w:rsidRDefault="521CDF1C" w14:paraId="512173BB" w14:textId="2BB202C7">
      <w:pPr>
        <w:spacing w:before="240" w:beforeAutospacing="off" w:after="240" w:afterAutospacing="off"/>
      </w:pPr>
      <w:r w:rsidRPr="528866E3" w:rsidR="521CDF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Also, the p-value is 0.077, so the relationship is not statistically significant at the conventional 0.05 level.</w:t>
      </w:r>
    </w:p>
    <w:p w:rsidR="528866E3" w:rsidP="528866E3" w:rsidRDefault="528866E3" w14:paraId="23FF3386" w14:textId="2B1F7D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287AD61C" w:rsidP="528866E3" w:rsidRDefault="287AD61C" w14:paraId="6A321EFC" w14:textId="4B90961B">
      <w:pPr>
        <w:spacing w:before="240" w:beforeAutospacing="off" w:after="240" w:afterAutospacing="off"/>
      </w:pPr>
      <w:r w:rsidRPr="528866E3" w:rsidR="287AD61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Figures 5 and 6</w:t>
      </w:r>
    </w:p>
    <w:p w:rsidR="4EDA07E6" w:rsidP="528866E3" w:rsidRDefault="4EDA07E6" w14:paraId="3BEB6C3B" w14:textId="3C6BA2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4EDA07E6">
        <w:drawing>
          <wp:inline wp14:editId="34EFD2F0" wp14:anchorId="3249CA59">
            <wp:extent cx="2922810" cy="2168688"/>
            <wp:effectExtent l="0" t="0" r="0" b="0"/>
            <wp:docPr id="1387833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833983" name="Picture 1387833983"/>
                    <pic:cNvPicPr/>
                  </pic:nvPicPr>
                  <pic:blipFill>
                    <a:blip xmlns:r="http://schemas.openxmlformats.org/officeDocument/2006/relationships" r:embed="rId1712336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2810" cy="216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DA07E6">
        <w:drawing>
          <wp:inline wp14:editId="221D17F1" wp14:anchorId="664CF285">
            <wp:extent cx="3627912" cy="2686050"/>
            <wp:effectExtent l="0" t="0" r="0" b="0"/>
            <wp:docPr id="1433509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509623" name="Picture 1433509623"/>
                    <pic:cNvPicPr/>
                  </pic:nvPicPr>
                  <pic:blipFill>
                    <a:blip xmlns:r="http://schemas.openxmlformats.org/officeDocument/2006/relationships" r:embed="rId721696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7912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A07E6" w:rsidP="528866E3" w:rsidRDefault="4EDA07E6" w14:paraId="1DF34BEC" w14:textId="73142D13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Independent variable (X)- </w:t>
      </w: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obesity_crudeprev</w:t>
      </w: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Obesity prevalence</w:t>
      </w:r>
    </w:p>
    <w:p w:rsidR="4EDA07E6" w:rsidP="528866E3" w:rsidRDefault="4EDA07E6" w14:paraId="3F9BBAC1" w14:textId="22FB369D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Dependent variable (Y)- </w:t>
      </w: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mhlth_crudeprev</w:t>
      </w: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Poor mental health prevalence</w:t>
      </w:r>
    </w:p>
    <w:p w:rsidR="4EDA07E6" w:rsidP="528866E3" w:rsidRDefault="4EDA07E6" w14:paraId="169CC850" w14:textId="09F94D76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β0 (Intercept)- 9.3830</w:t>
      </w:r>
    </w:p>
    <w:p w:rsidR="4EDA07E6" w:rsidP="528866E3" w:rsidRDefault="4EDA07E6" w14:paraId="638024D6" w14:textId="61D35581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β1 (Slope)- 0.2069</w:t>
      </w:r>
    </w:p>
    <w:p w:rsidR="4EDA07E6" w:rsidP="528866E3" w:rsidRDefault="4EDA07E6" w14:paraId="709B43B1" w14:textId="7DFA6F0B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R²- 0.242</w:t>
      </w:r>
    </w:p>
    <w:p w:rsidR="4EDA07E6" w:rsidP="528866E3" w:rsidRDefault="4EDA07E6" w14:paraId="30F5E643" w14:textId="60AA7B2D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Observations- 2,956</w:t>
      </w:r>
    </w:p>
    <w:p w:rsidR="4EDA07E6" w:rsidP="528866E3" w:rsidRDefault="4EDA07E6" w14:paraId="43C6717B" w14:textId="5214FEA5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scatterplot and regression line show a moderate positive relationship between obesity prevalence and poor mental health prevalence, with a predicted increase of approximately 0.207 percentage points in poor mental health prevalence for every one-percentage-point increase in obesity prevalence.</w:t>
      </w:r>
    </w:p>
    <w:p w:rsidR="4EDA07E6" w:rsidP="528866E3" w:rsidRDefault="4EDA07E6" w14:paraId="73E269D4" w14:textId="4876B2FD">
      <w:pPr>
        <w:spacing w:before="240" w:beforeAutospacing="off" w:after="240" w:afterAutospacing="off"/>
      </w:pPr>
      <w:r w:rsidRPr="528866E3" w:rsidR="4EDA07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R² value of 0.242 means obesity prevalence explains approximately 24.2% of the variation in poor mental health prevalence in this dataset.</w:t>
      </w:r>
    </w:p>
    <w:p w:rsidR="528866E3" w:rsidP="528866E3" w:rsidRDefault="528866E3" w14:paraId="4730950A" w14:textId="325F67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28866E3" w:rsidP="528866E3" w:rsidRDefault="528866E3" w14:paraId="09471859" w14:textId="55F1DC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28866E3" w:rsidP="528866E3" w:rsidRDefault="528866E3" w14:paraId="4F3FB9C8" w14:textId="624955B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28866E3" w:rsidP="528866E3" w:rsidRDefault="528866E3" w14:paraId="323BC69C" w14:textId="6579664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w:rsidR="528866E3" w:rsidP="528866E3" w:rsidRDefault="528866E3" w14:paraId="1F511FF8" w14:textId="13CC01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28866E3" w:rsidRDefault="528866E3" w14:paraId="3671BF89" w14:textId="7C13AFD1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8ed5edd983f43eb"/>
      <w:footerReference w:type="default" r:id="R62429940d15b4f0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8866E3" w:rsidTr="528866E3" w14:paraId="245B548C">
      <w:trPr>
        <w:trHeight w:val="300"/>
      </w:trPr>
      <w:tc>
        <w:tcPr>
          <w:tcW w:w="3120" w:type="dxa"/>
          <w:tcMar/>
        </w:tcPr>
        <w:p w:rsidR="528866E3" w:rsidP="528866E3" w:rsidRDefault="528866E3" w14:paraId="393689EB" w14:textId="5ADEE8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8866E3" w:rsidP="528866E3" w:rsidRDefault="528866E3" w14:paraId="44742AB5" w14:textId="5160B7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8866E3" w:rsidP="528866E3" w:rsidRDefault="528866E3" w14:paraId="5C027C82" w14:textId="196C7533">
          <w:pPr>
            <w:pStyle w:val="Header"/>
            <w:bidi w:val="0"/>
            <w:ind w:right="-115"/>
            <w:jc w:val="right"/>
          </w:pPr>
        </w:p>
      </w:tc>
    </w:tr>
  </w:tbl>
  <w:p w:rsidR="528866E3" w:rsidP="528866E3" w:rsidRDefault="528866E3" w14:paraId="33F9567B" w14:textId="7FE33C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8866E3" w:rsidTr="528866E3" w14:paraId="764350EE">
      <w:trPr>
        <w:trHeight w:val="300"/>
      </w:trPr>
      <w:tc>
        <w:tcPr>
          <w:tcW w:w="3120" w:type="dxa"/>
          <w:tcMar/>
        </w:tcPr>
        <w:p w:rsidR="528866E3" w:rsidP="528866E3" w:rsidRDefault="528866E3" w14:paraId="30305BD0" w14:textId="434D15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8866E3" w:rsidP="528866E3" w:rsidRDefault="528866E3" w14:paraId="42CAF641" w14:textId="490601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8866E3" w:rsidP="528866E3" w:rsidRDefault="528866E3" w14:paraId="7FBE84B6" w14:textId="02D60CE8">
          <w:pPr>
            <w:pStyle w:val="Header"/>
            <w:bidi w:val="0"/>
            <w:ind w:right="-115"/>
            <w:jc w:val="right"/>
          </w:pPr>
        </w:p>
      </w:tc>
    </w:tr>
  </w:tbl>
  <w:p w:rsidR="528866E3" w:rsidP="528866E3" w:rsidRDefault="528866E3" w14:paraId="67109279" w14:textId="69BC606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71AB2"/>
    <w:rsid w:val="107513F8"/>
    <w:rsid w:val="132A2308"/>
    <w:rsid w:val="1DE6EE37"/>
    <w:rsid w:val="1E17CE7B"/>
    <w:rsid w:val="2085B0F3"/>
    <w:rsid w:val="2607BC94"/>
    <w:rsid w:val="26EFFD3D"/>
    <w:rsid w:val="282AA445"/>
    <w:rsid w:val="287AD61C"/>
    <w:rsid w:val="2A833881"/>
    <w:rsid w:val="30AEBB30"/>
    <w:rsid w:val="30B8954C"/>
    <w:rsid w:val="378C3644"/>
    <w:rsid w:val="3B871AB2"/>
    <w:rsid w:val="3F9694A8"/>
    <w:rsid w:val="405EB42C"/>
    <w:rsid w:val="4EDA07E6"/>
    <w:rsid w:val="4F72AADD"/>
    <w:rsid w:val="521CDF1C"/>
    <w:rsid w:val="528866E3"/>
    <w:rsid w:val="54974DFB"/>
    <w:rsid w:val="5A1D22BE"/>
    <w:rsid w:val="6EFADF04"/>
    <w:rsid w:val="707DC803"/>
    <w:rsid w:val="79E17FF3"/>
    <w:rsid w:val="7EFA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2BD7"/>
  <w15:chartTrackingRefBased/>
  <w15:docId w15:val="{64D3C5F8-E83F-4F01-BFF0-8E53B64E9D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28866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8866E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16861401" /><Relationship Type="http://schemas.openxmlformats.org/officeDocument/2006/relationships/image" Target="/media/image2.jpg" Id="rId416195693" /><Relationship Type="http://schemas.openxmlformats.org/officeDocument/2006/relationships/image" Target="/media/image3.jpg" Id="rId1562958473" /><Relationship Type="http://schemas.openxmlformats.org/officeDocument/2006/relationships/image" Target="/media/image4.jpg" Id="rId1116013504" /><Relationship Type="http://schemas.openxmlformats.org/officeDocument/2006/relationships/image" Target="/media/image5.jpg" Id="rId1712336635" /><Relationship Type="http://schemas.openxmlformats.org/officeDocument/2006/relationships/image" Target="/media/image6.jpg" Id="rId721696538" /><Relationship Type="http://schemas.openxmlformats.org/officeDocument/2006/relationships/header" Target="header.xml" Id="Ra8ed5edd983f43eb" /><Relationship Type="http://schemas.openxmlformats.org/officeDocument/2006/relationships/footer" Target="footer.xml" Id="R62429940d15b4f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2026-10-14T13:59:50.5310249Z</dcterms:created>
  <dcterms:modified xsi:type="dcterms:W3CDTF">2026-10-14T14:14:14.1448834Z</dcterms:modified>
  <dc:creator>Jordan Beaird</dc:creator>
  <lastModifiedBy>Jordan Beaird</lastModifiedBy>
</coreProperties>
</file>