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3298"/>
        <w:gridCol w:w="2100"/>
      </w:tblGrid>
      <w:tr>
        <w:tc>
          <w:tcPr>
            <w:tcW w:type="dxa" w:w="132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52"/>
                <w:szCs w:val="52"/>
              </w:rPr>
              <w:t xml:space="preserve">Comparison and Implementation of Data Compression Methods for SoC-based Radar Systems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95959"/>
                <w:sz w:val="26"/>
                <w:szCs w:val="26"/>
              </w:rPr>
              <w:t xml:space="preserve">Jordan Mohindra   ·   Supervisor: A/Prof Beena Ahmed   ·   School of Electrical Engineering and Telecommunications, UNSW Sydney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9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900"/>
            </w:tblGrid>
            <w:tr>
              <w:trPr>
                <w:trHeight w:val="1300" w:hRule="exact"/>
              </w:trPr>
              <w:tc>
                <w:tcPr>
                  <w:tcW w:type="dxa" w:w="1900"/>
                  <w:tcBorders>
                    <w:top w:val="dashed" w:color="7F7F7F" w:sz="8"/>
                    <w:left w:val="dashed" w:color="7F7F7F" w:sz="8"/>
                    <w:bottom w:val="dashed" w:color="7F7F7F" w:sz="8"/>
                    <w:right w:val="dashed" w:color="7F7F7F" w:sz="8"/>
                  </w:tcBorders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20"/>
                      <w:szCs w:val="20"/>
                    </w:rPr>
                    <w:t xml:space="preserve">[UNSW logo]</w:t>
                  </w:r>
                </w:p>
              </w:tc>
            </w:tr>
          </w:tbl>
          <w:p/>
        </w:tc>
      </w:tr>
    </w:tbl>
    <w:p>
      <w:pPr>
        <w:pBdr>
          <w:bottom w:val="single" w:color="FFD600" w:sz="24" w:space="4"/>
        </w:pBdr>
        <w:spacing w:after="120" w:before="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32"/>
        <w:gridCol w:w="5133"/>
        <w:gridCol w:w="5133"/>
      </w:tblGrid>
      <w:tr>
        <w:tc>
          <w:tcPr>
            <w:tcW w:type="dxa" w:w="5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pBdr>
                <w:bottom w:val="single" w:color="FFD600" w:sz="12" w:space="2"/>
              </w:pBdr>
              <w:spacing w:after="120"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6"/>
                <w:szCs w:val="36"/>
              </w:rPr>
              <w:t xml:space="preserve">1  Motivation</w:t>
            </w:r>
          </w:p>
          <w:tbl>
            <w:tblPr>
              <w:tblW w:type="dxa" w:w="486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400"/>
              <w:gridCol w:w="1620"/>
              <w:gridCol w:w="1840"/>
            </w:tblGrid>
            <w:tr>
              <w:tc>
                <w:tcPr>
                  <w:tcW w:type="dxa" w:w="14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162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Kiem [1]</w:t>
                  </w:r>
                </w:p>
              </w:tc>
              <w:tc>
                <w:tcPr>
                  <w:tcW w:type="dxa" w:w="184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This thesis</w:t>
                  </w:r>
                </w:p>
              </w:tc>
            </w:tr>
            <w:tr>
              <w:tc>
                <w:tcPr>
                  <w:tcW w:type="dxa" w:w="14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Data</w:t>
                  </w:r>
                </w:p>
              </w:tc>
              <w:tc>
                <w:tcPr>
                  <w:tcW w:type="dxa" w:w="162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9"/>
                      <w:szCs w:val="19"/>
                    </w:rPr>
                    <w:t xml:space="preserve">Simulated noise</w:t>
                  </w:r>
                </w:p>
              </w:tc>
              <w:tc>
                <w:tcPr>
                  <w:tcW w:type="dxa" w:w="184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9"/>
                      <w:szCs w:val="19"/>
                    </w:rPr>
                    <w:t xml:space="preserve">Real (ColoRadar [2])</w:t>
                  </w:r>
                </w:p>
              </w:tc>
            </w:tr>
            <w:tr>
              <w:tc>
                <w:tcPr>
                  <w:tcW w:type="dxa" w:w="14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Algorithms</w:t>
                  </w:r>
                </w:p>
              </w:tc>
              <w:tc>
                <w:tcPr>
                  <w:tcW w:type="dxa" w:w="162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9"/>
                      <w:szCs w:val="19"/>
                    </w:rPr>
                    <w:t xml:space="preserve">DRHE</w:t>
                  </w:r>
                </w:p>
              </w:tc>
              <w:tc>
                <w:tcPr>
                  <w:tcW w:type="dxa" w:w="184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9"/>
                      <w:szCs w:val="19"/>
                    </w:rPr>
                    <w:t xml:space="preserve">8 configurations</w:t>
                  </w:r>
                </w:p>
              </w:tc>
            </w:tr>
            <w:tr>
              <w:tc>
                <w:tcPr>
                  <w:tcW w:type="dxa" w:w="14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Radar</w:t>
                  </w:r>
                </w:p>
              </w:tc>
              <w:tc>
                <w:tcPr>
                  <w:tcW w:type="dxa" w:w="162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9"/>
                      <w:szCs w:val="19"/>
                    </w:rPr>
                    <w:t xml:space="preserve">Single TX</w:t>
                  </w:r>
                </w:p>
              </w:tc>
              <w:tc>
                <w:tcPr>
                  <w:tcW w:type="dxa" w:w="184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9"/>
                      <w:szCs w:val="19"/>
                    </w:rPr>
                    <w:t xml:space="preserve">12-TX TDM-MIMO</w:t>
                  </w:r>
                </w:p>
              </w:tc>
            </w:tr>
            <w:tr>
              <w:tc>
                <w:tcPr>
                  <w:tcW w:type="dxa" w:w="14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HW = simulation</w:t>
                  </w:r>
                </w:p>
              </w:tc>
              <w:tc>
                <w:tcPr>
                  <w:tcW w:type="dxa" w:w="162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9"/>
                      <w:szCs w:val="19"/>
                    </w:rPr>
                    <w:t xml:space="preserve">No</w:t>
                  </w:r>
                </w:p>
              </w:tc>
              <w:tc>
                <w:tcPr>
                  <w:tcW w:type="dxa" w:w="184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9"/>
                      <w:szCs w:val="19"/>
                    </w:rPr>
                    <w:t xml:space="preserve">Yes, byte-exact</w:t>
                  </w:r>
                </w:p>
              </w:tc>
            </w:tr>
          </w:tbl>
          <w:p>
            <w:pPr>
              <w:spacing w:after="11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Table 1: What this thesis adds</w:t>
            </w:r>
          </w:p>
          <w:p>
            <w:pPr>
              <w:pBdr>
                <w:bottom w:val="single" w:color="FFD600" w:sz="12" w:space="2"/>
              </w:pBdr>
              <w:spacing w:after="120"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6"/>
                <w:szCs w:val="36"/>
              </w:rPr>
              <w:t xml:space="preserve">2  Method</w:t>
            </w:r>
          </w:p>
          <w:tbl>
            <w:tblPr>
              <w:tblW w:type="dxa" w:w="36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c>
                <w:tcPr>
                  <w:tcW w:type="dxa" w:w="36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EEAF6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Raw ADC frames (ColoRadar)</w:t>
                  </w:r>
                </w:p>
              </w:tc>
            </w:tr>
            <w:tr>
              <w:tc>
                <w:tcPr>
                  <w:tcW w:type="dxa" w:w="3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color w:val="595959"/>
                      <w:sz w:val="20"/>
                      <w:szCs w:val="20"/>
                    </w:rPr>
                    <w:t xml:space="preserve">↓</w:t>
                  </w:r>
                </w:p>
              </w:tc>
            </w:tr>
            <w:tr>
              <w:tc>
                <w:tcPr>
                  <w:tcW w:type="dxa" w:w="36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EEAF6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Range FFT (MATLAB)</w:t>
                  </w:r>
                </w:p>
              </w:tc>
            </w:tr>
            <w:tr>
              <w:tc>
                <w:tcPr>
                  <w:tcW w:type="dxa" w:w="3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color w:val="595959"/>
                      <w:sz w:val="20"/>
                      <w:szCs w:val="20"/>
                    </w:rPr>
                    <w:t xml:space="preserve">↓</w:t>
                  </w:r>
                </w:p>
              </w:tc>
            </w:tr>
            <w:tr>
              <w:tc>
                <w:tcPr>
                  <w:tcW w:type="dxa" w:w="36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FF2CC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Predict: DRHE or LPC</w:t>
                  </w:r>
                </w:p>
              </w:tc>
            </w:tr>
            <w:tr>
              <w:tc>
                <w:tcPr>
                  <w:tcW w:type="dxa" w:w="3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color w:val="595959"/>
                      <w:sz w:val="20"/>
                      <w:szCs w:val="20"/>
                    </w:rPr>
                    <w:t xml:space="preserve">↓</w:t>
                  </w:r>
                </w:p>
              </w:tc>
            </w:tr>
            <w:tr>
              <w:tc>
                <w:tcPr>
                  <w:tcW w:type="dxa" w:w="36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FF2CC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Huffman-code residual</w:t>
                  </w:r>
                </w:p>
              </w:tc>
            </w:tr>
            <w:tr>
              <w:tc>
                <w:tcPr>
                  <w:tcW w:type="dxa" w:w="3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color w:val="595959"/>
                      <w:sz w:val="20"/>
                      <w:szCs w:val="20"/>
                    </w:rPr>
                    <w:t xml:space="preserve">↓</w:t>
                  </w:r>
                </w:p>
              </w:tc>
            </w:tr>
            <w:tr>
              <w:tc>
                <w:tcPr>
                  <w:tcW w:type="dxa" w:w="36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E2EFD9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Compress on FPGA (HLS C++)</w:t>
                  </w:r>
                </w:p>
              </w:tc>
            </w:tr>
            <w:tr>
              <w:tc>
                <w:tcPr>
                  <w:tcW w:type="dxa" w:w="3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color w:val="595959"/>
                      <w:sz w:val="20"/>
                      <w:szCs w:val="20"/>
                    </w:rPr>
                    <w:t xml:space="preserve">↓</w:t>
                  </w:r>
                </w:p>
              </w:tc>
            </w:tr>
            <w:tr>
              <w:tc>
                <w:tcPr>
                  <w:tcW w:type="dxa" w:w="36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E2EFD9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Decompress + bit-exact check</w:t>
                  </w:r>
                </w:p>
              </w:tc>
            </w:tr>
          </w:tbl>
          <w:p>
            <w:pPr>
              <w:spacing w:after="11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Figure 1: Processing chain</w:t>
            </w:r>
          </w:p>
          <w:tbl>
            <w:tblPr>
              <w:tblW w:type="dxa" w:w="486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200"/>
              <w:gridCol w:w="2660"/>
            </w:tblGrid>
            <w:tr>
              <w:tc>
                <w:tcPr>
                  <w:tcW w:type="dxa" w:w="22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Parameter</w:t>
                  </w:r>
                </w:p>
              </w:tc>
              <w:tc>
                <w:tcPr>
                  <w:tcW w:type="dxa" w:w="266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22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sz w:val="19"/>
                      <w:szCs w:val="19"/>
                    </w:rPr>
                    <w:t xml:space="preserve">Sensor</w:t>
                  </w:r>
                </w:p>
              </w:tc>
              <w:tc>
                <w:tcPr>
                  <w:tcW w:type="dxa" w:w="266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9"/>
                      <w:szCs w:val="19"/>
                    </w:rPr>
                    <w:t xml:space="preserve">TI AWR2243 ×4 cascade</w:t>
                  </w:r>
                </w:p>
              </w:tc>
            </w:tr>
            <w:tr>
              <w:tc>
                <w:tcPr>
                  <w:tcW w:type="dxa" w:w="22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sz w:val="19"/>
                      <w:szCs w:val="19"/>
                    </w:rPr>
                    <w:t xml:space="preserve">Transmitters</w:t>
                  </w:r>
                </w:p>
              </w:tc>
              <w:tc>
                <w:tcPr>
                  <w:tcW w:type="dxa" w:w="266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9"/>
                      <w:szCs w:val="19"/>
                    </w:rPr>
                    <w:t xml:space="preserve">12 (TDM)</w:t>
                  </w:r>
                </w:p>
              </w:tc>
            </w:tr>
            <w:tr>
              <w:tc>
                <w:tcPr>
                  <w:tcW w:type="dxa" w:w="22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sz w:val="19"/>
                      <w:szCs w:val="19"/>
                    </w:rPr>
                    <w:t xml:space="preserve">Range bins × ramps</w:t>
                  </w:r>
                </w:p>
              </w:tc>
              <w:tc>
                <w:tcPr>
                  <w:tcW w:type="dxa" w:w="266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9"/>
                      <w:szCs w:val="19"/>
                    </w:rPr>
                    <w:t xml:space="preserve">128 × 192</w:t>
                  </w:r>
                </w:p>
              </w:tc>
            </w:tr>
            <w:tr>
              <w:tc>
                <w:tcPr>
                  <w:tcW w:type="dxa" w:w="22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sz w:val="19"/>
                      <w:szCs w:val="19"/>
                    </w:rPr>
                    <w:t xml:space="preserve">RX channels</w:t>
                  </w:r>
                </w:p>
              </w:tc>
              <w:tc>
                <w:tcPr>
                  <w:tcW w:type="dxa" w:w="266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9"/>
                      <w:szCs w:val="19"/>
                    </w:rPr>
                    <w:t xml:space="preserve">4</w:t>
                  </w:r>
                </w:p>
              </w:tc>
            </w:tr>
            <w:tr>
              <w:tc>
                <w:tcPr>
                  <w:tcW w:type="dxa" w:w="22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sz w:val="19"/>
                      <w:szCs w:val="19"/>
                    </w:rPr>
                    <w:t xml:space="preserve">Frames tested</w:t>
                  </w:r>
                </w:p>
              </w:tc>
              <w:tc>
                <w:tcPr>
                  <w:tcW w:type="dxa" w:w="266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9"/>
                      <w:szCs w:val="19"/>
                    </w:rPr>
                    <w:t xml:space="preserve">50</w:t>
                  </w:r>
                </w:p>
              </w:tc>
            </w:tr>
          </w:tbl>
          <w:p>
            <w:pPr>
              <w:spacing w:after="11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Table 2: Test data</w:t>
            </w:r>
          </w:p>
        </w:tc>
        <w:tc>
          <w:tcPr>
            <w:tcW w:type="dxa" w:w="5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pBdr>
                <w:bottom w:val="single" w:color="FFD600" w:sz="12" w:space="2"/>
              </w:pBdr>
              <w:spacing w:after="120"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6"/>
                <w:szCs w:val="36"/>
              </w:rPr>
              <w:t xml:space="preserve">3  Stage 1: screen all</w:t>
            </w:r>
          </w:p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3067050" cy="2476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705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Figure 2: Compression vs missed detections (MATLAB, 50 frames)</w:t>
            </w:r>
          </w:p>
          <w:tbl>
            <w:tblPr>
              <w:tblW w:type="dxa" w:w="486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980"/>
              <w:gridCol w:w="700"/>
              <w:gridCol w:w="700"/>
              <w:gridCol w:w="700"/>
              <w:gridCol w:w="780"/>
            </w:tblGrid>
            <w:tr>
              <w:tc>
                <w:tcPr>
                  <w:tcW w:type="dxa" w:w="19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Algorithm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CR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FN %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FP %</w:t>
                  </w:r>
                </w:p>
              </w:tc>
              <w:tc>
                <w:tcPr>
                  <w:tcW w:type="dxa" w:w="7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Lossless</w:t>
                  </w:r>
                </w:p>
              </w:tc>
            </w:tr>
            <w:tr>
              <w:tc>
                <w:tcPr>
                  <w:tcW w:type="dxa" w:w="19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FP16 (float, reference)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1.00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0.00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0.00</w:t>
                  </w:r>
                </w:p>
              </w:tc>
              <w:tc>
                <w:tcPr>
                  <w:tcW w:type="dxa" w:w="7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–</w:t>
                  </w:r>
                </w:p>
              </w:tc>
            </w:tr>
            <w:tr>
              <w:tc>
                <w:tcPr>
                  <w:tcW w:type="dxa" w:w="19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FX16 (fixed-point baseline)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1.00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3.77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1.11</w:t>
                  </w:r>
                </w:p>
              </w:tc>
              <w:tc>
                <w:tcPr>
                  <w:tcW w:type="dxa" w:w="7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–</w:t>
                  </w:r>
                </w:p>
              </w:tc>
            </w:tr>
            <w:tr>
              <w:tc>
                <w:tcPr>
                  <w:tcW w:type="dxa" w:w="19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DRHE fp16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1.04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0.05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0.01</w:t>
                  </w:r>
                </w:p>
              </w:tc>
              <w:tc>
                <w:tcPr>
                  <w:tcW w:type="dxa" w:w="7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yes</w:t>
                  </w:r>
                </w:p>
              </w:tc>
            </w:tr>
            <w:tr>
              <w:tc>
                <w:tcPr>
                  <w:tcW w:type="dxa" w:w="19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FF2CC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DRHE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FF2CC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3.75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FF2CC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3.77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FF2CC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1.11</w:t>
                  </w:r>
                </w:p>
              </w:tc>
              <w:tc>
                <w:tcPr>
                  <w:tcW w:type="dxa" w:w="7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FF2CC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yes</w:t>
                  </w:r>
                </w:p>
              </w:tc>
            </w:tr>
            <w:tr>
              <w:tc>
                <w:tcPr>
                  <w:tcW w:type="dxa" w:w="19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FF2CC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LPC Huffman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FF2CC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3.70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FF2CC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3.77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FF2CC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1.11</w:t>
                  </w:r>
                </w:p>
              </w:tc>
              <w:tc>
                <w:tcPr>
                  <w:tcW w:type="dxa" w:w="7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FF2CC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yes</w:t>
                  </w:r>
                </w:p>
              </w:tc>
            </w:tr>
            <w:tr>
              <w:tc>
                <w:tcPr>
                  <w:tcW w:type="dxa" w:w="19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BAQ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3.76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10.44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9.69</w:t>
                  </w:r>
                </w:p>
              </w:tc>
              <w:tc>
                <w:tcPr>
                  <w:tcW w:type="dxa" w:w="7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no</w:t>
                  </w:r>
                </w:p>
              </w:tc>
            </w:tr>
            <w:tr>
              <w:tc>
                <w:tcPr>
                  <w:tcW w:type="dxa" w:w="19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RDVLE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1.12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24.01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4.62</w:t>
                  </w:r>
                </w:p>
              </w:tc>
              <w:tc>
                <w:tcPr>
                  <w:tcW w:type="dxa" w:w="7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no</w:t>
                  </w:r>
                </w:p>
              </w:tc>
            </w:tr>
            <w:tr>
              <w:tc>
                <w:tcPr>
                  <w:tcW w:type="dxa" w:w="19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RDVLE UDRE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2.56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28.73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4.44</w:t>
                  </w:r>
                </w:p>
              </w:tc>
              <w:tc>
                <w:tcPr>
                  <w:tcW w:type="dxa" w:w="7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no</w:t>
                  </w:r>
                </w:p>
              </w:tc>
            </w:tr>
          </w:tbl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6"/>
                <w:szCs w:val="16"/>
              </w:rPr>
              <w:t xml:space="preserve">FN/FP vs float reference; 3.77 % comes from 16-bit quantisation, not compression</w:t>
            </w:r>
          </w:p>
          <w:p>
            <w:pPr>
              <w:spacing w:after="11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Table 3: MATLAB benchmark, 50 ColoRadar frames (highlighted = taken to Stage 2)</w:t>
            </w:r>
          </w:p>
        </w:tc>
        <w:tc>
          <w:tcPr>
            <w:tcW w:type="dxa" w:w="5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pBdr>
                <w:bottom w:val="single" w:color="FFD600" w:sz="12" w:space="2"/>
              </w:pBdr>
              <w:spacing w:after="120"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6"/>
                <w:szCs w:val="36"/>
              </w:rPr>
              <w:t xml:space="preserve">4  Stage 2: DRHE vs LPC</w:t>
            </w:r>
          </w:p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3067050" cy="21812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7050" cy="2181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Figure 3: CR from the Huffman coder alone, plus prediction (50 frames)</w:t>
            </w:r>
          </w:p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3067050" cy="1809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7050" cy="180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Figure 4: Per-frame CR, re-derived dictionary (MATLAB)</w:t>
            </w:r>
          </w:p>
        </w:tc>
      </w:tr>
      <w:tr>
        <w:tc>
          <w:tcPr>
            <w:tcW w:type="dxa" w:w="5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pBdr>
                <w:bottom w:val="single" w:color="FFD600" w:sz="12" w:space="2"/>
              </w:pBdr>
              <w:spacing w:after="120"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6"/>
                <w:szCs w:val="36"/>
              </w:rPr>
              <w:t xml:space="preserve">5  FPGA system</w:t>
            </w:r>
          </w:p>
          <w:tbl>
            <w:tblPr>
              <w:tblW w:type="dxa" w:w="486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60"/>
            </w:tblGrid>
            <w:tr>
              <w:trPr>
                <w:trHeight w:val="3168" w:hRule="exact"/>
              </w:trPr>
              <w:tc>
                <w:tcPr>
                  <w:tcW w:type="dxa" w:w="4860"/>
                  <w:tcBorders>
                    <w:top w:val="dashed" w:color="7F7F7F" w:sz="8"/>
                    <w:left w:val="dashed" w:color="7F7F7F" w:sz="8"/>
                    <w:bottom w:val="dashed" w:color="7F7F7F" w:sz="8"/>
                    <w:right w:val="dashed" w:color="7F7F7F" w:sz="8"/>
                  </w:tcBorders>
                  <w:shd w:fill="F2F2F2" w:color="auto" w:val="clear"/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20"/>
                      <w:szCs w:val="20"/>
                    </w:rPr>
                    <w:t xml:space="preserve">[Insert: Vivado block design, reports/block_design_drhe.pdf]</w:t>
                  </w:r>
                </w:p>
              </w:tc>
            </w:tr>
          </w:tbl>
          <w:p>
            <w:pPr>
              <w:spacing w:after="11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Figure 5: System on the XCKU5P</w:t>
            </w:r>
          </w:p>
          <w:tbl>
            <w:tblPr>
              <w:tblW w:type="dxa" w:w="486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60"/>
            </w:tblGrid>
            <w:tr>
              <w:trPr>
                <w:trHeight w:val="2304" w:hRule="exact"/>
              </w:trPr>
              <w:tc>
                <w:tcPr>
                  <w:tcW w:type="dxa" w:w="4860"/>
                  <w:tcBorders>
                    <w:top w:val="dashed" w:color="7F7F7F" w:sz="8"/>
                    <w:left w:val="dashed" w:color="7F7F7F" w:sz="8"/>
                    <w:bottom w:val="dashed" w:color="7F7F7F" w:sz="8"/>
                    <w:right w:val="dashed" w:color="7F7F7F" w:sz="8"/>
                  </w:tcBorders>
                  <w:shd w:fill="F2F2F2" w:color="auto" w:val="clear"/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20"/>
                      <w:szCs w:val="20"/>
                    </w:rPr>
                    <w:t xml:space="preserve">[Photo: KCU116 board running the test]</w:t>
                  </w:r>
                </w:p>
              </w:tc>
            </w:tr>
          </w:tbl>
          <w:p>
            <w:pPr>
              <w:spacing w:after="11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Figure 6: Hardware setup</w:t>
            </w:r>
          </w:p>
        </w:tc>
        <w:tc>
          <w:tcPr>
            <w:tcW w:type="dxa" w:w="5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pBdr>
                <w:bottom w:val="single" w:color="FFD600" w:sz="12" w:space="2"/>
              </w:pBdr>
              <w:spacing w:after="120"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6"/>
                <w:szCs w:val="36"/>
              </w:rPr>
              <w:t xml:space="preserve">6  Hardware results</w:t>
            </w:r>
          </w:p>
          <w:tbl>
            <w:tblPr>
              <w:tblW w:type="dxa" w:w="486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800"/>
              <w:gridCol w:w="1000"/>
              <w:gridCol w:w="1000"/>
              <w:gridCol w:w="1060"/>
            </w:tblGrid>
            <w:tr>
              <w:tc>
                <w:tcPr>
                  <w:tcW w:type="dxa" w:w="18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Metric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DRHE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LPC</w:t>
                  </w:r>
                </w:p>
              </w:tc>
              <w:tc>
                <w:tcPr>
                  <w:tcW w:type="dxa" w:w="106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Kiem [1]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CR on board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3.751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3.697</w:t>
                  </w:r>
                </w:p>
              </w:tc>
              <w:tc>
                <w:tcPr>
                  <w:tcW w:type="dxa" w:w="106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3.17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CR, new dictionary*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4.218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4.404</w:t>
                  </w:r>
                </w:p>
              </w:tc>
              <w:tc>
                <w:tcPr>
                  <w:tcW w:type="dxa" w:w="106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–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Throughput (Gibit/s)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4.77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0.90</w:t>
                  </w:r>
                </w:p>
              </w:tc>
              <w:tc>
                <w:tcPr>
                  <w:tcW w:type="dxa" w:w="106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11.92 †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Encode latency (µs)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13.1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3,006</w:t>
                  </w:r>
                </w:p>
              </w:tc>
              <w:tc>
                <w:tcPr>
                  <w:tcW w:type="dxa" w:w="106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79.4 ‡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Core LUTs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35,433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33,704</w:t>
                  </w:r>
                </w:p>
              </w:tc>
              <w:tc>
                <w:tcPr>
                  <w:tcW w:type="dxa" w:w="106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45,892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Bit-exact vs sim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50/50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50/50</w:t>
                  </w:r>
                </w:p>
              </w:tc>
              <w:tc>
                <w:tcPr>
                  <w:tcW w:type="dxa" w:w="106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No</w:t>
                  </w:r>
                </w:p>
              </w:tc>
            </w:tr>
          </w:tbl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6"/>
                <w:szCs w:val="16"/>
              </w:rPr>
              <w:t xml:space="preserve">* simulation, board run pending  † theoretical  ‡ incl. FFT</w:t>
            </w:r>
          </w:p>
          <w:p>
            <w:pPr>
              <w:spacing w:after="11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Table 4: Measured at 100 MHz on the KCU116</w:t>
            </w:r>
          </w:p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3067050" cy="2209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705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Figure 7: Encode and decode time per frame (decode: board run pending)</w:t>
            </w:r>
          </w:p>
        </w:tc>
        <w:tc>
          <w:tcPr>
            <w:tcW w:type="dxa" w:w="5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pBdr>
                <w:bottom w:val="single" w:color="FFD600" w:sz="12" w:space="2"/>
              </w:pBdr>
              <w:spacing w:after="120"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6"/>
                <w:szCs w:val="36"/>
              </w:rPr>
              <w:t xml:space="preserve">7  Resources</w:t>
            </w:r>
          </w:p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3067050" cy="2114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7050" cy="2114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Figure 8: Encoder, decoder and both (cores only)</w:t>
            </w:r>
          </w:p>
          <w:tbl>
            <w:tblPr>
              <w:tblW w:type="dxa" w:w="486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30"/>
              <w:gridCol w:w="2430"/>
            </w:tblGrid>
            <w:tr>
              <w:tc>
                <w:tcPr>
                  <w:tcW w:type="dxa" w:w="243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100"/>
                    <w:left w:type="dxa" w:w="90"/>
                    <w:bottom w:type="dxa" w:w="100"/>
                    <w:right w:type="dxa" w:w="9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072BD"/>
                      <w:sz w:val="52"/>
                      <w:szCs w:val="52"/>
                    </w:rPr>
                    <w:t xml:space="preserve">4.40×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>best lossless CR (LPC*)</w:t>
                  </w:r>
                </w:p>
              </w:tc>
              <w:tc>
                <w:tcPr>
                  <w:tcW w:type="dxa" w:w="243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100"/>
                    <w:left w:type="dxa" w:w="90"/>
                    <w:bottom w:type="dxa" w:w="100"/>
                    <w:right w:type="dxa" w:w="9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072BD"/>
                      <w:sz w:val="52"/>
                      <w:szCs w:val="52"/>
                    </w:rPr>
                    <w:t xml:space="preserve">0 bits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>lost, 50/50 frames</w:t>
                  </w:r>
                </w:p>
              </w:tc>
            </w:tr>
            <w:tr>
              <w:tc>
                <w:tcPr>
                  <w:tcW w:type="dxa" w:w="243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100"/>
                    <w:left w:type="dxa" w:w="90"/>
                    <w:bottom w:type="dxa" w:w="100"/>
                    <w:right w:type="dxa" w:w="9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072BD"/>
                      <w:sz w:val="52"/>
                      <w:szCs w:val="52"/>
                    </w:rPr>
                    <w:t xml:space="preserve">13.1 µs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>DRHE encode latency</w:t>
                  </w:r>
                </w:p>
              </w:tc>
              <w:tc>
                <w:tcPr>
                  <w:tcW w:type="dxa" w:w="243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100"/>
                    <w:left w:type="dxa" w:w="90"/>
                    <w:bottom w:type="dxa" w:w="100"/>
                    <w:right w:type="dxa" w:w="9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072BD"/>
                      <w:sz w:val="52"/>
                      <w:szCs w:val="52"/>
                    </w:rPr>
                    <w:t xml:space="preserve">23 %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>of LUTs, DRHE enc + dec</w:t>
                  </w:r>
                </w:p>
              </w:tc>
            </w:tr>
          </w:tbl>
          <w:p>
            <w:pPr>
              <w:spacing w:after="11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Key numbers</w:t>
            </w:r>
          </w:p>
        </w:tc>
      </w:tr>
    </w:tbl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699"/>
        <w:gridCol w:w="7699"/>
      </w:tblGrid>
      <w:tr>
        <w:tc>
          <w:tcPr>
            <w:tcW w:type="dxa" w:w="76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pBdr>
                <w:bottom w:val="single" w:color="FFD600" w:sz="12" w:space="2"/>
              </w:pBdr>
              <w:spacing w:after="120"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6"/>
                <w:szCs w:val="36"/>
              </w:rPr>
              <w:t xml:space="preserve">8  Conclusion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Stage 1: only DRHE and LPC are lossless with a useful CR.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Stage 2: LPC compresses most (4.40×), but DRHE is 5× faster with 230× lower latency → DRHE at the sensor.</w:t>
            </w:r>
          </w:p>
        </w:tc>
        <w:tc>
          <w:tcPr>
            <w:tcW w:type="dxa" w:w="76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pBdr>
                <w:bottom w:val="single" w:color="FFD600" w:sz="12" w:space="2"/>
              </w:pBdr>
              <w:spacing w:after="120"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6"/>
                <w:szCs w:val="36"/>
              </w:rPr>
              <w:t xml:space="preserve">9  Next steps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Streaming LPC · fixed-point DRHE · stress tests · energy per frame.</w:t>
            </w:r>
          </w:p>
        </w:tc>
      </w:tr>
    </w:tbl>
    <w:p>
      <w:pPr>
        <w:spacing w:after="0" w:before="120"/>
      </w:pPr>
      <w:r>
        <w:rPr>
          <w:rFonts w:ascii="Calibri" w:cs="Calibri" w:eastAsia="Calibri" w:hAnsi="Calibri"/>
          <w:color w:val="595959"/>
          <w:sz w:val="16"/>
          <w:szCs w:val="16"/>
        </w:rPr>
        <w:t xml:space="preserve">[1] L. Kiem, Design and Implementation of Data Compression Methods for SoC-based Radar Systems.   [2] A. Kramer et al., ColoRadar: The direct 3D millimeter wave radar dataset, IJRR, 2022.</w:t>
      </w:r>
    </w:p>
    <w:sectPr>
      <w:pgSz w:w="16838" w:h="23811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e447a066bc4d282aa9aad4633e154fee5ecb1ee.png"/><Relationship Id="rId8" Type="http://schemas.openxmlformats.org/officeDocument/2006/relationships/image" Target="media/9324df05795493625016ba04e396c4bcff2b5086.png"/><Relationship Id="rId9" Type="http://schemas.openxmlformats.org/officeDocument/2006/relationships/image" Target="media/d1e9d95af22d7d62587f0fa4f92528708683493e.png"/><Relationship Id="rId10" Type="http://schemas.openxmlformats.org/officeDocument/2006/relationships/image" Target="media/45eceb9a40f7670842ce4e6dd50af04f37395f9e.png"/><Relationship Id="rId11" Type="http://schemas.openxmlformats.org/officeDocument/2006/relationships/image" Target="media/08ea9dbc41db32fa2d11e2e8f69d3a3e392ca7b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2026-10-20T04:11:24.459Z</dcterms:created>
  <dcterms:modified xsi:type="dcterms:W3CDTF">2026-10-20T04:11:24.461Z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