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Practica Cliente-Servidor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MercadoVivo — Tienda con Pasarela PayPhone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Funciones implementadas para Request y Response</w:t>
      </w:r>
    </w:p>
    <w:p>
      <w:pPr>
        <w:pStyle w:val="Heading1"/>
      </w:pPr>
      <w:r>
        <w:t xml:space="preserve">1. Introducción</w:t>
      </w:r>
    </w:p>
    <w:p>
      <w:pPr>
        <w:spacing w:after="200"/>
      </w:pPr>
      <w:r>
        <w:t xml:space="preserve">El proyecto MercadoVivo es una tienda en línea de productos frescos que integra la pasarela de pago PayPhone. La arquitectura cliente-servidor se implementa mediante peticiones HTTP (Request) hacia la API de PayPhone y el procesamiento de las respuestas (Response) que devuelve el servicio. A continuación se detallan todas las funciones involucradas en este flujo.</w:t>
      </w:r>
    </w:p>
    <w:p>
      <w:pPr>
        <w:pStyle w:val="Heading1"/>
      </w:pPr>
      <w:r>
        <w:t xml:space="preserve">2. Arquitectura General</w:t>
      </w:r>
    </w:p>
    <w:p>
      <w:pPr>
        <w:spacing w:after="120"/>
      </w:pPr>
      <w:r>
        <w:t xml:space="preserve">El flujo de pago sigue los siguientes 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usuario agrega productos al carrito y presiona "Pagar".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función confirmPayment() / handleConfirmPayment() prepara los datos del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instancia PPaymentButtonBox con los parámetros del pago (REQUEST hacia PayPhone).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PayPhone redirige al usuario a respuesta.html con los parámetros del resultado en la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función processPayphoneResponse() lee esos parámetros y realiza la llamada al endpoint /api/confirm (REQUEST de confirmación).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API devuelve un objeto JSON (RESPONSE) que es interpretado y renderizado por renderResult().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Funciones del REQUEST</w:t>
      </w:r>
    </w:p>
    <w:p>
      <w:pPr>
        <w:spacing w:after="160"/>
      </w:pPr>
      <w:r>
        <w:t xml:space="preserve">Las funciones de REQUEST son responsables de preparar y enviar los datos del pago hacia la API de PayPhone.</w:t>
      </w:r>
    </w:p>
    <w:p>
      <w:pPr>
        <w:pStyle w:val="Heading2"/>
      </w:pPr>
      <w:r>
        <w:t xml:space="preserve">3.1 confirmPayment() — App.js</w:t>
      </w:r>
    </w:p>
    <w:p>
      <w:pPr>
        <w:spacing w:after="100"/>
      </w:pPr>
      <w:r>
        <w:t xml:space="preserve">Archivo: App.js (versión monolítica). Esta es la función principal del REQUEST. Se ejecuta cuando el usuario confirma el pago en el modal de confirmación.</w:t>
      </w:r>
    </w:p>
    <w:p>
      <w:pPr>
        <w:pStyle w:val="Heading3"/>
      </w:pPr>
      <w:r>
        <w:t xml:space="preserve">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 el total del carrito con getCartTotal() y lo convierte a centavos (multiplicando por 100).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 que el monto sea mayor a cero antes de continuar.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 un clientTransactionId único usando Date.now() (marca de tiempo en milisegundos).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Construye la referencia de la transacción con los nombres de los productos en el carrito.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Cierra el modal de pago y el panel del carrito.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Instancia PPaymentButtonBox con los parámetros del REQUEST y llama a .render() para mostrar la cajita de pago de PayPhone.</w:t>
      </w:r>
    </w:p>
    <w:p>
      <w:pPr>
        <w:pStyle w:val="Heading3"/>
      </w:pPr>
      <w:r>
        <w:t xml:space="preserve">Parámetros del REQUEST enviados a PayPhone: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token: </w:t>
      </w:r>
      <w:r>
        <w:t xml:space="preserve">Token de autorización Bearer del comercio.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clientTransactionId: </w:t>
      </w:r>
      <w:r>
        <w:t xml:space="preserve">ID único generado por el cliente para identificar la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amount: </w:t>
      </w:r>
      <w:r>
        <w:t xml:space="preserve">Monto total en centavos (ej. $5.50 = 550).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amountWithoutTax: </w:t>
      </w:r>
      <w:r>
        <w:t xml:space="preserve">Monto sin impuestos (igual al amount en este caso).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currency: </w:t>
      </w:r>
      <w:r>
        <w:t xml:space="preserve">Moneda de la transacción (USD).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storeId: </w:t>
      </w:r>
      <w:r>
        <w:t xml:space="preserve">Identificador del comercio en PayPhone.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reference: </w:t>
      </w:r>
      <w:r>
        <w:t xml:space="preserve">Descripción de la compra (nombres de los productos).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lang: </w:t>
      </w:r>
      <w:r>
        <w:t xml:space="preserve">Idioma de la interfaz de pago (es = español).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defaultMethod: </w:t>
      </w:r>
      <w:r>
        <w:t xml:space="preserve">Método de pago por defecto (card = tarjeta).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handleConfirmPayment() — js/app.js</w:t>
      </w:r>
    </w:p>
    <w:p>
      <w:pPr>
        <w:spacing w:after="100"/>
      </w:pPr>
      <w:r>
        <w:t xml:space="preserve">Archivo: js/app.js (versión modular). Equivalente a confirmPayment() en la arquitectura separada en módulos. Delega la lógica del carrito a las funciones importadas de cart.js y la renderización del botón de pago a renderPaymentBox() de payphone.js.</w:t>
      </w:r>
    </w:p>
    <w:p>
      <w:pPr>
        <w:pStyle w:val="Heading3"/>
      </w:pPr>
      <w:r>
        <w:t xml:space="preserve">Diferencias con la versión monolítica: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 a getCartTotal() y getCart() importados desde cart.js.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 la instanciación de PPaymentButtonBox a renderPaymentBox() de payphone.js, manteniendo la separación de responsabilidades.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renderPaymentBox() — js/payphone.js</w:t>
      </w:r>
    </w:p>
    <w:p>
      <w:pPr>
        <w:spacing w:after="100"/>
      </w:pPr>
      <w:r>
        <w:t xml:space="preserve">Archivo: js/payphone.js. Función exportada que encapsula exclusivamente la construcción y envío del REQUEST a PayPhone. Recibe amountInCents, clientTransactionId y reference como parámetros.</w:t>
      </w:r>
    </w:p>
    <w:p>
      <w:pPr>
        <w:pStyle w:val="Heading3"/>
      </w:pPr>
      <w:r>
        <w:t xml:space="preserve">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Limpia el contenedor HTML del botón de pago antes de renderizar.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Instancia PPaymentButtonBox con todos los parámetros del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 a .render('pp-button') para inyectar la interfaz de PayPhone en el DOM.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 visible el contenedor del botón de pago.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Funciones del RESPONSE</w:t>
      </w:r>
    </w:p>
    <w:p>
      <w:pPr>
        <w:spacing w:after="160"/>
      </w:pPr>
      <w:r>
        <w:t xml:space="preserve">Las funciones de RESPONSE se encuentran en respuesta.html y se encargan de leer los datos que PayPhone devuelve tras el pago, confirmarlos contra la API y renderizar el resultado al usuario.</w:t>
      </w:r>
    </w:p>
    <w:p>
      <w:pPr>
        <w:pStyle w:val="Heading2"/>
      </w:pPr>
      <w:r>
        <w:t xml:space="preserve">4.1 processPayphoneResponse() — respuesta.html</w:t>
      </w:r>
    </w:p>
    <w:p>
      <w:pPr>
        <w:spacing w:after="100"/>
      </w:pPr>
      <w:r>
        <w:t xml:space="preserve">Función asíncrona principal del RESPONSE. Se ejecuta automáticamente al cargar la página de resultado. Orquesta todo el flujo de confirmación del pago.</w:t>
      </w:r>
    </w:p>
    <w:p>
      <w:pPr>
        <w:pStyle w:val="Heading3"/>
      </w:pPr>
      <w:r>
        <w:t xml:space="preserve">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Lee los parámetros id y clientTransactionId de la URL (query string) usando URLSearchParams.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 que ambos parámetros existan; si no, muestra un mensaje de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Realiza una petición POST (fetch) al endpoint https://paymentbox.payphonetodoesposible.com/api/confirm.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Incluye el token Bearer en el header Authorization del REQUEST de confirmación.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Envía en el body JSON el id (como entero) y el clientTransactionId.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Parsea la respuesta JSON del servidor (RESPONSE).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API devuelve un errorCode (entorno de pruebas sin acceso real), muestra datos simulados con una nota aclaratoria.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ocurre un error CORS o de red, también simula datos de prueba en lugar de romper la experiencia.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 a renderResult(data) para mostrar el resultado final.</w:t>
      </w:r>
    </w:p>
    <w:p>
      <w:pPr>
        <w:pStyle w:val="Heading3"/>
      </w:pPr>
      <w:r>
        <w:t xml:space="preserve">Parámetros del REQUEST de confirmación: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Método HTTP: </w:t>
      </w:r>
      <w:r>
        <w:t xml:space="preserve">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URL: </w:t>
      </w:r>
      <w:r>
        <w:t xml:space="preserve">https://paymentbox.payphonetodoesposible.com/api/confirm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Header Authorization: </w:t>
      </w:r>
      <w:r>
        <w:t xml:space="preserve">Bearer {PAYPHONE_TOKEN}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Header Content-Type: </w:t>
      </w:r>
      <w:r>
        <w:t xml:space="preserve">application/json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Body: id: </w:t>
      </w:r>
      <w:r>
        <w:t xml:space="preserve">ID numérico de la transacción (recibido por URL).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Body: clientTransactionId: </w:t>
      </w:r>
      <w:r>
        <w:t xml:space="preserve">ID de cliente generado al iniciar el pago.</w:t>
      </w:r>
    </w:p>
    <w:p>
      <w:pPr>
        <w:pStyle w:val="Heading3"/>
      </w:pPr>
      <w:r>
        <w:t xml:space="preserve">Campos del RESPONSE de la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transactionStatus: </w:t>
      </w:r>
      <w:r>
        <w:t xml:space="preserve">Estado de la transacción: "Approved", "Cancelled",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transactionId: </w:t>
      </w:r>
      <w:r>
        <w:t xml:space="preserve">ID interno de PayPhone para la transacción.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clientTransactionId: </w:t>
      </w:r>
      <w:r>
        <w:t xml:space="preserve">ID del cliente que se envió en el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authorizationCode: </w:t>
      </w:r>
      <w:r>
        <w:t xml:space="preserve">Código de autorización del banco.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amount: </w:t>
      </w:r>
      <w:r>
        <w:t xml:space="preserve">Monto cobrado en centavos.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cardBrand: </w:t>
      </w:r>
      <w:r>
        <w:t xml:space="preserve">Marca de la tarjeta utilizada (VISA, Mastercard,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lastDigits: </w:t>
      </w:r>
      <w:r>
        <w:t xml:space="preserve">Últimos 4 dígitos de la tarjeta.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email: </w:t>
      </w:r>
      <w:r>
        <w:t xml:space="preserve">Correo del comprador registrado en PayPhone.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date: </w:t>
      </w:r>
      <w:r>
        <w:t xml:space="preserve">Fecha y hora de la transacción en formato ISO 8601.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errorCode: </w:t>
      </w:r>
      <w:r>
        <w:t xml:space="preserve">Código de error si la transacción no pudo procesarse.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message: </w:t>
      </w:r>
      <w:r>
        <w:t xml:space="preserve">Mensaje descriptivo del error (presente solo si errorCode existe).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renderResult(data) — respuesta.html</w:t>
      </w:r>
    </w:p>
    <w:p>
      <w:pPr>
        <w:spacing w:after="100"/>
      </w:pPr>
      <w:r>
        <w:t xml:space="preserve">Función encargada de interpretar el objeto RESPONSE y presentar el resultado visualmente al usuario en la página de resultado.</w:t>
      </w:r>
    </w:p>
    <w:p>
      <w:pPr>
        <w:pStyle w:val="Heading3"/>
      </w:pPr>
      <w:r>
        <w:t xml:space="preserve">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Recibe el objeto data que es el RESPONSE parseado de la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Determina el estado del pago evaluando data.transactionStatus (aprobado, cancelado o desconocido).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Asigna el ícono, título, subtítulo y clase de badge correspondiente al estado.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Construye una tabla HTML con todos los campos relevantes del RESPONSE (ID, monto, tarjeta, fecha,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Filtra automáticamente los campos nulos para no mostrar filas vacías.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Muestra el JSON completo del RESPONSE en un bloque de código para depuración.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Inserta un botón de regreso a la tienda.</w:t>
      </w:r>
    </w:p>
    <w:p>
      <w:pPr>
        <w:pStyle w:val="Heading3"/>
      </w:pPr>
      <w:r>
        <w:t xml:space="preserve">Estados manejados del RESPONSE: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"approved": </w:t>
      </w:r>
      <w:r>
        <w:t xml:space="preserve">Pago aprobado. Badge verde, mensaje de confirmación.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"cancelled" / "canceled": </w:t>
      </w:r>
      <w:r>
        <w:t xml:space="preserve">Pago cancelado. Badge rojo, mensaje de cancelación.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Cualquier otro valor: </w:t>
      </w:r>
      <w:r>
        <w:t xml:space="preserve">Estado desconocido. Badge amarillo, muestra el valor literal del campo.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Resumen de Funciones</w:t>
      </w:r>
    </w:p>
    <w:p>
      <w:pPr>
        <w:spacing w:after="120"/>
      </w:pPr>
      <w:r>
        <w:t xml:space="preserve">Tabla resumen de todas las funciones implementadas:</w:t>
      </w:r>
    </w:p>
    <w:p>
      <w:pPr>
        <w:pBdr>
          <w:bottom w:val="single" w:color="2D6A4F" w:sz="4"/>
        </w:pBdr>
        <w:spacing w:after="60"/>
      </w:pPr>
      <w:r>
        <w:rPr>
          <w:b/>
          <w:bCs/>
          <w:sz w:val="22"/>
          <w:szCs w:val="22"/>
        </w:rPr>
        <w:t xml:space="preserve">Función		</w:t>
      </w:r>
      <w:r>
        <w:rPr>
          <w:b/>
          <w:bCs/>
          <w:sz w:val="22"/>
          <w:szCs w:val="22"/>
        </w:rPr>
        <w:t xml:space="preserve">Archivo		</w:t>
      </w:r>
      <w:r>
        <w:rPr>
          <w:b/>
          <w:bCs/>
          <w:sz w:val="22"/>
          <w:szCs w:val="22"/>
        </w:rPr>
        <w:t xml:space="preserve">Tipo		</w:t>
      </w:r>
      <w:r>
        <w:rPr>
          <w:b/>
          <w:bCs/>
          <w:sz w:val="22"/>
          <w:szCs w:val="22"/>
        </w:rPr>
        <w:t xml:space="preserve">Descripción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confirmPayment()		</w:t>
      </w:r>
      <w:r>
        <w:rPr>
          <w:b w:val="false"/>
          <w:bCs w:val="false"/>
          <w:sz w:val="20"/>
          <w:szCs w:val="20"/>
        </w:rPr>
        <w:t xml:space="preserve">App.js		</w:t>
      </w:r>
      <w:r>
        <w:rPr>
          <w:b w:val="false"/>
          <w:bCs w:val="false"/>
          <w:sz w:val="20"/>
          <w:szCs w:val="20"/>
        </w:rPr>
        <w:t xml:space="preserve">REQUEST		</w:t>
      </w:r>
      <w:r>
        <w:rPr>
          <w:b w:val="false"/>
          <w:bCs w:val="false"/>
          <w:sz w:val="20"/>
          <w:szCs w:val="20"/>
        </w:rPr>
        <w:t xml:space="preserve">Prepara y envía el pago a PayPhone (monolítico)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handleConfirmPayment()		</w:t>
      </w:r>
      <w:r>
        <w:rPr>
          <w:b w:val="false"/>
          <w:bCs w:val="false"/>
          <w:sz w:val="20"/>
          <w:szCs w:val="20"/>
        </w:rPr>
        <w:t xml:space="preserve">js/app.js		</w:t>
      </w:r>
      <w:r>
        <w:rPr>
          <w:b w:val="false"/>
          <w:bCs w:val="false"/>
          <w:sz w:val="20"/>
          <w:szCs w:val="20"/>
        </w:rPr>
        <w:t xml:space="preserve">REQUEST		</w:t>
      </w:r>
      <w:r>
        <w:rPr>
          <w:b w:val="false"/>
          <w:bCs w:val="false"/>
          <w:sz w:val="20"/>
          <w:szCs w:val="20"/>
        </w:rPr>
        <w:t xml:space="preserve">Prepara y envía el pago a PayPhone (modular)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renderPaymentBox()		</w:t>
      </w:r>
      <w:r>
        <w:rPr>
          <w:b w:val="false"/>
          <w:bCs w:val="false"/>
          <w:sz w:val="20"/>
          <w:szCs w:val="20"/>
        </w:rPr>
        <w:t xml:space="preserve">js/payphone.js		</w:t>
      </w:r>
      <w:r>
        <w:rPr>
          <w:b w:val="false"/>
          <w:bCs w:val="false"/>
          <w:sz w:val="20"/>
          <w:szCs w:val="20"/>
        </w:rPr>
        <w:t xml:space="preserve">REQUEST		</w:t>
      </w:r>
      <w:r>
        <w:rPr>
          <w:b w:val="false"/>
          <w:bCs w:val="false"/>
          <w:sz w:val="20"/>
          <w:szCs w:val="20"/>
        </w:rPr>
        <w:t xml:space="preserve">Instancia y renderiza la cajita de pago de PayPhone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closePaymentBox()		</w:t>
      </w:r>
      <w:r>
        <w:rPr>
          <w:b w:val="false"/>
          <w:bCs w:val="false"/>
          <w:sz w:val="20"/>
          <w:szCs w:val="20"/>
        </w:rPr>
        <w:t xml:space="preserve">js/payphone.js		</w:t>
      </w:r>
      <w:r>
        <w:rPr>
          <w:b w:val="false"/>
          <w:bCs w:val="false"/>
          <w:sz w:val="20"/>
          <w:szCs w:val="20"/>
        </w:rPr>
        <w:t xml:space="preserve">UI		</w:t>
      </w:r>
      <w:r>
        <w:rPr>
          <w:b w:val="false"/>
          <w:bCs w:val="false"/>
          <w:sz w:val="20"/>
          <w:szCs w:val="20"/>
        </w:rPr>
        <w:t xml:space="preserve">Oculta y destruye la cajita de pago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processPayphoneResponse()		</w:t>
      </w:r>
      <w:r>
        <w:rPr>
          <w:b w:val="false"/>
          <w:bCs w:val="false"/>
          <w:sz w:val="20"/>
          <w:szCs w:val="20"/>
        </w:rPr>
        <w:t xml:space="preserve">respuesta.html		</w:t>
      </w:r>
      <w:r>
        <w:rPr>
          <w:b w:val="false"/>
          <w:bCs w:val="false"/>
          <w:sz w:val="20"/>
          <w:szCs w:val="20"/>
        </w:rPr>
        <w:t xml:space="preserve">RESPONSE		</w:t>
      </w:r>
      <w:r>
        <w:rPr>
          <w:b w:val="false"/>
          <w:bCs w:val="false"/>
          <w:sz w:val="20"/>
          <w:szCs w:val="20"/>
        </w:rPr>
        <w:t xml:space="preserve">Confirma el pago llamando al endpoint /api/confirm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renderResult(data)		</w:t>
      </w:r>
      <w:r>
        <w:rPr>
          <w:b w:val="false"/>
          <w:bCs w:val="false"/>
          <w:sz w:val="20"/>
          <w:szCs w:val="20"/>
        </w:rPr>
        <w:t xml:space="preserve">respuesta.html		</w:t>
      </w:r>
      <w:r>
        <w:rPr>
          <w:b w:val="false"/>
          <w:bCs w:val="false"/>
          <w:sz w:val="20"/>
          <w:szCs w:val="20"/>
        </w:rPr>
        <w:t xml:space="preserve">RESPONSE		</w:t>
      </w:r>
      <w:r>
        <w:rPr>
          <w:b w:val="false"/>
          <w:bCs w:val="false"/>
          <w:sz w:val="20"/>
          <w:szCs w:val="20"/>
        </w:rPr>
        <w:t xml:space="preserve">Interpreta el RESPONSE y lo muestra al usuario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6. Conclusión</w:t>
      </w:r>
    </w:p>
    <w:p>
      <w:pPr>
        <w:spacing w:after="200"/>
      </w:pPr>
      <w:r>
        <w:t xml:space="preserve">El proyecto implementa correctamente el patrón cliente-servidor con la pasarela PayPhone. El lado del REQUEST se gestiona mediante la construcción del objeto de pago con PPaymentButtonBox, generando un identificador único de transacción y enviando todos los parámetros requeridos. El lado del RESPONSE se gestiona con una llamada fetch asíncrona POST al endpoint /api/confirm de PayPhone, leyendo los parámetros de la URL de retorno y procesando el JSON con manejo de errores para entornos de desarrollo donde el acceso CORS puede estar restringido. La arquitectura modular (js/app.js, js/payphone.js) separa claramente las responsabilidades en comparación con la versión monolítica (App.js).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2026-06-24T17:25:15.535Z</dcterms:created>
  <dcterms:modified xsi:type="dcterms:W3CDTF">2026-06-24T17:25:15.536Z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