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Syncopate" w:cs="Syncopate" w:eastAsia="Syncopate" w:hAnsi="Syncopate"/>
          <w:b w:val="1"/>
          <w:color w:val="38761d"/>
          <w:u w:val="single"/>
        </w:rPr>
      </w:pPr>
      <w:bookmarkStart w:colFirst="0" w:colLast="0" w:name="_998j6newbj1j" w:id="0"/>
      <w:bookmarkEnd w:id="0"/>
      <w:r w:rsidDel="00000000" w:rsidR="00000000" w:rsidRPr="00000000">
        <w:rPr>
          <w:rFonts w:ascii="Syncopate" w:cs="Syncopate" w:eastAsia="Syncopate" w:hAnsi="Syncopate"/>
          <w:b w:val="1"/>
          <w:color w:val="38761d"/>
          <w:u w:val="single"/>
          <w:rtl w:val="0"/>
        </w:rPr>
        <w:t xml:space="preserve">Bountiful Foods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Subtitle"/>
        <w:spacing w:after="0" w:line="240" w:lineRule="auto"/>
        <w:rPr>
          <w:rFonts w:ascii="Syncopate" w:cs="Syncopate" w:eastAsia="Syncopate" w:hAnsi="Syncopate"/>
          <w:b w:val="1"/>
          <w:color w:val="38761d"/>
          <w:sz w:val="34"/>
          <w:szCs w:val="34"/>
        </w:rPr>
      </w:pPr>
      <w:bookmarkStart w:colFirst="0" w:colLast="0" w:name="_lke12byhrnvm" w:id="1"/>
      <w:bookmarkEnd w:id="1"/>
      <w:r w:rsidDel="00000000" w:rsidR="00000000" w:rsidRPr="00000000">
        <w:rPr>
          <w:rFonts w:ascii="Syncopate" w:cs="Syncopate" w:eastAsia="Syncopate" w:hAnsi="Syncopate"/>
          <w:b w:val="1"/>
          <w:color w:val="38761d"/>
          <w:sz w:val="34"/>
          <w:szCs w:val="34"/>
          <w:rtl w:val="0"/>
        </w:rPr>
        <w:t xml:space="preserve">Site Purpose: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The purpose of the Bountiful Foods website is to serve as an online platform for an organic grocery store called "Bountiful Foods." The website aims to provide a convenient and user-friendly experience for customers to explore and purchase a wide range of organic and locally sourced food products. It will showcase the store's commitment to quality, sustainability, and supporting local farmers and suppliers. The website will feature product catalogs, detailed product information, a seamless ordering and checkout process, as well as helpful resources and recipes to promote a healthy and organic lifestyle. The goal is to attract health-conscious individuals, environmentally conscious consumers, and those who prioritize supporting local businesses and sustainable food practices.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spacing w:after="0" w:line="240" w:lineRule="auto"/>
        <w:rPr>
          <w:rFonts w:ascii="Syncopate" w:cs="Syncopate" w:eastAsia="Syncopate" w:hAnsi="Syncopate"/>
          <w:b w:val="1"/>
          <w:color w:val="38761d"/>
          <w:sz w:val="34"/>
          <w:szCs w:val="34"/>
        </w:rPr>
      </w:pPr>
      <w:bookmarkStart w:colFirst="0" w:colLast="0" w:name="_d5kra5nld4i3" w:id="2"/>
      <w:bookmarkEnd w:id="2"/>
      <w:r w:rsidDel="00000000" w:rsidR="00000000" w:rsidRPr="00000000">
        <w:rPr>
          <w:rFonts w:ascii="Syncopate" w:cs="Syncopate" w:eastAsia="Syncopate" w:hAnsi="Syncopate"/>
          <w:b w:val="1"/>
          <w:color w:val="38761d"/>
          <w:sz w:val="34"/>
          <w:szCs w:val="34"/>
          <w:rtl w:val="0"/>
        </w:rPr>
        <w:t xml:space="preserve">Personas: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Persona 1: Health-Conscious Helen</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Demographics: Female, 35-45 years old</w:t>
      </w:r>
    </w:p>
    <w:p w:rsidR="00000000" w:rsidDel="00000000" w:rsidP="00000000" w:rsidRDefault="00000000" w:rsidRPr="00000000" w14:paraId="00000015">
      <w:pPr>
        <w:rPr>
          <w:sz w:val="28"/>
          <w:szCs w:val="28"/>
        </w:rPr>
      </w:pPr>
      <w:r w:rsidDel="00000000" w:rsidR="00000000" w:rsidRPr="00000000">
        <w:rPr>
          <w:sz w:val="28"/>
          <w:szCs w:val="28"/>
          <w:rtl w:val="0"/>
        </w:rPr>
        <w:t xml:space="preserve">Characteristics:</w:t>
      </w:r>
    </w:p>
    <w:p w:rsidR="00000000" w:rsidDel="00000000" w:rsidP="00000000" w:rsidRDefault="00000000" w:rsidRPr="00000000" w14:paraId="00000016">
      <w:pPr>
        <w:rPr>
          <w:sz w:val="28"/>
          <w:szCs w:val="28"/>
        </w:rPr>
      </w:pPr>
      <w:r w:rsidDel="00000000" w:rsidR="00000000" w:rsidRPr="00000000">
        <w:rPr>
          <w:sz w:val="28"/>
          <w:szCs w:val="28"/>
          <w:rtl w:val="0"/>
        </w:rPr>
        <w:t xml:space="preserve">Values health and wellness</w:t>
      </w:r>
    </w:p>
    <w:p w:rsidR="00000000" w:rsidDel="00000000" w:rsidP="00000000" w:rsidRDefault="00000000" w:rsidRPr="00000000" w14:paraId="00000017">
      <w:pPr>
        <w:rPr>
          <w:sz w:val="28"/>
          <w:szCs w:val="28"/>
        </w:rPr>
      </w:pPr>
      <w:r w:rsidDel="00000000" w:rsidR="00000000" w:rsidRPr="00000000">
        <w:rPr>
          <w:sz w:val="28"/>
          <w:szCs w:val="28"/>
          <w:rtl w:val="0"/>
        </w:rPr>
        <w:t xml:space="preserve">Concerned about the environment and sustainability</w:t>
      </w:r>
    </w:p>
    <w:p w:rsidR="00000000" w:rsidDel="00000000" w:rsidP="00000000" w:rsidRDefault="00000000" w:rsidRPr="00000000" w14:paraId="00000018">
      <w:pPr>
        <w:rPr>
          <w:sz w:val="28"/>
          <w:szCs w:val="28"/>
        </w:rPr>
      </w:pPr>
      <w:r w:rsidDel="00000000" w:rsidR="00000000" w:rsidRPr="00000000">
        <w:rPr>
          <w:sz w:val="28"/>
          <w:szCs w:val="28"/>
          <w:rtl w:val="0"/>
        </w:rPr>
        <w:t xml:space="preserve">Has a higher income and is willing to spend more on quality organic products</w:t>
      </w:r>
    </w:p>
    <w:p w:rsidR="00000000" w:rsidDel="00000000" w:rsidP="00000000" w:rsidRDefault="00000000" w:rsidRPr="00000000" w14:paraId="00000019">
      <w:pPr>
        <w:rPr>
          <w:sz w:val="28"/>
          <w:szCs w:val="28"/>
        </w:rPr>
      </w:pPr>
      <w:r w:rsidDel="00000000" w:rsidR="00000000" w:rsidRPr="00000000">
        <w:rPr>
          <w:sz w:val="28"/>
          <w:szCs w:val="28"/>
          <w:rtl w:val="0"/>
        </w:rPr>
        <w:t xml:space="preserve">Enjoys cooking and experimenting with new recipes</w:t>
      </w:r>
    </w:p>
    <w:p w:rsidR="00000000" w:rsidDel="00000000" w:rsidP="00000000" w:rsidRDefault="00000000" w:rsidRPr="00000000" w14:paraId="0000001A">
      <w:pPr>
        <w:rPr>
          <w:sz w:val="28"/>
          <w:szCs w:val="28"/>
        </w:rPr>
      </w:pPr>
      <w:r w:rsidDel="00000000" w:rsidR="00000000" w:rsidRPr="00000000">
        <w:rPr>
          <w:sz w:val="28"/>
          <w:szCs w:val="28"/>
          <w:rtl w:val="0"/>
        </w:rPr>
        <w:t xml:space="preserve">Active on social media platforms for discovering new food trends and sharing experiences</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Persona 2: Eco-Conscious Ethan</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Demographics: Male, 25-35 years old</w:t>
      </w:r>
    </w:p>
    <w:p w:rsidR="00000000" w:rsidDel="00000000" w:rsidP="00000000" w:rsidRDefault="00000000" w:rsidRPr="00000000" w14:paraId="00000020">
      <w:pPr>
        <w:rPr>
          <w:sz w:val="28"/>
          <w:szCs w:val="28"/>
        </w:rPr>
      </w:pPr>
      <w:r w:rsidDel="00000000" w:rsidR="00000000" w:rsidRPr="00000000">
        <w:rPr>
          <w:sz w:val="28"/>
          <w:szCs w:val="28"/>
          <w:rtl w:val="0"/>
        </w:rPr>
        <w:t xml:space="preserve">Characteristics:</w:t>
      </w:r>
    </w:p>
    <w:p w:rsidR="00000000" w:rsidDel="00000000" w:rsidP="00000000" w:rsidRDefault="00000000" w:rsidRPr="00000000" w14:paraId="00000021">
      <w:pPr>
        <w:rPr>
          <w:sz w:val="28"/>
          <w:szCs w:val="28"/>
        </w:rPr>
      </w:pPr>
      <w:r w:rsidDel="00000000" w:rsidR="00000000" w:rsidRPr="00000000">
        <w:rPr>
          <w:sz w:val="28"/>
          <w:szCs w:val="28"/>
          <w:rtl w:val="0"/>
        </w:rPr>
        <w:t xml:space="preserve">Environmentally conscious and supports local businesses</w:t>
      </w:r>
    </w:p>
    <w:p w:rsidR="00000000" w:rsidDel="00000000" w:rsidP="00000000" w:rsidRDefault="00000000" w:rsidRPr="00000000" w14:paraId="00000022">
      <w:pPr>
        <w:rPr>
          <w:sz w:val="28"/>
          <w:szCs w:val="28"/>
        </w:rPr>
      </w:pPr>
      <w:r w:rsidDel="00000000" w:rsidR="00000000" w:rsidRPr="00000000">
        <w:rPr>
          <w:sz w:val="28"/>
          <w:szCs w:val="28"/>
          <w:rtl w:val="0"/>
        </w:rPr>
        <w:t xml:space="preserve">Seeks organic products that are ethically sourced and have minimal environmental impact</w:t>
      </w:r>
    </w:p>
    <w:p w:rsidR="00000000" w:rsidDel="00000000" w:rsidP="00000000" w:rsidRDefault="00000000" w:rsidRPr="00000000" w14:paraId="00000023">
      <w:pPr>
        <w:rPr>
          <w:sz w:val="28"/>
          <w:szCs w:val="28"/>
        </w:rPr>
      </w:pPr>
      <w:r w:rsidDel="00000000" w:rsidR="00000000" w:rsidRPr="00000000">
        <w:rPr>
          <w:sz w:val="28"/>
          <w:szCs w:val="28"/>
          <w:rtl w:val="0"/>
        </w:rPr>
        <w:t xml:space="preserve">Tech-savvy and relies on online platforms for researching and purchasing products</w:t>
      </w:r>
    </w:p>
    <w:p w:rsidR="00000000" w:rsidDel="00000000" w:rsidP="00000000" w:rsidRDefault="00000000" w:rsidRPr="00000000" w14:paraId="00000024">
      <w:pPr>
        <w:rPr>
          <w:sz w:val="28"/>
          <w:szCs w:val="28"/>
        </w:rPr>
      </w:pPr>
      <w:r w:rsidDel="00000000" w:rsidR="00000000" w:rsidRPr="00000000">
        <w:rPr>
          <w:sz w:val="28"/>
          <w:szCs w:val="28"/>
          <w:rtl w:val="0"/>
        </w:rPr>
        <w:t xml:space="preserve">Prefers convenience and quick delivery options</w:t>
      </w:r>
    </w:p>
    <w:p w:rsidR="00000000" w:rsidDel="00000000" w:rsidP="00000000" w:rsidRDefault="00000000" w:rsidRPr="00000000" w14:paraId="00000025">
      <w:pPr>
        <w:rPr>
          <w:sz w:val="28"/>
          <w:szCs w:val="28"/>
        </w:rPr>
      </w:pPr>
      <w:r w:rsidDel="00000000" w:rsidR="00000000" w:rsidRPr="00000000">
        <w:rPr>
          <w:sz w:val="28"/>
          <w:szCs w:val="28"/>
          <w:rtl w:val="0"/>
        </w:rPr>
        <w:t xml:space="preserve">Interested in educational content related to sustainable living and healthy eating</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Subtitle"/>
        <w:spacing w:after="0" w:line="240" w:lineRule="auto"/>
        <w:rPr>
          <w:rFonts w:ascii="Syncopate" w:cs="Syncopate" w:eastAsia="Syncopate" w:hAnsi="Syncopate"/>
          <w:b w:val="1"/>
          <w:color w:val="38761d"/>
        </w:rPr>
      </w:pPr>
      <w:bookmarkStart w:colFirst="0" w:colLast="0" w:name="_yyhika6d0q8z" w:id="3"/>
      <w:bookmarkEnd w:id="3"/>
      <w:r w:rsidDel="00000000" w:rsidR="00000000" w:rsidRPr="00000000">
        <w:rPr>
          <w:rFonts w:ascii="Syncopate" w:cs="Syncopate" w:eastAsia="Syncopate" w:hAnsi="Syncopate"/>
          <w:b w:val="1"/>
          <w:color w:val="38761d"/>
          <w:sz w:val="34"/>
          <w:szCs w:val="34"/>
          <w:rtl w:val="0"/>
        </w:rPr>
        <w:t xml:space="preserve">Site Map:</w:t>
      </w:r>
      <w:r w:rsidDel="00000000" w:rsidR="00000000" w:rsidRPr="00000000">
        <w:rPr>
          <w:rFonts w:ascii="Syncopate" w:cs="Syncopate" w:eastAsia="Syncopate" w:hAnsi="Syncopate"/>
          <w:b w:val="1"/>
          <w:color w:val="38761d"/>
          <w:rtl w:val="0"/>
        </w:rPr>
        <w:br w:type="textWrapping"/>
        <w:br w:type="textWrapping"/>
      </w:r>
      <w:r w:rsidDel="00000000" w:rsidR="00000000" w:rsidRPr="00000000">
        <w:rPr>
          <w:rFonts w:ascii="Syncopate" w:cs="Syncopate" w:eastAsia="Syncopate" w:hAnsi="Syncopate"/>
          <w:b w:val="1"/>
          <w:color w:val="38761d"/>
        </w:rPr>
        <w:drawing>
          <wp:inline distB="114300" distT="114300" distL="114300" distR="114300">
            <wp:extent cx="4338638" cy="3003672"/>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338638" cy="300367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Subtitle"/>
        <w:spacing w:after="0" w:line="240" w:lineRule="auto"/>
        <w:rPr>
          <w:rFonts w:ascii="Syncopate" w:cs="Syncopate" w:eastAsia="Syncopate" w:hAnsi="Syncopate"/>
          <w:b w:val="1"/>
          <w:color w:val="38761d"/>
          <w:sz w:val="34"/>
          <w:szCs w:val="34"/>
        </w:rPr>
      </w:pPr>
      <w:bookmarkStart w:colFirst="0" w:colLast="0" w:name="_6jlbol1smd80" w:id="4"/>
      <w:bookmarkEnd w:id="4"/>
      <w:r w:rsidDel="00000000" w:rsidR="00000000" w:rsidRPr="00000000">
        <w:rPr>
          <w:rFonts w:ascii="Syncopate" w:cs="Syncopate" w:eastAsia="Syncopate" w:hAnsi="Syncopate"/>
          <w:b w:val="1"/>
          <w:color w:val="38761d"/>
          <w:sz w:val="34"/>
          <w:szCs w:val="34"/>
          <w:rtl w:val="0"/>
        </w:rPr>
        <w:t xml:space="preserve">Color Scheme:</w:t>
      </w:r>
    </w:p>
    <w:p w:rsidR="00000000" w:rsidDel="00000000" w:rsidP="00000000" w:rsidRDefault="00000000" w:rsidRPr="00000000" w14:paraId="0000002E">
      <w:pPr>
        <w:pStyle w:val="Subtitle"/>
        <w:spacing w:after="0" w:line="240" w:lineRule="auto"/>
        <w:rPr>
          <w:rFonts w:ascii="Syncopate" w:cs="Syncopate" w:eastAsia="Syncopate" w:hAnsi="Syncopate"/>
          <w:b w:val="1"/>
          <w:color w:val="38761d"/>
        </w:rPr>
      </w:pPr>
      <w:bookmarkStart w:colFirst="0" w:colLast="0" w:name="_bx9227v6amj0" w:id="5"/>
      <w:bookmarkEnd w:id="5"/>
      <w:r w:rsidDel="00000000" w:rsidR="00000000" w:rsidRPr="00000000">
        <w:rPr>
          <w:rFonts w:ascii="Syncopate" w:cs="Syncopate" w:eastAsia="Syncopate" w:hAnsi="Syncopate"/>
          <w:b w:val="1"/>
          <w:color w:val="38761d"/>
          <w:rtl w:val="0"/>
        </w:rPr>
        <w:br w:type="textWrapping"/>
      </w:r>
    </w:p>
    <w:p w:rsidR="00000000" w:rsidDel="00000000" w:rsidP="00000000" w:rsidRDefault="00000000" w:rsidRPr="00000000" w14:paraId="0000002F">
      <w:pPr>
        <w:pStyle w:val="Subtitle"/>
        <w:spacing w:after="0" w:line="240" w:lineRule="auto"/>
        <w:rPr>
          <w:rFonts w:ascii="Syncopate" w:cs="Syncopate" w:eastAsia="Syncopate" w:hAnsi="Syncopate"/>
          <w:b w:val="1"/>
          <w:color w:val="38761d"/>
        </w:rPr>
      </w:pPr>
      <w:bookmarkStart w:colFirst="0" w:colLast="0" w:name="_7vu5i3bxhrub" w:id="6"/>
      <w:bookmarkEnd w:id="6"/>
      <w:r w:rsidDel="00000000" w:rsidR="00000000" w:rsidRPr="00000000">
        <w:rPr>
          <w:rFonts w:ascii="Syncopate" w:cs="Syncopate" w:eastAsia="Syncopate" w:hAnsi="Syncopate"/>
          <w:b w:val="1"/>
          <w:color w:val="38761d"/>
        </w:rPr>
        <w:drawing>
          <wp:inline distB="114300" distT="114300" distL="114300" distR="114300">
            <wp:extent cx="5943600" cy="243714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71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Subtitle"/>
        <w:spacing w:after="0" w:line="240" w:lineRule="auto"/>
        <w:rPr>
          <w:rFonts w:ascii="Syncopate" w:cs="Syncopate" w:eastAsia="Syncopate" w:hAnsi="Syncopate"/>
          <w:b w:val="1"/>
          <w:color w:val="38761d"/>
          <w:sz w:val="34"/>
          <w:szCs w:val="34"/>
        </w:rPr>
      </w:pPr>
      <w:bookmarkStart w:colFirst="0" w:colLast="0" w:name="_l4ys304k45ii" w:id="7"/>
      <w:bookmarkEnd w:id="7"/>
      <w:r w:rsidDel="00000000" w:rsidR="00000000" w:rsidRPr="00000000">
        <w:rPr>
          <w:rFonts w:ascii="Syncopate" w:cs="Syncopate" w:eastAsia="Syncopate" w:hAnsi="Syncopate"/>
          <w:b w:val="1"/>
          <w:color w:val="38761d"/>
          <w:sz w:val="34"/>
          <w:szCs w:val="34"/>
          <w:rtl w:val="0"/>
        </w:rPr>
        <w:t xml:space="preserve">Typography: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Title"/>
        <w:jc w:val="center"/>
        <w:rPr>
          <w:rFonts w:ascii="Syncopate" w:cs="Syncopate" w:eastAsia="Syncopate" w:hAnsi="Syncopate"/>
          <w:b w:val="1"/>
        </w:rPr>
      </w:pPr>
      <w:bookmarkStart w:colFirst="0" w:colLast="0" w:name="_snxtfc273wvd" w:id="8"/>
      <w:bookmarkEnd w:id="8"/>
      <w:r w:rsidDel="00000000" w:rsidR="00000000" w:rsidRPr="00000000">
        <w:rPr>
          <w:rFonts w:ascii="Syncopate" w:cs="Syncopate" w:eastAsia="Syncopate" w:hAnsi="Syncopate"/>
          <w:b w:val="1"/>
          <w:rtl w:val="0"/>
        </w:rPr>
        <w:t xml:space="preserve">Title and Headings:</w:t>
      </w:r>
    </w:p>
    <w:p w:rsidR="00000000" w:rsidDel="00000000" w:rsidP="00000000" w:rsidRDefault="00000000" w:rsidRPr="00000000" w14:paraId="00000038">
      <w:pPr>
        <w:pStyle w:val="Title"/>
        <w:jc w:val="center"/>
        <w:rPr>
          <w:rFonts w:ascii="Syncopate" w:cs="Syncopate" w:eastAsia="Syncopate" w:hAnsi="Syncopate"/>
          <w:b w:val="1"/>
        </w:rPr>
      </w:pPr>
      <w:bookmarkStart w:colFirst="0" w:colLast="0" w:name="_2vs5n895what" w:id="9"/>
      <w:bookmarkEnd w:id="9"/>
      <w:r w:rsidDel="00000000" w:rsidR="00000000" w:rsidRPr="00000000">
        <w:rPr>
          <w:rFonts w:ascii="Syncopate" w:cs="Syncopate" w:eastAsia="Syncopate" w:hAnsi="Syncopate"/>
          <w:b w:val="1"/>
          <w:rtl w:val="0"/>
        </w:rPr>
        <w:t xml:space="preserve"> Syncopate (Bold)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pStyle w:val="Subtitle"/>
        <w:jc w:val="center"/>
        <w:rPr>
          <w:rFonts w:ascii="Syncopate" w:cs="Syncopate" w:eastAsia="Syncopate" w:hAnsi="Syncopate"/>
          <w:sz w:val="34"/>
          <w:szCs w:val="34"/>
        </w:rPr>
      </w:pPr>
      <w:bookmarkStart w:colFirst="0" w:colLast="0" w:name="_be67pq6cer4w" w:id="10"/>
      <w:bookmarkEnd w:id="10"/>
      <w:r w:rsidDel="00000000" w:rsidR="00000000" w:rsidRPr="00000000">
        <w:rPr>
          <w:rFonts w:ascii="Syncopate" w:cs="Syncopate" w:eastAsia="Syncopate" w:hAnsi="Syncopate"/>
          <w:sz w:val="34"/>
          <w:szCs w:val="34"/>
          <w:rtl w:val="0"/>
        </w:rPr>
        <w:t xml:space="preserve">Subtitles or Subheadings: </w:t>
      </w:r>
    </w:p>
    <w:p w:rsidR="00000000" w:rsidDel="00000000" w:rsidP="00000000" w:rsidRDefault="00000000" w:rsidRPr="00000000" w14:paraId="0000003C">
      <w:pPr>
        <w:pStyle w:val="Subtitle"/>
        <w:jc w:val="center"/>
        <w:rPr>
          <w:rFonts w:ascii="Syncopate" w:cs="Syncopate" w:eastAsia="Syncopate" w:hAnsi="Syncopate"/>
          <w:sz w:val="34"/>
          <w:szCs w:val="34"/>
        </w:rPr>
      </w:pPr>
      <w:bookmarkStart w:colFirst="0" w:colLast="0" w:name="_9pznemdlbkyx" w:id="11"/>
      <w:bookmarkEnd w:id="11"/>
      <w:r w:rsidDel="00000000" w:rsidR="00000000" w:rsidRPr="00000000">
        <w:rPr>
          <w:rFonts w:ascii="Syncopate" w:cs="Syncopate" w:eastAsia="Syncopate" w:hAnsi="Syncopate"/>
          <w:sz w:val="34"/>
          <w:szCs w:val="34"/>
          <w:rtl w:val="0"/>
        </w:rPr>
        <w:t xml:space="preserve">Syncopate (Regular 400)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Paragraphs or Body Text: </w:t>
      </w:r>
    </w:p>
    <w:p w:rsidR="00000000" w:rsidDel="00000000" w:rsidP="00000000" w:rsidRDefault="00000000" w:rsidRPr="00000000" w14:paraId="0000003F">
      <w:pPr>
        <w:jc w:val="center"/>
        <w:rPr>
          <w:rFonts w:ascii="Roboto Light" w:cs="Roboto Light" w:eastAsia="Roboto Light" w:hAnsi="Roboto Light"/>
          <w:sz w:val="28"/>
          <w:szCs w:val="28"/>
        </w:rPr>
      </w:pPr>
      <w:r w:rsidDel="00000000" w:rsidR="00000000" w:rsidRPr="00000000">
        <w:rPr>
          <w:rFonts w:ascii="Roboto Light" w:cs="Roboto Light" w:eastAsia="Roboto Light" w:hAnsi="Roboto Light"/>
          <w:sz w:val="28"/>
          <w:szCs w:val="28"/>
          <w:rtl w:val="0"/>
        </w:rPr>
        <w:t xml:space="preserve">Roboto (Regular 300)</w:t>
      </w:r>
    </w:p>
    <w:p w:rsidR="00000000" w:rsidDel="00000000" w:rsidP="00000000" w:rsidRDefault="00000000" w:rsidRPr="00000000" w14:paraId="00000040">
      <w:pPr>
        <w:pStyle w:val="Subtitle"/>
        <w:spacing w:after="0" w:line="240" w:lineRule="auto"/>
        <w:rPr>
          <w:rFonts w:ascii="Syncopate" w:cs="Syncopate" w:eastAsia="Syncopate" w:hAnsi="Syncopate"/>
          <w:b w:val="1"/>
          <w:color w:val="38761d"/>
        </w:rPr>
      </w:pPr>
      <w:bookmarkStart w:colFirst="0" w:colLast="0" w:name="_otgp1fendr8k" w:id="12"/>
      <w:bookmarkEnd w:id="12"/>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spacing w:after="0" w:line="240" w:lineRule="auto"/>
        <w:rPr>
          <w:rFonts w:ascii="Syncopate" w:cs="Syncopate" w:eastAsia="Syncopate" w:hAnsi="Syncopate"/>
          <w:b w:val="1"/>
          <w:color w:val="38761d"/>
          <w:sz w:val="34"/>
          <w:szCs w:val="34"/>
        </w:rPr>
      </w:pPr>
      <w:bookmarkStart w:colFirst="0" w:colLast="0" w:name="_87q60iqe1y0k" w:id="13"/>
      <w:bookmarkEnd w:id="13"/>
      <w:r w:rsidDel="00000000" w:rsidR="00000000" w:rsidRPr="00000000">
        <w:rPr>
          <w:rFonts w:ascii="Syncopate" w:cs="Syncopate" w:eastAsia="Syncopate" w:hAnsi="Syncopate"/>
          <w:b w:val="1"/>
          <w:color w:val="38761d"/>
          <w:sz w:val="34"/>
          <w:szCs w:val="34"/>
          <w:rtl w:val="0"/>
        </w:rPr>
        <w:t xml:space="preserve">Wireframe Sketches: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2533650</wp:posOffset>
            </wp:positionH>
            <wp:positionV relativeFrom="paragraph">
              <wp:posOffset>200025</wp:posOffset>
            </wp:positionV>
            <wp:extent cx="3081338" cy="7953375"/>
            <wp:effectExtent b="0" l="0" r="0" t="0"/>
            <wp:wrapNone/>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81338" cy="79533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61010</wp:posOffset>
            </wp:positionH>
            <wp:positionV relativeFrom="paragraph">
              <wp:posOffset>196262</wp:posOffset>
            </wp:positionV>
            <wp:extent cx="1843991" cy="7953375"/>
            <wp:effectExtent b="0" l="0" r="0" t="0"/>
            <wp:wrapNone/>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843991" cy="7953375"/>
                    </a:xfrm>
                    <a:prstGeom prst="rect"/>
                    <a:ln/>
                  </pic:spPr>
                </pic:pic>
              </a:graphicData>
            </a:graphic>
          </wp:anchor>
        </w:drawing>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5667375" cy="4567238"/>
            <wp:effectExtent b="0" l="0" r="0" t="0"/>
            <wp:wrapNone/>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67375" cy="4567238"/>
                    </a:xfrm>
                    <a:prstGeom prst="rect"/>
                    <a:ln/>
                  </pic:spPr>
                </pic:pic>
              </a:graphicData>
            </a:graphic>
          </wp:anchor>
        </w:drawing>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yncopate">
    <w:embedRegular w:fontKey="{00000000-0000-0000-0000-000000000000}" r:id="rId1" w:subsetted="0"/>
    <w:embedBold w:fontKey="{00000000-0000-0000-0000-000000000000}" r:id="rId2" w:subsetted="0"/>
  </w:font>
  <w:font w:name="Roboto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Syncopate-regular.ttf"/><Relationship Id="rId2" Type="http://schemas.openxmlformats.org/officeDocument/2006/relationships/font" Target="fonts/Syncopate-bold.ttf"/><Relationship Id="rId3" Type="http://schemas.openxmlformats.org/officeDocument/2006/relationships/font" Target="fonts/RobotoLight-regular.ttf"/><Relationship Id="rId4" Type="http://schemas.openxmlformats.org/officeDocument/2006/relationships/font" Target="fonts/RobotoLight-bold.ttf"/><Relationship Id="rId5" Type="http://schemas.openxmlformats.org/officeDocument/2006/relationships/font" Target="fonts/RobotoLight-italic.ttf"/><Relationship Id="rId6"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