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B65" w:rsidRPr="009602BC" w:rsidRDefault="009602BC">
      <w:pPr>
        <w:rPr>
          <w:rFonts w:cstheme="minorHAnsi"/>
        </w:rPr>
      </w:pPr>
      <w:r w:rsidRPr="009602BC">
        <w:rPr>
          <w:rFonts w:cstheme="minorHAnsi"/>
        </w:rPr>
        <w:t xml:space="preserve">Expression du besoin pour le service Achats : </w:t>
      </w:r>
    </w:p>
    <w:p w:rsidR="009602BC" w:rsidRPr="009602BC" w:rsidRDefault="009602BC">
      <w:pPr>
        <w:rPr>
          <w:rFonts w:cstheme="minorHAnsi"/>
        </w:rPr>
      </w:pPr>
    </w:p>
    <w:p w:rsidR="009602BC" w:rsidRPr="009602BC" w:rsidRDefault="009602BC" w:rsidP="009602BC">
      <w:pPr>
        <w:pStyle w:val="Titre1"/>
      </w:pPr>
      <w:r w:rsidRPr="009602BC">
        <w:t>Cahier des Charges – Changement d’ERP (Approvisionnement &amp; Achats)</w:t>
      </w:r>
    </w:p>
    <w:p w:rsidR="009602BC" w:rsidRPr="009602BC" w:rsidRDefault="009602BC" w:rsidP="009602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1. Contexte et objectifs</w:t>
      </w:r>
    </w:p>
    <w:p w:rsidR="009602BC" w:rsidRPr="009602BC" w:rsidRDefault="009602BC" w:rsidP="009602B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ERP actuel</w:t>
      </w:r>
      <w:r w:rsidRPr="009602BC">
        <w:rPr>
          <w:rFonts w:eastAsia="Times New Roman" w:cstheme="minorHAnsi"/>
          <w:lang w:eastAsia="fr-FR"/>
        </w:rPr>
        <w:t xml:space="preserve"> : Sage MDE </w:t>
      </w:r>
      <w:proofErr w:type="spellStart"/>
      <w:r w:rsidRPr="009602BC">
        <w:rPr>
          <w:rFonts w:eastAsia="Times New Roman" w:cstheme="minorHAnsi"/>
          <w:lang w:eastAsia="fr-FR"/>
        </w:rPr>
        <w:t>Multidevis</w:t>
      </w:r>
      <w:proofErr w:type="spellEnd"/>
      <w:r w:rsidRPr="009602BC">
        <w:rPr>
          <w:rFonts w:eastAsia="Times New Roman" w:cstheme="minorHAnsi"/>
          <w:lang w:eastAsia="fr-FR"/>
        </w:rPr>
        <w:t xml:space="preserve"> Entreprise – limites constatées : manque d’ergonomie, absence d’outils de pilotage achat/matériel, complexité d’utilisation, gestion calamiteuse de la base de données.</w:t>
      </w:r>
    </w:p>
    <w:p w:rsidR="009602BC" w:rsidRPr="009602BC" w:rsidRDefault="009602BC" w:rsidP="009602B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Objectifs du nouvel ERP</w:t>
      </w:r>
      <w:r w:rsidRPr="009602BC">
        <w:rPr>
          <w:rFonts w:eastAsia="Times New Roman" w:cstheme="minorHAnsi"/>
          <w:lang w:eastAsia="fr-FR"/>
        </w:rPr>
        <w:t xml:space="preserve"> :</w:t>
      </w:r>
    </w:p>
    <w:p w:rsidR="009602BC" w:rsidRPr="009602BC" w:rsidRDefault="009602BC" w:rsidP="009602B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Simplifier les processus d’approvisionnement et d’achat.</w:t>
      </w:r>
    </w:p>
    <w:p w:rsidR="009602BC" w:rsidRPr="009602BC" w:rsidRDefault="009602BC" w:rsidP="009602B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 xml:space="preserve">Centraliser toutes les demandes via un </w:t>
      </w:r>
      <w:r w:rsidRPr="009602BC">
        <w:rPr>
          <w:rFonts w:eastAsia="Times New Roman" w:cstheme="minorHAnsi"/>
          <w:b/>
          <w:bCs/>
          <w:lang w:eastAsia="fr-FR"/>
        </w:rPr>
        <w:t>outil e-</w:t>
      </w:r>
      <w:proofErr w:type="spellStart"/>
      <w:r w:rsidRPr="009602BC">
        <w:rPr>
          <w:rFonts w:eastAsia="Times New Roman" w:cstheme="minorHAnsi"/>
          <w:b/>
          <w:bCs/>
          <w:lang w:eastAsia="fr-FR"/>
        </w:rPr>
        <w:t>procurement</w:t>
      </w:r>
      <w:proofErr w:type="spellEnd"/>
      <w:r w:rsidRPr="009602BC">
        <w:rPr>
          <w:rFonts w:eastAsia="Times New Roman" w:cstheme="minorHAnsi"/>
          <w:b/>
          <w:bCs/>
          <w:lang w:eastAsia="fr-FR"/>
        </w:rPr>
        <w:t xml:space="preserve"> type “</w:t>
      </w:r>
      <w:proofErr w:type="spellStart"/>
      <w:r w:rsidRPr="009602BC">
        <w:rPr>
          <w:rFonts w:eastAsia="Times New Roman" w:cstheme="minorHAnsi"/>
          <w:b/>
          <w:bCs/>
          <w:lang w:eastAsia="fr-FR"/>
        </w:rPr>
        <w:t>marketplace</w:t>
      </w:r>
      <w:proofErr w:type="spellEnd"/>
      <w:r w:rsidRPr="009602BC">
        <w:rPr>
          <w:rFonts w:eastAsia="Times New Roman" w:cstheme="minorHAnsi"/>
          <w:b/>
          <w:bCs/>
          <w:lang w:eastAsia="fr-FR"/>
        </w:rPr>
        <w:t xml:space="preserve"> interne”</w:t>
      </w:r>
      <w:r w:rsidRPr="009602BC">
        <w:rPr>
          <w:rFonts w:eastAsia="Times New Roman" w:cstheme="minorHAnsi"/>
          <w:lang w:eastAsia="fr-FR"/>
        </w:rPr>
        <w:t>.</w:t>
      </w:r>
    </w:p>
    <w:p w:rsidR="009602BC" w:rsidRPr="009602BC" w:rsidRDefault="009602BC" w:rsidP="009602B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 xml:space="preserve">Améliorer la </w:t>
      </w:r>
      <w:r w:rsidRPr="009602BC">
        <w:rPr>
          <w:rFonts w:eastAsia="Times New Roman" w:cstheme="minorHAnsi"/>
          <w:b/>
          <w:bCs/>
          <w:lang w:eastAsia="fr-FR"/>
        </w:rPr>
        <w:t>traçabilité</w:t>
      </w:r>
      <w:r w:rsidRPr="009602BC">
        <w:rPr>
          <w:rFonts w:eastAsia="Times New Roman" w:cstheme="minorHAnsi"/>
          <w:lang w:eastAsia="fr-FR"/>
        </w:rPr>
        <w:t xml:space="preserve">, la </w:t>
      </w:r>
      <w:r w:rsidRPr="009602BC">
        <w:rPr>
          <w:rFonts w:eastAsia="Times New Roman" w:cstheme="minorHAnsi"/>
          <w:b/>
          <w:bCs/>
          <w:lang w:eastAsia="fr-FR"/>
        </w:rPr>
        <w:t>responsabilisation</w:t>
      </w:r>
      <w:r w:rsidRPr="009602BC">
        <w:rPr>
          <w:rFonts w:eastAsia="Times New Roman" w:cstheme="minorHAnsi"/>
          <w:lang w:eastAsia="fr-FR"/>
        </w:rPr>
        <w:t xml:space="preserve"> des équipes et le </w:t>
      </w:r>
      <w:r w:rsidRPr="009602BC">
        <w:rPr>
          <w:rFonts w:eastAsia="Times New Roman" w:cstheme="minorHAnsi"/>
          <w:b/>
          <w:bCs/>
          <w:lang w:eastAsia="fr-FR"/>
        </w:rPr>
        <w:t>suivi budgétaire</w:t>
      </w:r>
      <w:r w:rsidRPr="009602BC">
        <w:rPr>
          <w:rFonts w:eastAsia="Times New Roman" w:cstheme="minorHAnsi"/>
          <w:lang w:eastAsia="fr-FR"/>
        </w:rPr>
        <w:t>.</w:t>
      </w:r>
    </w:p>
    <w:p w:rsidR="009602BC" w:rsidRPr="009602BC" w:rsidRDefault="009602BC" w:rsidP="009602B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 xml:space="preserve">Mettre en place un </w:t>
      </w:r>
      <w:r w:rsidRPr="009602BC">
        <w:rPr>
          <w:rFonts w:eastAsia="Times New Roman" w:cstheme="minorHAnsi"/>
          <w:b/>
          <w:bCs/>
          <w:lang w:eastAsia="fr-FR"/>
        </w:rPr>
        <w:t>workflow digital</w:t>
      </w:r>
      <w:r w:rsidRPr="009602BC">
        <w:rPr>
          <w:rFonts w:eastAsia="Times New Roman" w:cstheme="minorHAnsi"/>
          <w:lang w:eastAsia="fr-FR"/>
        </w:rPr>
        <w:t xml:space="preserve"> unique, du besoin jusqu’à la facture fournisseur.</w:t>
      </w:r>
    </w:p>
    <w:p w:rsidR="009602BC" w:rsidRPr="009602BC" w:rsidRDefault="009602BC" w:rsidP="009602B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 xml:space="preserve">Garantir la </w:t>
      </w:r>
      <w:r w:rsidRPr="009602BC">
        <w:rPr>
          <w:rFonts w:eastAsia="Times New Roman" w:cstheme="minorHAnsi"/>
          <w:b/>
          <w:bCs/>
          <w:lang w:eastAsia="fr-FR"/>
        </w:rPr>
        <w:t>fiabilité des données</w:t>
      </w:r>
      <w:r w:rsidRPr="009602BC">
        <w:rPr>
          <w:rFonts w:eastAsia="Times New Roman" w:cstheme="minorHAnsi"/>
          <w:lang w:eastAsia="fr-FR"/>
        </w:rPr>
        <w:t xml:space="preserve"> (catalogues, prix, délais, images, conditionnements).</w:t>
      </w:r>
    </w:p>
    <w:p w:rsidR="009602BC" w:rsidRPr="009602BC" w:rsidRDefault="009602BC" w:rsidP="009602B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 xml:space="preserve">Passer un cap en </w:t>
      </w:r>
      <w:r w:rsidRPr="009602BC">
        <w:rPr>
          <w:rFonts w:eastAsia="Times New Roman" w:cstheme="minorHAnsi"/>
          <w:b/>
          <w:lang w:eastAsia="fr-FR"/>
        </w:rPr>
        <w:t xml:space="preserve">efficacité opérationnelle </w:t>
      </w:r>
      <w:r w:rsidRPr="009602BC">
        <w:rPr>
          <w:rFonts w:eastAsia="Times New Roman" w:cstheme="minorHAnsi"/>
          <w:lang w:eastAsia="fr-FR"/>
        </w:rPr>
        <w:t>(EDI, API, intégration automatiques des factures, gestion des réceptions informatiques…).</w:t>
      </w:r>
    </w:p>
    <w:p w:rsidR="009602BC" w:rsidRPr="009602BC" w:rsidRDefault="009602BC" w:rsidP="009602B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Arriver à passer un cap en intégrant les empreintes carbones ou du moins des datas environnementales.</w:t>
      </w:r>
    </w:p>
    <w:p w:rsidR="009602BC" w:rsidRPr="009602BC" w:rsidRDefault="00E06508" w:rsidP="009602BC">
      <w:pPr>
        <w:spacing w:after="0" w:line="240" w:lineRule="auto"/>
        <w:jc w:val="both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pict>
          <v:rect id="_x0000_i1025" style="width:0;height:1.5pt" o:hralign="center" o:hrstd="t" o:hr="t" fillcolor="#a0a0a0" stroked="f"/>
        </w:pict>
      </w:r>
    </w:p>
    <w:p w:rsidR="009602BC" w:rsidRPr="009602BC" w:rsidRDefault="009602BC" w:rsidP="009602B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2. Périmètre fonctionnel</w:t>
      </w:r>
    </w:p>
    <w:p w:rsidR="009602BC" w:rsidRPr="009602BC" w:rsidRDefault="009602BC" w:rsidP="009602B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2.1 Gestion des besoins et e-</w:t>
      </w:r>
      <w:proofErr w:type="spellStart"/>
      <w:r w:rsidRPr="009602BC">
        <w:rPr>
          <w:rFonts w:eastAsia="Times New Roman" w:cstheme="minorHAnsi"/>
          <w:b/>
          <w:bCs/>
          <w:lang w:eastAsia="fr-FR"/>
        </w:rPr>
        <w:t>procurement</w:t>
      </w:r>
      <w:proofErr w:type="spellEnd"/>
    </w:p>
    <w:p w:rsidR="009602BC" w:rsidRPr="009602BC" w:rsidRDefault="009602BC" w:rsidP="009602B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 xml:space="preserve">Mise en place d’un </w:t>
      </w:r>
      <w:r w:rsidRPr="009602BC">
        <w:rPr>
          <w:rFonts w:eastAsia="Times New Roman" w:cstheme="minorHAnsi"/>
          <w:b/>
          <w:bCs/>
          <w:lang w:eastAsia="fr-FR"/>
        </w:rPr>
        <w:t>catalogue produits interne</w:t>
      </w:r>
      <w:r w:rsidRPr="009602BC">
        <w:rPr>
          <w:rFonts w:eastAsia="Times New Roman" w:cstheme="minorHAnsi"/>
          <w:lang w:eastAsia="fr-FR"/>
        </w:rPr>
        <w:t xml:space="preserve"> (type Amazon interne) :</w:t>
      </w:r>
    </w:p>
    <w:p w:rsidR="009602BC" w:rsidRPr="009602BC" w:rsidRDefault="009602BC" w:rsidP="009602B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Fiches produits enrichies : image, référence interne, référence fournisseur, conditionnement, prix négocié, stock disponible, délai indicatif, documentation technique (PDF, notices).</w:t>
      </w:r>
    </w:p>
    <w:p w:rsidR="009602BC" w:rsidRPr="009602BC" w:rsidRDefault="009602BC" w:rsidP="009602B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Moteur de recherche avancé (par référence, mot-clé, famille d’articles).</w:t>
      </w:r>
    </w:p>
    <w:p w:rsidR="009602BC" w:rsidRPr="009602BC" w:rsidRDefault="009602BC" w:rsidP="009602B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Gestion des favoris (kits standards, paniers types par chantier).</w:t>
      </w:r>
    </w:p>
    <w:p w:rsidR="009602BC" w:rsidRPr="009602BC" w:rsidRDefault="009602BC" w:rsidP="009602B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Workflow de demande :</w:t>
      </w:r>
    </w:p>
    <w:p w:rsidR="009602BC" w:rsidRPr="009602BC" w:rsidRDefault="009602BC" w:rsidP="009602B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Création d’un “panier de besoins” par profil 1 (chef de chantier/équipe).</w:t>
      </w:r>
    </w:p>
    <w:p w:rsidR="009602BC" w:rsidRPr="009602BC" w:rsidRDefault="009602BC" w:rsidP="009602B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Validation obligatoire par profil 2 (responsable d’affaires/activité).</w:t>
      </w:r>
    </w:p>
    <w:p w:rsidR="009602BC" w:rsidRPr="009602BC" w:rsidRDefault="009602BC" w:rsidP="009602B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Transmission au service achats (profil 3).</w:t>
      </w:r>
    </w:p>
    <w:p w:rsidR="009602BC" w:rsidRPr="009602BC" w:rsidRDefault="009602BC" w:rsidP="009602B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2.2 Workflow de validation</w:t>
      </w:r>
    </w:p>
    <w:p w:rsidR="009602BC" w:rsidRPr="009602BC" w:rsidRDefault="009602BC" w:rsidP="009602B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Paramétrage par profil :</w:t>
      </w:r>
    </w:p>
    <w:p w:rsidR="009602BC" w:rsidRPr="009602BC" w:rsidRDefault="009602BC" w:rsidP="009602BC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Profil 1</w:t>
      </w:r>
      <w:r w:rsidRPr="009602BC">
        <w:rPr>
          <w:rFonts w:eastAsia="Times New Roman" w:cstheme="minorHAnsi"/>
          <w:lang w:eastAsia="fr-FR"/>
        </w:rPr>
        <w:t xml:space="preserve"> : Émission de besoins → validation nécessaire.</w:t>
      </w:r>
    </w:p>
    <w:p w:rsidR="009602BC" w:rsidRPr="009602BC" w:rsidRDefault="009602BC" w:rsidP="009602BC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Profil 2</w:t>
      </w:r>
      <w:r w:rsidRPr="009602BC">
        <w:rPr>
          <w:rFonts w:eastAsia="Times New Roman" w:cstheme="minorHAnsi"/>
          <w:lang w:eastAsia="fr-FR"/>
        </w:rPr>
        <w:t xml:space="preserve"> : Validation/suppression/modification des besoins + visibilité budgétaire du chantier.</w:t>
      </w:r>
    </w:p>
    <w:p w:rsidR="009602BC" w:rsidRPr="009602BC" w:rsidRDefault="009602BC" w:rsidP="009602BC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Profil 3</w:t>
      </w:r>
      <w:r w:rsidRPr="009602BC">
        <w:rPr>
          <w:rFonts w:eastAsia="Times New Roman" w:cstheme="minorHAnsi"/>
          <w:lang w:eastAsia="fr-FR"/>
        </w:rPr>
        <w:t xml:space="preserve"> : Validation finale, affectation fournisseur ou stock, émission de commandes.</w:t>
      </w:r>
    </w:p>
    <w:p w:rsidR="009602BC" w:rsidRPr="009602BC" w:rsidRDefault="009602BC" w:rsidP="009602B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Historisation des actions (qui, quand, quoi).</w:t>
      </w:r>
    </w:p>
    <w:p w:rsidR="009602BC" w:rsidRPr="009602BC" w:rsidRDefault="009602BC" w:rsidP="009602B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lastRenderedPageBreak/>
        <w:t>Notifications automatiques (mail/</w:t>
      </w:r>
      <w:proofErr w:type="spellStart"/>
      <w:r w:rsidRPr="009602BC">
        <w:rPr>
          <w:rFonts w:eastAsia="Times New Roman" w:cstheme="minorHAnsi"/>
          <w:lang w:eastAsia="fr-FR"/>
        </w:rPr>
        <w:t>app</w:t>
      </w:r>
      <w:proofErr w:type="spellEnd"/>
      <w:r w:rsidRPr="009602BC">
        <w:rPr>
          <w:rFonts w:eastAsia="Times New Roman" w:cstheme="minorHAnsi"/>
          <w:lang w:eastAsia="fr-FR"/>
        </w:rPr>
        <w:t>) aux étapes clés (besoin émis, besoin validé, commande envoyée, réception partielle, etc.).</w:t>
      </w:r>
    </w:p>
    <w:p w:rsidR="009602BC" w:rsidRPr="009602BC" w:rsidRDefault="009602BC" w:rsidP="009602B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2.3 Gestion des achats et des fournisseurs</w:t>
      </w:r>
    </w:p>
    <w:p w:rsidR="009602BC" w:rsidRPr="009602BC" w:rsidRDefault="009602BC" w:rsidP="009602B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Consolidation automatique des besoins validés pour préparer les commandes.</w:t>
      </w:r>
    </w:p>
    <w:p w:rsidR="009602BC" w:rsidRPr="009602BC" w:rsidRDefault="009602BC" w:rsidP="009602B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Suggestion intelligente : proposer de regrouper les besoins par fournisseur ou d’utiliser le stock interne en priorité.</w:t>
      </w:r>
    </w:p>
    <w:p w:rsidR="009602BC" w:rsidRPr="009602BC" w:rsidRDefault="009602BC" w:rsidP="009602B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Possibilité de gérer plusieurs devis fournisseurs sur une même demande.</w:t>
      </w:r>
    </w:p>
    <w:p w:rsidR="009602BC" w:rsidRPr="009602BC" w:rsidRDefault="009602BC" w:rsidP="009602B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Intégration des contrats cadre et des tarifs négociés.</w:t>
      </w:r>
    </w:p>
    <w:p w:rsidR="009602BC" w:rsidRPr="009602BC" w:rsidRDefault="009602BC" w:rsidP="009602B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Indicateurs : taux de service fournisseurs, respect des délais, écarts de prix.</w:t>
      </w:r>
    </w:p>
    <w:p w:rsidR="009602BC" w:rsidRPr="009602BC" w:rsidRDefault="009602BC" w:rsidP="009602B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2.4 Gestion des stocks</w:t>
      </w:r>
    </w:p>
    <w:p w:rsidR="009602BC" w:rsidRPr="009602BC" w:rsidRDefault="009602BC" w:rsidP="009602B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Consultation en temps réel des stocks internes dans le processus d’approvisionnement.</w:t>
      </w:r>
    </w:p>
    <w:p w:rsidR="009602BC" w:rsidRPr="009602BC" w:rsidRDefault="009602BC" w:rsidP="009602B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Réservation de matériel pour chantier.</w:t>
      </w:r>
    </w:p>
    <w:p w:rsidR="009602BC" w:rsidRPr="009602BC" w:rsidRDefault="009602BC" w:rsidP="009602B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Gestion des alertes de seuils mini/maxi, propositions de réapprovisionnement.</w:t>
      </w:r>
    </w:p>
    <w:p w:rsidR="009602BC" w:rsidRPr="009602BC" w:rsidRDefault="009602BC" w:rsidP="009602B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Traçabilité : entrée/sortie de stock liée aux chantiers.</w:t>
      </w:r>
    </w:p>
    <w:p w:rsidR="009602BC" w:rsidRPr="009602BC" w:rsidRDefault="009602BC" w:rsidP="009602B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2.5 Suivi logistique</w:t>
      </w:r>
    </w:p>
    <w:p w:rsidR="009602BC" w:rsidRPr="009602BC" w:rsidRDefault="009602BC" w:rsidP="009602B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Gestion des adresses et lieux de livraison (chantier, dépôt, direct fournisseur).</w:t>
      </w:r>
    </w:p>
    <w:p w:rsidR="009602BC" w:rsidRPr="009602BC" w:rsidRDefault="009602BC" w:rsidP="009602B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Suivi des délais prévisionnels et réels par ligne de commande.</w:t>
      </w:r>
    </w:p>
    <w:p w:rsidR="009602BC" w:rsidRPr="009602BC" w:rsidRDefault="009602BC" w:rsidP="009602B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Statuts de réception : non reçu, partiellement reçu, reçu complet.</w:t>
      </w:r>
    </w:p>
    <w:p w:rsidR="009602BC" w:rsidRPr="009602BC" w:rsidRDefault="009602BC" w:rsidP="009602B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Gestion des reliquats et des relances automatiques fournisseurs.</w:t>
      </w:r>
    </w:p>
    <w:p w:rsidR="009602BC" w:rsidRPr="009602BC" w:rsidRDefault="009602BC" w:rsidP="009602B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2.6 Facturation et contrôle</w:t>
      </w:r>
    </w:p>
    <w:p w:rsidR="009602BC" w:rsidRPr="009602BC" w:rsidRDefault="009602BC" w:rsidP="009602B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 xml:space="preserve">Rapprochement commande – bon de livraison – facture (3-way </w:t>
      </w:r>
      <w:proofErr w:type="spellStart"/>
      <w:r w:rsidRPr="009602BC">
        <w:rPr>
          <w:rFonts w:eastAsia="Times New Roman" w:cstheme="minorHAnsi"/>
          <w:lang w:eastAsia="fr-FR"/>
        </w:rPr>
        <w:t>matching</w:t>
      </w:r>
      <w:proofErr w:type="spellEnd"/>
      <w:r w:rsidRPr="009602BC">
        <w:rPr>
          <w:rFonts w:eastAsia="Times New Roman" w:cstheme="minorHAnsi"/>
          <w:lang w:eastAsia="fr-FR"/>
        </w:rPr>
        <w:t>).</w:t>
      </w:r>
    </w:p>
    <w:p w:rsidR="009602BC" w:rsidRPr="009602BC" w:rsidRDefault="009602BC" w:rsidP="009602B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Gestion des écarts prix/quantité.</w:t>
      </w:r>
    </w:p>
    <w:p w:rsidR="009602BC" w:rsidRPr="009602BC" w:rsidRDefault="009602BC" w:rsidP="009602B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Workflow de validation factures (profil achats + compta</w:t>
      </w:r>
      <w:r>
        <w:rPr>
          <w:rFonts w:eastAsia="Times New Roman" w:cstheme="minorHAnsi"/>
          <w:lang w:eastAsia="fr-FR"/>
        </w:rPr>
        <w:t xml:space="preserve"> + chargé d’affaires</w:t>
      </w:r>
      <w:r w:rsidRPr="009602BC">
        <w:rPr>
          <w:rFonts w:eastAsia="Times New Roman" w:cstheme="minorHAnsi"/>
          <w:lang w:eastAsia="fr-FR"/>
        </w:rPr>
        <w:t>).</w:t>
      </w:r>
    </w:p>
    <w:p w:rsidR="009602BC" w:rsidRPr="009602BC" w:rsidRDefault="009602BC" w:rsidP="009602B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Export comptable intégré (compatible Sage, Cegid, SAP Business One, etc.).</w:t>
      </w:r>
    </w:p>
    <w:p w:rsidR="009602BC" w:rsidRPr="009602BC" w:rsidRDefault="00E06508" w:rsidP="009602BC">
      <w:pPr>
        <w:spacing w:after="0" w:line="240" w:lineRule="auto"/>
        <w:jc w:val="both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pict>
          <v:rect id="_x0000_i1026" style="width:0;height:1.5pt" o:hralign="center" o:hrstd="t" o:hr="t" fillcolor="#a0a0a0" stroked="f"/>
        </w:pict>
      </w:r>
    </w:p>
    <w:p w:rsidR="009602BC" w:rsidRPr="009602BC" w:rsidRDefault="009602BC" w:rsidP="009602B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3. Exigences techniques</w:t>
      </w:r>
    </w:p>
    <w:p w:rsidR="009602BC" w:rsidRPr="009602BC" w:rsidRDefault="009602BC" w:rsidP="009602B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Accessibilité</w:t>
      </w:r>
      <w:r w:rsidRPr="009602BC">
        <w:rPr>
          <w:rFonts w:eastAsia="Times New Roman" w:cstheme="minorHAnsi"/>
          <w:lang w:eastAsia="fr-FR"/>
        </w:rPr>
        <w:t xml:space="preserve"> : interface web + mobile (tablette/smartphone chantier).</w:t>
      </w:r>
    </w:p>
    <w:p w:rsidR="009602BC" w:rsidRPr="009602BC" w:rsidRDefault="009602BC" w:rsidP="009602B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Simplicité UX</w:t>
      </w:r>
      <w:r w:rsidRPr="009602BC">
        <w:rPr>
          <w:rFonts w:eastAsia="Times New Roman" w:cstheme="minorHAnsi"/>
          <w:lang w:eastAsia="fr-FR"/>
        </w:rPr>
        <w:t xml:space="preserve"> : ergonomie type e-commerce, adaptée aux non-experts informatiques.</w:t>
      </w:r>
    </w:p>
    <w:p w:rsidR="009602BC" w:rsidRPr="009602BC" w:rsidRDefault="009602BC" w:rsidP="009602B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API et intégrations</w:t>
      </w:r>
      <w:r w:rsidRPr="009602BC">
        <w:rPr>
          <w:rFonts w:eastAsia="Times New Roman" w:cstheme="minorHAnsi"/>
          <w:lang w:eastAsia="fr-FR"/>
        </w:rPr>
        <w:t xml:space="preserve"> :</w:t>
      </w:r>
    </w:p>
    <w:p w:rsidR="009602BC" w:rsidRPr="009602BC" w:rsidRDefault="009602BC" w:rsidP="009602BC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 xml:space="preserve">Catalogues fournisseurs (via formats EDI, </w:t>
      </w:r>
      <w:proofErr w:type="spellStart"/>
      <w:r w:rsidRPr="009602BC">
        <w:rPr>
          <w:rFonts w:eastAsia="Times New Roman" w:cstheme="minorHAnsi"/>
          <w:lang w:eastAsia="fr-FR"/>
        </w:rPr>
        <w:t>PunchOut</w:t>
      </w:r>
      <w:proofErr w:type="spellEnd"/>
      <w:r w:rsidRPr="009602BC">
        <w:rPr>
          <w:rFonts w:eastAsia="Times New Roman" w:cstheme="minorHAnsi"/>
          <w:lang w:eastAsia="fr-FR"/>
        </w:rPr>
        <w:t>, OCI, ou API).</w:t>
      </w:r>
    </w:p>
    <w:p w:rsidR="009602BC" w:rsidRPr="009602BC" w:rsidRDefault="009602BC" w:rsidP="009602BC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 xml:space="preserve">Outils </w:t>
      </w:r>
      <w:r w:rsidR="00E06508">
        <w:rPr>
          <w:rFonts w:eastAsia="Times New Roman" w:cstheme="minorHAnsi"/>
          <w:lang w:eastAsia="fr-FR"/>
        </w:rPr>
        <w:t xml:space="preserve">de </w:t>
      </w:r>
      <w:proofErr w:type="spellStart"/>
      <w:r w:rsidR="00E06508">
        <w:rPr>
          <w:rFonts w:eastAsia="Times New Roman" w:cstheme="minorHAnsi"/>
          <w:lang w:eastAsia="fr-FR"/>
        </w:rPr>
        <w:t>reporting</w:t>
      </w:r>
      <w:proofErr w:type="spellEnd"/>
      <w:r w:rsidR="00E06508">
        <w:rPr>
          <w:rFonts w:eastAsia="Times New Roman" w:cstheme="minorHAnsi"/>
          <w:lang w:eastAsia="fr-FR"/>
        </w:rPr>
        <w:t xml:space="preserve"> (suivi reliquat, suivi des décalages délais, suivi des litiges (avoir, retours, </w:t>
      </w:r>
      <w:proofErr w:type="spellStart"/>
      <w:r w:rsidR="00E06508">
        <w:rPr>
          <w:rFonts w:eastAsia="Times New Roman" w:cstheme="minorHAnsi"/>
          <w:lang w:eastAsia="fr-FR"/>
        </w:rPr>
        <w:t>pb</w:t>
      </w:r>
      <w:proofErr w:type="spellEnd"/>
      <w:r w:rsidR="00E06508">
        <w:rPr>
          <w:rFonts w:eastAsia="Times New Roman" w:cstheme="minorHAnsi"/>
          <w:lang w:eastAsia="fr-FR"/>
        </w:rPr>
        <w:t xml:space="preserve"> livraison) …</w:t>
      </w:r>
    </w:p>
    <w:p w:rsidR="009602BC" w:rsidRPr="009602BC" w:rsidRDefault="009602BC" w:rsidP="009602BC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 xml:space="preserve">Outils de gestion de chantier </w:t>
      </w:r>
    </w:p>
    <w:p w:rsidR="009602BC" w:rsidRPr="009602BC" w:rsidRDefault="009602BC" w:rsidP="009602B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Traçabilité et audit</w:t>
      </w:r>
      <w:r w:rsidRPr="009602BC">
        <w:rPr>
          <w:rFonts w:eastAsia="Times New Roman" w:cstheme="minorHAnsi"/>
          <w:lang w:eastAsia="fr-FR"/>
        </w:rPr>
        <w:t xml:space="preserve"> : horodatage de toutes les actions.</w:t>
      </w:r>
    </w:p>
    <w:p w:rsidR="009602BC" w:rsidRPr="009602BC" w:rsidRDefault="009602BC" w:rsidP="009602B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Sécurité</w:t>
      </w:r>
      <w:r w:rsidRPr="009602BC">
        <w:rPr>
          <w:rFonts w:eastAsia="Times New Roman" w:cstheme="minorHAnsi"/>
          <w:lang w:eastAsia="fr-FR"/>
        </w:rPr>
        <w:t xml:space="preserve"> : gestion des droits par profil et par projet, authentification SSO.</w:t>
      </w:r>
    </w:p>
    <w:p w:rsidR="009602BC" w:rsidRPr="009602BC" w:rsidRDefault="00E06508" w:rsidP="009602BC">
      <w:pPr>
        <w:spacing w:after="0" w:line="240" w:lineRule="auto"/>
        <w:jc w:val="both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pict>
          <v:rect id="_x0000_i1027" style="width:0;height:1.5pt" o:hralign="center" o:hrstd="t" o:hr="t" fillcolor="#a0a0a0" stroked="f"/>
        </w:pict>
      </w:r>
    </w:p>
    <w:p w:rsidR="009602BC" w:rsidRPr="009602BC" w:rsidRDefault="009602BC" w:rsidP="009602B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 xml:space="preserve">4. </w:t>
      </w:r>
      <w:proofErr w:type="spellStart"/>
      <w:r w:rsidRPr="009602BC">
        <w:rPr>
          <w:rFonts w:eastAsia="Times New Roman" w:cstheme="minorHAnsi"/>
          <w:b/>
          <w:bCs/>
          <w:lang w:eastAsia="fr-FR"/>
        </w:rPr>
        <w:t>Reporting</w:t>
      </w:r>
      <w:proofErr w:type="spellEnd"/>
      <w:r w:rsidRPr="009602BC">
        <w:rPr>
          <w:rFonts w:eastAsia="Times New Roman" w:cstheme="minorHAnsi"/>
          <w:b/>
          <w:bCs/>
          <w:lang w:eastAsia="fr-FR"/>
        </w:rPr>
        <w:t xml:space="preserve"> et pilotage</w:t>
      </w:r>
    </w:p>
    <w:p w:rsidR="009602BC" w:rsidRPr="009602BC" w:rsidRDefault="009602BC" w:rsidP="009602B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lastRenderedPageBreak/>
        <w:t>Tableaux de bord dynamiques</w:t>
      </w:r>
      <w:r w:rsidRPr="009602BC">
        <w:rPr>
          <w:rFonts w:eastAsia="Times New Roman" w:cstheme="minorHAnsi"/>
          <w:lang w:eastAsia="fr-FR"/>
        </w:rPr>
        <w:t xml:space="preserve"> :</w:t>
      </w:r>
    </w:p>
    <w:p w:rsidR="009602BC" w:rsidRPr="009602BC" w:rsidRDefault="009602BC" w:rsidP="009602BC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Suivi budgétaire par chantier, activité, fournisseur.</w:t>
      </w:r>
    </w:p>
    <w:p w:rsidR="009602BC" w:rsidRPr="009602BC" w:rsidRDefault="009602BC" w:rsidP="009602BC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Consommation stock vs achats directs.</w:t>
      </w:r>
    </w:p>
    <w:p w:rsidR="009602BC" w:rsidRDefault="009602BC" w:rsidP="009602BC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Délais de traitement (demande → validation → commande → livraison → facture).</w:t>
      </w:r>
    </w:p>
    <w:p w:rsidR="00E06508" w:rsidRPr="00E06508" w:rsidRDefault="00E06508" w:rsidP="009602BC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FF0000"/>
          <w:lang w:eastAsia="fr-FR"/>
        </w:rPr>
      </w:pPr>
      <w:r w:rsidRPr="00E06508">
        <w:rPr>
          <w:rFonts w:eastAsia="Times New Roman" w:cstheme="minorHAnsi"/>
          <w:b/>
          <w:color w:val="FF0000"/>
          <w:lang w:eastAsia="fr-FR"/>
        </w:rPr>
        <w:t>Gestion des encours fournisseurs</w:t>
      </w:r>
    </w:p>
    <w:p w:rsidR="009602BC" w:rsidRPr="009602BC" w:rsidRDefault="009602BC" w:rsidP="009602B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proofErr w:type="spellStart"/>
      <w:r w:rsidRPr="009602BC">
        <w:rPr>
          <w:rFonts w:eastAsia="Times New Roman" w:cstheme="minorHAnsi"/>
          <w:lang w:eastAsia="fr-FR"/>
        </w:rPr>
        <w:t>KPIs</w:t>
      </w:r>
      <w:proofErr w:type="spellEnd"/>
      <w:r w:rsidRPr="009602BC">
        <w:rPr>
          <w:rFonts w:eastAsia="Times New Roman" w:cstheme="minorHAnsi"/>
          <w:lang w:eastAsia="fr-FR"/>
        </w:rPr>
        <w:t xml:space="preserve"> achats :</w:t>
      </w:r>
    </w:p>
    <w:p w:rsidR="009602BC" w:rsidRPr="009602BC" w:rsidRDefault="009602BC" w:rsidP="009602BC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Taux de commande via e-</w:t>
      </w:r>
      <w:proofErr w:type="spellStart"/>
      <w:r w:rsidRPr="009602BC">
        <w:rPr>
          <w:rFonts w:eastAsia="Times New Roman" w:cstheme="minorHAnsi"/>
          <w:lang w:eastAsia="fr-FR"/>
        </w:rPr>
        <w:t>procurement</w:t>
      </w:r>
      <w:proofErr w:type="spellEnd"/>
      <w:r w:rsidRPr="009602BC">
        <w:rPr>
          <w:rFonts w:eastAsia="Times New Roman" w:cstheme="minorHAnsi"/>
          <w:lang w:eastAsia="fr-FR"/>
        </w:rPr>
        <w:t>.</w:t>
      </w:r>
    </w:p>
    <w:p w:rsidR="009602BC" w:rsidRPr="009602BC" w:rsidRDefault="009602BC" w:rsidP="009602BC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% achats sur contrats cadre.</w:t>
      </w:r>
    </w:p>
    <w:p w:rsidR="009602BC" w:rsidRPr="009602BC" w:rsidRDefault="009602BC" w:rsidP="009602BC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Temps moyen de validation/commande.</w:t>
      </w:r>
    </w:p>
    <w:p w:rsidR="009602BC" w:rsidRPr="009602BC" w:rsidRDefault="009602BC" w:rsidP="009602BC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lang w:eastAsia="fr-FR"/>
        </w:rPr>
        <w:t>Taux de réception partielle et délais moyens fournisseurs.</w:t>
      </w:r>
    </w:p>
    <w:p w:rsidR="009602BC" w:rsidRPr="009602BC" w:rsidRDefault="00E06508" w:rsidP="009602BC">
      <w:pPr>
        <w:spacing w:after="0" w:line="240" w:lineRule="auto"/>
        <w:jc w:val="both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pict>
          <v:rect id="_x0000_i1028" style="width:0;height:1.5pt" o:hralign="center" o:hrstd="t" o:hr="t" fillcolor="#a0a0a0" stroked="f"/>
        </w:pict>
      </w:r>
    </w:p>
    <w:p w:rsidR="009602BC" w:rsidRPr="009602BC" w:rsidRDefault="009602BC" w:rsidP="009602B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5. Bonnes pratiques et inspirations marché</w:t>
      </w:r>
    </w:p>
    <w:p w:rsidR="009602BC" w:rsidRPr="009602BC" w:rsidRDefault="009602BC" w:rsidP="00E06508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lang w:eastAsia="fr-FR"/>
        </w:rPr>
      </w:pPr>
      <w:bookmarkStart w:id="0" w:name="_GoBack"/>
      <w:bookmarkEnd w:id="0"/>
      <w:r w:rsidRPr="009602BC">
        <w:rPr>
          <w:rFonts w:eastAsia="Times New Roman" w:cstheme="minorHAnsi"/>
          <w:b/>
          <w:bCs/>
          <w:lang w:eastAsia="fr-FR"/>
        </w:rPr>
        <w:t>Marketplace fournisseurs intégrées</w:t>
      </w:r>
      <w:r w:rsidRPr="009602BC">
        <w:rPr>
          <w:rFonts w:eastAsia="Times New Roman" w:cstheme="minorHAnsi"/>
          <w:lang w:eastAsia="fr-FR"/>
        </w:rPr>
        <w:t xml:space="preserve"> : Rexel, </w:t>
      </w:r>
      <w:proofErr w:type="spellStart"/>
      <w:r w:rsidRPr="009602BC">
        <w:rPr>
          <w:rFonts w:eastAsia="Times New Roman" w:cstheme="minorHAnsi"/>
          <w:lang w:eastAsia="fr-FR"/>
        </w:rPr>
        <w:t>Sonepar</w:t>
      </w:r>
      <w:proofErr w:type="spellEnd"/>
      <w:r w:rsidRPr="009602BC">
        <w:rPr>
          <w:rFonts w:eastAsia="Times New Roman" w:cstheme="minorHAnsi"/>
          <w:lang w:eastAsia="fr-FR"/>
        </w:rPr>
        <w:t xml:space="preserve">, </w:t>
      </w:r>
      <w:proofErr w:type="spellStart"/>
      <w:r w:rsidRPr="009602BC">
        <w:rPr>
          <w:rFonts w:eastAsia="Times New Roman" w:cstheme="minorHAnsi"/>
          <w:lang w:eastAsia="fr-FR"/>
        </w:rPr>
        <w:t>Socoda</w:t>
      </w:r>
      <w:proofErr w:type="spellEnd"/>
      <w:r w:rsidRPr="009602BC">
        <w:rPr>
          <w:rFonts w:eastAsia="Times New Roman" w:cstheme="minorHAnsi"/>
          <w:lang w:eastAsia="fr-FR"/>
        </w:rPr>
        <w:t>… Beaucoup proposent déjà des API pour alimenter votre catalogue interne.</w:t>
      </w:r>
    </w:p>
    <w:p w:rsidR="009602BC" w:rsidRPr="009602BC" w:rsidRDefault="009602BC" w:rsidP="009602B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Mobile-first</w:t>
      </w:r>
      <w:r w:rsidRPr="009602BC">
        <w:rPr>
          <w:rFonts w:eastAsia="Times New Roman" w:cstheme="minorHAnsi"/>
          <w:lang w:eastAsia="fr-FR"/>
        </w:rPr>
        <w:t xml:space="preserve"> : sur chantier, la saisie doit être possible en photo/scan code-barres (pratique pour besoins urgents).</w:t>
      </w:r>
    </w:p>
    <w:p w:rsidR="009602BC" w:rsidRPr="009602BC" w:rsidRDefault="009602BC" w:rsidP="009602B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9602BC">
        <w:rPr>
          <w:rFonts w:eastAsia="Times New Roman" w:cstheme="minorHAnsi"/>
          <w:b/>
          <w:bCs/>
          <w:lang w:eastAsia="fr-FR"/>
        </w:rPr>
        <w:t>Standardisation des articles</w:t>
      </w:r>
      <w:r w:rsidRPr="009602BC">
        <w:rPr>
          <w:rFonts w:eastAsia="Times New Roman" w:cstheme="minorHAnsi"/>
          <w:lang w:eastAsia="fr-FR"/>
        </w:rPr>
        <w:t xml:space="preserve"> : limiter les doublons par une base article centralisée validée par achats.</w:t>
      </w:r>
    </w:p>
    <w:p w:rsidR="009602BC" w:rsidRPr="009602BC" w:rsidRDefault="009602BC" w:rsidP="009602BC">
      <w:pPr>
        <w:jc w:val="both"/>
        <w:rPr>
          <w:rFonts w:cstheme="minorHAnsi"/>
        </w:rPr>
      </w:pPr>
    </w:p>
    <w:sectPr w:rsidR="009602BC" w:rsidRPr="009602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D15D9"/>
    <w:multiLevelType w:val="multilevel"/>
    <w:tmpl w:val="B40C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360FF"/>
    <w:multiLevelType w:val="multilevel"/>
    <w:tmpl w:val="A4F4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948E6"/>
    <w:multiLevelType w:val="multilevel"/>
    <w:tmpl w:val="D030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059FF"/>
    <w:multiLevelType w:val="multilevel"/>
    <w:tmpl w:val="95A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773E7"/>
    <w:multiLevelType w:val="multilevel"/>
    <w:tmpl w:val="63F8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363AD"/>
    <w:multiLevelType w:val="multilevel"/>
    <w:tmpl w:val="5C9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87210"/>
    <w:multiLevelType w:val="multilevel"/>
    <w:tmpl w:val="640A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D4C1F"/>
    <w:multiLevelType w:val="multilevel"/>
    <w:tmpl w:val="0B0E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E5BA4"/>
    <w:multiLevelType w:val="multilevel"/>
    <w:tmpl w:val="E2C0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F2D49"/>
    <w:multiLevelType w:val="multilevel"/>
    <w:tmpl w:val="1C22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2"/>
  </w:num>
  <w:num w:numId="5">
    <w:abstractNumId w:val="4"/>
  </w:num>
  <w:num w:numId="6">
    <w:abstractNumId w:val="3"/>
  </w:num>
  <w:num w:numId="7">
    <w:abstractNumId w:val="9"/>
  </w:num>
  <w:num w:numId="8">
    <w:abstractNumId w:val="5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2BC"/>
    <w:rsid w:val="00510762"/>
    <w:rsid w:val="00523B65"/>
    <w:rsid w:val="009602BC"/>
    <w:rsid w:val="00E0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40F141D"/>
  <w15:chartTrackingRefBased/>
  <w15:docId w15:val="{52A3EA89-D54A-4AE9-8874-976741DF3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602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9602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602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02B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602B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602B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60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602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5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743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ASNARD</dc:creator>
  <cp:keywords/>
  <dc:description/>
  <cp:lastModifiedBy>Christophe ASNARD</cp:lastModifiedBy>
  <cp:revision>2</cp:revision>
  <dcterms:created xsi:type="dcterms:W3CDTF">2025-08-19T12:54:00Z</dcterms:created>
  <dcterms:modified xsi:type="dcterms:W3CDTF">2025-09-09T13:53:00Z</dcterms:modified>
</cp:coreProperties>
</file>