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2.jpeg" ContentType="image/jpeg"/>
  <Override PartName="/word/media/image7.jpeg" ContentType="image/jpeg"/>
  <Override PartName="/word/media/image6.jpeg" ContentType="image/jpeg"/>
  <Override PartName="/word/media/image19.jpeg" ContentType="image/jpeg"/>
  <Override PartName="/word/media/image1.jpeg" ContentType="image/jpeg"/>
  <Override PartName="/word/media/image18.jpeg" ContentType="image/jpeg"/>
  <Override PartName="/word/media/image16.jpeg" ContentType="image/jpeg"/>
  <Override PartName="/word/media/image15.jpeg" ContentType="image/jpeg"/>
  <Override PartName="/word/media/image14.jpeg" ContentType="image/jpeg"/>
  <Override PartName="/word/media/image2.jpeg" ContentType="image/jpeg"/>
  <Override PartName="/word/media/image3.png" ContentType="image/png"/>
  <Override PartName="/word/media/image17.jpeg" ContentType="image/jpeg"/>
  <Override PartName="/word/media/image4.png" ContentType="image/png"/>
  <Override PartName="/word/media/image13.jpeg" ContentType="image/jpeg"/>
  <Override PartName="/word/media/image10.jpeg" ContentType="image/jpeg"/>
  <Override PartName="/word/media/image8.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left="-5" w:hanging="10"/>
        <w:rPr/>
      </w:pPr>
      <w:r>
        <w:rPr/>
        <w:t xml:space="preserve">Example 1: Continuous Model </w:t>
      </w:r>
    </w:p>
    <w:p>
      <w:pPr>
        <w:pStyle w:val="Normal"/>
        <w:spacing w:lineRule="auto" w:line="259" w:before="0" w:after="158"/>
        <w:ind w:left="0" w:hanging="0"/>
        <w:rPr/>
      </w:pPr>
      <w:r>
        <w:rPr/>
        <w:t xml:space="preserve"> </w:t>
      </w:r>
    </w:p>
    <w:p>
      <w:pPr>
        <w:pStyle w:val="Heading2"/>
        <w:ind w:left="-5" w:hanging="10"/>
        <w:rPr/>
      </w:pPr>
      <w:r>
        <w:rPr/>
        <w:t xml:space="preserve">Import Data </w:t>
      </w:r>
    </w:p>
    <w:p>
      <w:pPr>
        <w:pStyle w:val="Normal"/>
        <w:numPr>
          <w:ilvl w:val="0"/>
          <w:numId w:val="1"/>
        </w:numPr>
        <w:ind w:left="705" w:right="45" w:hanging="360"/>
        <w:rPr/>
      </w:pPr>
      <w:r>
        <w:rPr/>
        <w:t xml:space="preserve">Start GO-RXR by running the </w:t>
      </w:r>
      <w:r>
        <w:rPr>
          <w:i/>
        </w:rPr>
        <w:t xml:space="preserve">GUI_GO.py </w:t>
      </w:r>
      <w:r>
        <w:rPr/>
        <w:t xml:space="preserve">python file. </w:t>
      </w:r>
    </w:p>
    <w:p>
      <w:pPr>
        <w:pStyle w:val="Normal"/>
        <w:numPr>
          <w:ilvl w:val="0"/>
          <w:numId w:val="1"/>
        </w:numPr>
        <w:ind w:left="705" w:right="45" w:hanging="360"/>
        <w:rPr/>
      </w:pPr>
      <w:r>
        <w:rPr/>
        <w:t xml:space="preserve">The data for </w:t>
      </w:r>
      <w:r>
        <w:rPr>
          <w:i/>
          <w:iCs/>
        </w:rPr>
        <w:t>E</w:t>
      </w:r>
      <w:r>
        <w:rPr>
          <w:i/>
          <w:iCs/>
        </w:rPr>
        <w:t>xample 1</w:t>
      </w:r>
      <w:r>
        <w:rPr/>
        <w:t xml:space="preserve"> can be loaded into the project workspace by opening the </w:t>
      </w:r>
      <w:r>
        <w:rPr>
          <w:b/>
        </w:rPr>
        <w:t xml:space="preserve">File </w:t>
      </w:r>
      <w:r>
        <w:rPr/>
        <w:t xml:space="preserve">tab and selecting the </w:t>
      </w:r>
      <w:r>
        <w:rPr>
          <w:b/>
        </w:rPr>
        <w:t xml:space="preserve">Import Dataset </w:t>
      </w:r>
      <w:r>
        <w:rPr/>
        <w:t xml:space="preserve">option. </w:t>
      </w:r>
    </w:p>
    <w:p>
      <w:pPr>
        <w:pStyle w:val="Normal"/>
        <w:numPr>
          <w:ilvl w:val="0"/>
          <w:numId w:val="1"/>
        </w:numPr>
        <w:ind w:left="705" w:right="45" w:hanging="360"/>
        <w:rPr/>
      </w:pPr>
      <w:r>
        <w:rPr/>
        <w:t xml:space="preserve">Navigate to the </w:t>
      </w:r>
      <w:r>
        <w:rPr>
          <w:b/>
          <w:bCs/>
        </w:rPr>
        <w:t>DOCS/</w:t>
      </w:r>
      <w:r>
        <w:rPr>
          <w:b/>
        </w:rPr>
        <w:t xml:space="preserve">Tutorial </w:t>
      </w:r>
      <w:r>
        <w:rPr/>
        <w:t xml:space="preserve">folder in the current directory and open the </w:t>
      </w:r>
      <w:r>
        <w:rPr>
          <w:b/>
        </w:rPr>
        <w:t xml:space="preserve">example1.h5 </w:t>
      </w:r>
      <w:r>
        <w:rPr/>
        <w:t xml:space="preserve">data file. </w:t>
      </w:r>
    </w:p>
    <w:p>
      <w:pPr>
        <w:pStyle w:val="Normal"/>
        <w:numPr>
          <w:ilvl w:val="0"/>
          <w:numId w:val="1"/>
        </w:numPr>
        <w:ind w:left="705" w:right="45" w:hanging="360"/>
        <w:rPr/>
      </w:pPr>
      <w:r>
        <w:rPr/>
        <w:t xml:space="preserve">The experimental data can be found in the </w:t>
      </w:r>
      <w:r>
        <w:rPr>
          <w:b/>
        </w:rPr>
        <w:t xml:space="preserve">Reflectivity </w:t>
      </w:r>
      <w:r>
        <w:rPr/>
        <w:t xml:space="preserve">workspace (top left pink button in the window). </w:t>
      </w:r>
    </w:p>
    <w:p>
      <w:pPr>
        <w:pStyle w:val="Normal"/>
        <w:numPr>
          <w:ilvl w:val="0"/>
          <w:numId w:val="1"/>
        </w:numPr>
        <w:spacing w:before="0" w:after="0"/>
        <w:ind w:left="705" w:right="45" w:hanging="360"/>
        <w:rPr/>
      </w:pPr>
      <w:r>
        <w:rPr/>
        <w:t xml:space="preserve">You can plot different sets of data by selecting a new scan in the option box labeled </w:t>
      </w:r>
      <w:r>
        <w:rPr>
          <w:b/>
        </w:rPr>
        <w:t>Scan</w:t>
      </w:r>
      <w:r>
        <w:rPr/>
        <w:t xml:space="preserve"> on the top right corner of the window. The </w:t>
      </w:r>
      <w:r>
        <w:rPr>
          <w:b/>
        </w:rPr>
        <w:t xml:space="preserve">1_400.0_S </w:t>
      </w:r>
      <w:r>
        <w:rPr/>
        <w:t xml:space="preserve">scan name should be displayed in the </w:t>
      </w:r>
      <w:r>
        <w:rPr>
          <w:b/>
        </w:rPr>
        <w:t xml:space="preserve">Scan </w:t>
      </w:r>
      <w:r>
        <w:rPr/>
        <w:t xml:space="preserve">option box. </w:t>
      </w:r>
    </w:p>
    <w:p>
      <w:pPr>
        <w:pStyle w:val="Normal"/>
        <w:spacing w:lineRule="auto" w:line="259" w:before="0" w:after="160"/>
        <w:ind w:left="720" w:hanging="0"/>
        <w:rPr/>
      </w:pPr>
      <w:r>
        <w:rPr/>
        <w:t xml:space="preserve"> </w:t>
      </w:r>
    </w:p>
    <w:p>
      <w:pPr>
        <w:pStyle w:val="Heading2"/>
        <w:ind w:left="-5" w:hanging="10"/>
        <w:rPr/>
      </w:pPr>
      <w:r>
        <w:rPr/>
        <w:t xml:space="preserve">Create Continuous Model </w:t>
      </w:r>
    </w:p>
    <w:p>
      <w:pPr>
        <w:pStyle w:val="Normal"/>
        <w:numPr>
          <w:ilvl w:val="0"/>
          <w:numId w:val="2"/>
        </w:numPr>
        <w:ind w:left="705" w:right="45" w:hanging="360"/>
        <w:rPr/>
      </w:pPr>
      <w:r>
        <w:rPr/>
        <w:t>In this example we will model the LaMnO</w:t>
      </w:r>
      <w:r>
        <w:rPr>
          <w:vertAlign w:val="subscript"/>
        </w:rPr>
        <w:t>3</w:t>
      </w:r>
      <w:r>
        <w:rPr/>
        <w:t>/SrTiO</w:t>
      </w:r>
      <w:r>
        <w:rPr>
          <w:vertAlign w:val="subscript"/>
        </w:rPr>
        <w:t>3</w:t>
      </w:r>
      <w:r>
        <w:rPr/>
        <w:t xml:space="preserve"> thin-film heterostructure </w:t>
      </w:r>
      <w:r>
        <w:rPr/>
        <w:t>(</w:t>
      </w:r>
      <w:r>
        <w:rPr>
          <w:b/>
          <w:bCs/>
        </w:rPr>
        <w:t>Sample</w:t>
      </w:r>
      <w:r>
        <w:rPr>
          <w:b/>
        </w:rPr>
        <w:t xml:space="preserve"> </w:t>
      </w:r>
      <w:r>
        <w:rPr/>
        <w:t>workspace)</w:t>
      </w:r>
      <w:r>
        <w:rPr/>
        <w:t xml:space="preserve">. </w:t>
      </w:r>
    </w:p>
    <w:p>
      <w:pPr>
        <w:pStyle w:val="Normal"/>
        <w:numPr>
          <w:ilvl w:val="0"/>
          <w:numId w:val="2"/>
        </w:numPr>
        <w:ind w:left="705" w:right="45" w:hanging="360"/>
        <w:rPr/>
      </w:pPr>
      <w:r>
        <w:rPr/>
        <w:t>The first step is to define the SrTiO3 substrate. The default model in GO-RXR contains only a substrate and set as SrTiO</w:t>
      </w:r>
      <w:r>
        <w:rPr>
          <w:vertAlign w:val="subscript"/>
        </w:rPr>
        <w:t>3</w:t>
      </w:r>
      <w:r>
        <w:rPr/>
        <w:t xml:space="preserve">. Therefore, the substrate does not need to be redefined and can be left with the default values. Click the </w:t>
      </w:r>
      <w:r>
        <w:rPr>
          <w:b/>
        </w:rPr>
        <w:t xml:space="preserve">Density Profile </w:t>
      </w:r>
      <w:r>
        <w:rPr/>
        <w:t xml:space="preserve">button to preview the density profile of the model. </w:t>
      </w:r>
    </w:p>
    <w:p>
      <w:pPr>
        <w:pStyle w:val="Normal"/>
        <w:numPr>
          <w:ilvl w:val="0"/>
          <w:numId w:val="2"/>
        </w:numPr>
        <w:spacing w:before="0" w:after="116"/>
        <w:ind w:left="705" w:right="45" w:hanging="360"/>
        <w:rPr/>
      </w:pPr>
      <w:r>
        <w:rPr/>
        <w:t>The next step is to define the LaMnO</w:t>
      </w:r>
      <w:r>
        <w:rPr>
          <w:vertAlign w:val="subscript"/>
        </w:rPr>
        <w:t>3</w:t>
      </w:r>
      <w:r>
        <w:rPr/>
        <w:t xml:space="preserve"> film. This can be done by clicking the </w:t>
      </w:r>
      <w:r>
        <w:rPr>
          <w:b/>
        </w:rPr>
        <w:t>Add Layer</w:t>
      </w:r>
      <w:r>
        <w:rPr/>
        <w:t xml:space="preserve"> button, where a window similar to Figure 1 will appear. This window is used to input the layer information in compound mode. The </w:t>
      </w:r>
      <w:r>
        <w:rPr>
          <w:b/>
        </w:rPr>
        <w:t xml:space="preserve">Formula </w:t>
      </w:r>
      <w:r>
        <w:rPr/>
        <w:t xml:space="preserve">field must be entered as a chemical formula with the appropriate stoichiometry. GO-RXR will automatically enter a density in the </w:t>
      </w:r>
      <w:r>
        <w:rPr>
          <w:b/>
        </w:rPr>
        <w:t xml:space="preserve">Density </w:t>
      </w:r>
      <w:r>
        <w:rPr/>
        <w:t>field for perovskite oxides. For this example, enter the values as shown in Figure 1 for the LaMnO</w:t>
      </w:r>
      <w:r>
        <w:rPr>
          <w:vertAlign w:val="subscript"/>
        </w:rPr>
        <w:t>3</w:t>
      </w:r>
      <w:r>
        <w:rPr/>
        <w:t xml:space="preserve"> film and click </w:t>
      </w:r>
      <w:r>
        <w:rPr>
          <w:b/>
        </w:rPr>
        <w:t xml:space="preserve">Enter </w:t>
      </w:r>
      <w:r>
        <w:rPr/>
        <w:t xml:space="preserve">once finished. </w:t>
      </w:r>
    </w:p>
    <w:p>
      <w:pPr>
        <w:pStyle w:val="Normal"/>
        <w:spacing w:lineRule="auto" w:line="259" w:before="0" w:after="64"/>
        <w:ind w:left="0" w:right="3" w:hanging="0"/>
        <w:jc w:val="center"/>
        <w:rPr/>
      </w:pPr>
      <w:r>
        <w:rPr/>
        <w:drawing>
          <wp:inline distT="0" distB="0" distL="0" distR="0">
            <wp:extent cx="2790825" cy="2085975"/>
            <wp:effectExtent l="0" t="0" r="0" b="0"/>
            <wp:docPr id="1"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8" descr=""/>
                    <pic:cNvPicPr>
                      <a:picLocks noChangeAspect="1" noChangeArrowheads="1"/>
                    </pic:cNvPicPr>
                  </pic:nvPicPr>
                  <pic:blipFill>
                    <a:blip r:embed="rId2"/>
                    <a:stretch>
                      <a:fillRect/>
                    </a:stretch>
                  </pic:blipFill>
                  <pic:spPr bwMode="auto">
                    <a:xfrm>
                      <a:off x="0" y="0"/>
                      <a:ext cx="2790825" cy="2085975"/>
                    </a:xfrm>
                    <a:prstGeom prst="rect">
                      <a:avLst/>
                    </a:prstGeom>
                  </pic:spPr>
                </pic:pic>
              </a:graphicData>
            </a:graphic>
          </wp:inline>
        </w:drawing>
      </w:r>
      <w:r>
        <w:rPr/>
        <w:t xml:space="preserve"> </w:t>
      </w:r>
    </w:p>
    <w:p>
      <w:pPr>
        <w:pStyle w:val="Normal"/>
        <w:spacing w:lineRule="auto" w:line="259" w:before="0" w:after="216"/>
        <w:ind w:left="10" w:right="54" w:hanging="10"/>
        <w:jc w:val="center"/>
        <w:rPr/>
      </w:pPr>
      <w:r>
        <w:rPr>
          <w:i/>
          <w:color w:val="44546A"/>
          <w:sz w:val="18"/>
        </w:rPr>
        <w:t xml:space="preserve">Figure 1: Add Layer Parameters </w:t>
      </w:r>
    </w:p>
    <w:p>
      <w:pPr>
        <w:pStyle w:val="Normal"/>
        <w:spacing w:lineRule="auto" w:line="259" w:before="0" w:after="0"/>
        <w:ind w:left="0" w:hanging="0"/>
        <w:rPr/>
      </w:pPr>
      <w:r>
        <w:rPr/>
        <w:t xml:space="preserve"> </w:t>
      </w:r>
    </w:p>
    <w:p>
      <w:pPr>
        <w:pStyle w:val="Normal"/>
        <w:numPr>
          <w:ilvl w:val="0"/>
          <w:numId w:val="2"/>
        </w:numPr>
        <w:spacing w:before="0" w:after="0"/>
        <w:ind w:left="705" w:right="45" w:hanging="360"/>
        <w:rPr/>
      </w:pPr>
      <w:r>
        <w:rPr/>
        <w:t xml:space="preserve">After clicking </w:t>
      </w:r>
      <w:r>
        <w:rPr>
          <w:b/>
        </w:rPr>
        <w:t xml:space="preserve">Enter </w:t>
      </w:r>
      <w:r>
        <w:rPr/>
        <w:t xml:space="preserve">a new layer will be defined. You can navigate the various layers defined in the model by selecting the </w:t>
      </w:r>
      <w:r>
        <w:rPr>
          <w:b/>
        </w:rPr>
        <w:t xml:space="preserve">Layer </w:t>
      </w:r>
      <w:r>
        <w:rPr/>
        <w:t xml:space="preserve">option box in the </w:t>
      </w:r>
      <w:r>
        <w:rPr>
          <w:b/>
        </w:rPr>
        <w:t xml:space="preserve">Sample </w:t>
      </w:r>
      <w:r>
        <w:rPr/>
        <w:t xml:space="preserve">workspace as shown in Figure 2. </w:t>
      </w:r>
    </w:p>
    <w:p>
      <w:pPr>
        <w:pStyle w:val="Normal"/>
        <w:spacing w:lineRule="auto" w:line="259" w:before="0" w:after="244"/>
        <w:ind w:left="-405" w:hanging="0"/>
        <w:rPr/>
      </w:pPr>
      <w:r>
        <w:rPr/>
        <mc:AlternateContent>
          <mc:Choice Requires="wpg">
            <w:drawing>
              <wp:inline distT="0" distB="0" distL="0" distR="0">
                <wp:extent cx="6096000" cy="3291840"/>
                <wp:effectExtent l="0" t="0" r="0" b="0"/>
                <wp:docPr id="2" name="Shape1"/>
                <a:graphic xmlns:a="http://schemas.openxmlformats.org/drawingml/2006/main">
                  <a:graphicData uri="http://schemas.microsoft.com/office/word/2010/wordprocessingGroup">
                    <wpg:wgp>
                      <wpg:cNvGrpSpPr/>
                      <wpg:grpSpPr>
                        <a:xfrm>
                          <a:off x="0" y="0"/>
                          <a:ext cx="6095880" cy="3291840"/>
                          <a:chOff x="0" y="0"/>
                          <a:chExt cx="6095880" cy="3291840"/>
                        </a:xfrm>
                      </wpg:grpSpPr>
                      <pic:pic xmlns:pic="http://schemas.openxmlformats.org/drawingml/2006/picture">
                        <pic:nvPicPr>
                          <pic:cNvPr id="0" name="Picture 289" descr=""/>
                          <pic:cNvPicPr/>
                        </pic:nvPicPr>
                        <pic:blipFill>
                          <a:blip r:embed="rId3"/>
                          <a:stretch/>
                        </pic:blipFill>
                        <pic:spPr>
                          <a:xfrm>
                            <a:off x="152280" y="0"/>
                            <a:ext cx="5943600" cy="3058920"/>
                          </a:xfrm>
                          <a:prstGeom prst="rect">
                            <a:avLst/>
                          </a:prstGeom>
                          <a:ln w="0">
                            <a:noFill/>
                          </a:ln>
                        </pic:spPr>
                      </pic:pic>
                      <wps:wsp>
                        <wps:cNvSpPr/>
                        <wps:spPr>
                          <a:xfrm>
                            <a:off x="0" y="1289520"/>
                            <a:ext cx="1104120" cy="178560"/>
                          </a:xfrm>
                          <a:custGeom>
                            <a:avLst/>
                            <a:gdLst/>
                            <a:ahLst/>
                            <a:rect l="l" t="t" r="r" b="b"/>
                            <a:pathLst>
                              <a:path w="1104900" h="180975">
                                <a:moveTo>
                                  <a:pt x="0" y="90551"/>
                                </a:moveTo>
                                <a:cubicBezTo>
                                  <a:pt x="0" y="40513"/>
                                  <a:pt x="247345" y="0"/>
                                  <a:pt x="552450" y="0"/>
                                </a:cubicBezTo>
                                <a:cubicBezTo>
                                  <a:pt x="857504" y="0"/>
                                  <a:pt x="1104900" y="40513"/>
                                  <a:pt x="1104900" y="90551"/>
                                </a:cubicBezTo>
                                <a:cubicBezTo>
                                  <a:pt x="1104900" y="140462"/>
                                  <a:pt x="857504" y="180975"/>
                                  <a:pt x="552450" y="180975"/>
                                </a:cubicBezTo>
                                <a:cubicBezTo>
                                  <a:pt x="247345" y="180975"/>
                                  <a:pt x="0" y="140462"/>
                                  <a:pt x="0" y="90551"/>
                                </a:cubicBezTo>
                                <a:close/>
                              </a:path>
                            </a:pathLst>
                          </a:custGeom>
                          <a:noFill/>
                          <a:ln w="9525">
                            <a:solidFill>
                              <a:srgbClr val="000000"/>
                            </a:solidFill>
                            <a:round/>
                          </a:ln>
                        </wps:spPr>
                        <wps:style>
                          <a:lnRef idx="1"/>
                          <a:fillRef idx="0"/>
                          <a:effectRef idx="0"/>
                          <a:fontRef idx="minor"/>
                        </wps:style>
                        <wps:bodyPr/>
                      </wps:wsp>
                      <wps:wsp>
                        <wps:cNvSpPr/>
                        <wps:spPr>
                          <a:xfrm>
                            <a:off x="1076400" y="1080000"/>
                            <a:ext cx="429840" cy="275040"/>
                          </a:xfrm>
                          <a:custGeom>
                            <a:avLst/>
                            <a:gdLst/>
                            <a:ahLst/>
                            <a:rect l="l" t="t" r="r" b="b"/>
                            <a:pathLst>
                              <a:path w="430403" h="278892">
                                <a:moveTo>
                                  <a:pt x="426847" y="0"/>
                                </a:moveTo>
                                <a:lnTo>
                                  <a:pt x="430403" y="5334"/>
                                </a:lnTo>
                                <a:lnTo>
                                  <a:pt x="65782" y="240270"/>
                                </a:lnTo>
                                <a:lnTo>
                                  <a:pt x="84709" y="269621"/>
                                </a:lnTo>
                                <a:lnTo>
                                  <a:pt x="0" y="278892"/>
                                </a:lnTo>
                                <a:lnTo>
                                  <a:pt x="43434" y="205613"/>
                                </a:lnTo>
                                <a:lnTo>
                                  <a:pt x="62345" y="234940"/>
                                </a:lnTo>
                                <a:lnTo>
                                  <a:pt x="426847" y="0"/>
                                </a:lnTo>
                                <a:close/>
                              </a:path>
                            </a:pathLst>
                          </a:custGeom>
                          <a:solidFill>
                            <a:srgbClr val="5b9bd5"/>
                          </a:solidFill>
                          <a:ln w="0">
                            <a:noFill/>
                          </a:ln>
                        </wps:spPr>
                        <wps:style>
                          <a:lnRef idx="0"/>
                          <a:fillRef idx="0"/>
                          <a:effectRef idx="0"/>
                          <a:fontRef idx="minor"/>
                        </wps:style>
                        <wps:bodyPr/>
                      </wps:wsp>
                      <pic:pic xmlns:pic="http://schemas.openxmlformats.org/drawingml/2006/picture">
                        <pic:nvPicPr>
                          <pic:cNvPr id="1" name="Picture 293" descr=""/>
                          <pic:cNvPicPr/>
                        </pic:nvPicPr>
                        <pic:blipFill>
                          <a:blip r:embed="rId4"/>
                          <a:stretch/>
                        </pic:blipFill>
                        <pic:spPr>
                          <a:xfrm>
                            <a:off x="1429560" y="950040"/>
                            <a:ext cx="1247760" cy="256680"/>
                          </a:xfrm>
                          <a:prstGeom prst="rect">
                            <a:avLst/>
                          </a:prstGeom>
                          <a:ln w="0">
                            <a:noFill/>
                          </a:ln>
                        </pic:spPr>
                      </pic:pic>
                      <pic:pic xmlns:pic="http://schemas.openxmlformats.org/drawingml/2006/picture">
                        <pic:nvPicPr>
                          <pic:cNvPr id="2" name="Picture 16748" descr=""/>
                          <pic:cNvPicPr/>
                        </pic:nvPicPr>
                        <pic:blipFill>
                          <a:blip r:embed="rId5"/>
                          <a:stretch/>
                        </pic:blipFill>
                        <pic:spPr>
                          <a:xfrm>
                            <a:off x="1523520" y="988200"/>
                            <a:ext cx="895320" cy="137880"/>
                          </a:xfrm>
                          <a:prstGeom prst="rect">
                            <a:avLst/>
                          </a:prstGeom>
                          <a:ln w="0">
                            <a:noFill/>
                          </a:ln>
                        </pic:spPr>
                      </pic:pic>
                      <wps:wsp>
                        <wps:cNvSpPr/>
                        <wps:spPr>
                          <a:xfrm>
                            <a:off x="1521000" y="983160"/>
                            <a:ext cx="1190520" cy="18720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 w:cs="" w:cstheme="minorBidi" w:eastAsiaTheme="minorEastAsia"/>
                                  <w:color w:val="auto"/>
                                  <w14:ligatures w14:val="standardContextual"/>
                                </w:rPr>
                                <w:t>Navigate Layers</w:t>
                              </w:r>
                            </w:p>
                          </w:txbxContent>
                        </wps:txbx>
                        <wps:bodyPr horzOverflow="overflow" lIns="0" rIns="0" tIns="0" bIns="0" anchor="t">
                          <a:noAutofit/>
                        </wps:bodyPr>
                      </wps:wsp>
                      <wps:wsp>
                        <wps:cNvSpPr/>
                        <wps:spPr>
                          <a:xfrm>
                            <a:off x="2415600" y="983160"/>
                            <a:ext cx="41400" cy="18720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4240" y="3139560"/>
                            <a:ext cx="33480" cy="152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 xml:space="preserve"> </w:t>
                              </w:r>
                            </w:p>
                          </w:txbxContent>
                        </wps:txbx>
                        <wps:bodyPr horzOverflow="overflow" lIns="0" rIns="0" tIns="0" bIns="0" anchor="t">
                          <a:noAutofit/>
                        </wps:bodyPr>
                      </wps:wsp>
                      <wps:wsp>
                        <wps:cNvSpPr/>
                        <wps:spPr>
                          <a:xfrm>
                            <a:off x="2461320" y="3139560"/>
                            <a:ext cx="420480" cy="152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 xml:space="preserve">Figure </w:t>
                              </w:r>
                            </w:p>
                          </w:txbxContent>
                        </wps:txbx>
                        <wps:bodyPr horzOverflow="overflow" lIns="0" rIns="0" tIns="0" bIns="0" anchor="t">
                          <a:noAutofit/>
                        </wps:bodyPr>
                      </wps:wsp>
                      <wps:wsp>
                        <wps:cNvSpPr/>
                        <wps:spPr>
                          <a:xfrm>
                            <a:off x="2778840" y="3139560"/>
                            <a:ext cx="76320" cy="152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2</w:t>
                              </w:r>
                            </w:p>
                          </w:txbxContent>
                        </wps:txbx>
                        <wps:bodyPr horzOverflow="overflow" lIns="0" rIns="0" tIns="0" bIns="0" anchor="t">
                          <a:noAutofit/>
                        </wps:bodyPr>
                      </wps:wsp>
                      <wps:wsp>
                        <wps:cNvSpPr/>
                        <wps:spPr>
                          <a:xfrm>
                            <a:off x="2836440" y="3139560"/>
                            <a:ext cx="39960" cy="152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w:t>
                              </w:r>
                            </w:p>
                          </w:txbxContent>
                        </wps:txbx>
                        <wps:bodyPr horzOverflow="overflow" lIns="0" rIns="0" tIns="0" bIns="0" anchor="t">
                          <a:noAutofit/>
                        </wps:bodyPr>
                      </wps:wsp>
                      <wps:wsp>
                        <wps:cNvSpPr/>
                        <wps:spPr>
                          <a:xfrm>
                            <a:off x="2867040" y="3139560"/>
                            <a:ext cx="1020960" cy="152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 xml:space="preserve"> Navigate Layers</w:t>
                              </w:r>
                            </w:p>
                          </w:txbxContent>
                        </wps:txbx>
                        <wps:bodyPr horzOverflow="overflow" lIns="0" rIns="0" tIns="0" bIns="0" anchor="t">
                          <a:noAutofit/>
                        </wps:bodyPr>
                      </wps:wsp>
                      <wps:wsp>
                        <wps:cNvSpPr/>
                        <wps:spPr>
                          <a:xfrm>
                            <a:off x="3634200" y="3139560"/>
                            <a:ext cx="33480" cy="152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 xml:space="preserve"> </w:t>
                              </w:r>
                            </w:p>
                          </w:txbxContent>
                        </wps:txbx>
                        <wps:bodyPr horzOverflow="overflow" lIns="0" rIns="0" tIns="0" bIns="0" anchor="t">
                          <a:noAutofit/>
                        </wps:bodyPr>
                      </wps:wsp>
                    </wpg:wgp>
                  </a:graphicData>
                </a:graphic>
              </wp:inline>
            </w:drawing>
          </mc:Choice>
          <mc:Fallback>
            <w:pict>
              <v:group id="shape_0" alt="Shape1" style="position:absolute;margin-left:0pt;margin-top:-259.25pt;width:480pt;height:259.2pt" coordorigin="0,-5185" coordsize="9600,5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89" stroked="f" o:allowincell="f" style="position:absolute;left:240;top:-5185;width:9359;height:4816;mso-wrap-style:none;v-text-anchor:middle;mso-position-vertical:top" type="_x0000_t75">
                  <v:imagedata r:id="rId3" o:detectmouseclick="t"/>
                  <v:stroke color="#3465a4" joinstyle="round" endcap="flat"/>
                  <w10:wrap type="square"/>
                </v:shape>
                <v:shape id="shape_0" ID="Picture 293" stroked="f" o:allowincell="f" style="position:absolute;left:2251;top:-3689;width:1964;height:403;mso-wrap-style:none;v-text-anchor:middle;mso-position-vertical:top" type="_x0000_t75">
                  <v:imagedata r:id="rId4" o:detectmouseclick="t"/>
                  <v:stroke color="#3465a4" joinstyle="round" endcap="flat"/>
                  <w10:wrap type="square"/>
                </v:shape>
                <v:shape id="shape_0" ID="Picture 16748" stroked="f" o:allowincell="f" style="position:absolute;left:2399;top:-3629;width:1409;height:216;mso-wrap-style:none;v-text-anchor:middle;mso-position-vertical:top" type="_x0000_t75">
                  <v:imagedata r:id="rId5" o:detectmouseclick="t"/>
                  <v:stroke color="#3465a4" joinstyle="round" endcap="flat"/>
                  <w10:wrap type="square"/>
                </v:shape>
                <v:rect id="shape_0" ID="Rectangle 296" path="m0,0l-2147483645,0l-2147483645,-2147483646l0,-2147483646xe" stroked="f" o:allowincell="f" style="position:absolute;left:2395;top:-3637;width:1874;height:294;mso-wrap-style:square;v-text-anchor:top;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 w:cs="" w:cstheme="minorBidi" w:eastAsiaTheme="minorEastAsia"/>
                            <w:color w:val="auto"/>
                            <w14:ligatures w14:val="standardContextual"/>
                          </w:rPr>
                          <w:t>Navigate Layers</w:t>
                        </w:r>
                      </w:p>
                    </w:txbxContent>
                  </v:textbox>
                  <v:fill o:detectmouseclick="t" on="false"/>
                  <v:stroke color="#3465a4" joinstyle="round" endcap="flat"/>
                  <w10:wrap type="square"/>
                </v:rect>
                <v:rect id="shape_0" ID="Rectangle 297" path="m0,0l-2147483645,0l-2147483645,-2147483646l0,-2147483646xe" stroked="f" o:allowincell="f" style="position:absolute;left:3804;top:-3637;width:64;height:294;mso-wrap-style:square;v-text-anchor:top;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299" path="m0,0l-2147483645,0l-2147483645,-2147483646l0,-2147483646xe" stroked="f" o:allowincell="f" style="position:absolute;left:1125;top:-241;width:52;height:239;mso-wrap-style:square;v-text-anchor:top;mso-position-vertical:top">
                  <v:textbo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 xml:space="preserve"> </w:t>
                        </w:r>
                      </w:p>
                    </w:txbxContent>
                  </v:textbox>
                  <v:fill o:detectmouseclick="t" on="false"/>
                  <v:stroke color="#3465a4" joinstyle="round" endcap="flat"/>
                  <w10:wrap type="square"/>
                </v:rect>
                <v:rect id="shape_0" ID="Rectangle 301" path="m0,0l-2147483645,0l-2147483645,-2147483646l0,-2147483646xe" stroked="f" o:allowincell="f" style="position:absolute;left:3876;top:-241;width:661;height:239;mso-wrap-style:square;v-text-anchor:top;mso-position-vertical:top">
                  <v:textbo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 xml:space="preserve">Figure </w:t>
                        </w:r>
                      </w:p>
                    </w:txbxContent>
                  </v:textbox>
                  <v:fill o:detectmouseclick="t" on="false"/>
                  <v:stroke color="#3465a4" joinstyle="round" endcap="flat"/>
                  <w10:wrap type="square"/>
                </v:rect>
                <v:rect id="shape_0" ID="Rectangle 302" path="m0,0l-2147483645,0l-2147483645,-2147483646l0,-2147483646xe" stroked="f" o:allowincell="f" style="position:absolute;left:4376;top:-241;width:119;height:239;mso-wrap-style:square;v-text-anchor:top;mso-position-vertical:top">
                  <v:textbo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2</w:t>
                        </w:r>
                      </w:p>
                    </w:txbxContent>
                  </v:textbox>
                  <v:fill o:detectmouseclick="t" on="false"/>
                  <v:stroke color="#3465a4" joinstyle="round" endcap="flat"/>
                  <w10:wrap type="square"/>
                </v:rect>
                <v:rect id="shape_0" ID="Rectangle 13875" path="m0,0l-2147483645,0l-2147483645,-2147483646l0,-2147483646xe" stroked="f" o:allowincell="f" style="position:absolute;left:4467;top:-241;width:62;height:239;mso-wrap-style:square;v-text-anchor:top;mso-position-vertical:top">
                  <v:textbo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w:t>
                        </w:r>
                      </w:p>
                    </w:txbxContent>
                  </v:textbox>
                  <v:fill o:detectmouseclick="t" on="false"/>
                  <v:stroke color="#3465a4" joinstyle="round" endcap="flat"/>
                  <w10:wrap type="square"/>
                </v:rect>
                <v:rect id="shape_0" ID="Rectangle 13876" path="m0,0l-2147483645,0l-2147483645,-2147483646l0,-2147483646xe" stroked="f" o:allowincell="f" style="position:absolute;left:4515;top:-241;width:1607;height:239;mso-wrap-style:square;v-text-anchor:top;mso-position-vertical:top">
                  <v:textbo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 xml:space="preserve"> Navigate Layers</w:t>
                        </w:r>
                      </w:p>
                    </w:txbxContent>
                  </v:textbox>
                  <v:fill o:detectmouseclick="t" on="false"/>
                  <v:stroke color="#3465a4" joinstyle="round" endcap="flat"/>
                  <w10:wrap type="square"/>
                </v:rect>
                <v:rect id="shape_0" ID="Rectangle 304" path="m0,0l-2147483645,0l-2147483645,-2147483646l0,-2147483646xe" stroked="f" o:allowincell="f" style="position:absolute;left:5723;top:-241;width:52;height:239;mso-wrap-style:square;v-text-anchor:top;mso-position-vertical:top">
                  <v:textbox>
                    <w:txbxContent>
                      <w:p>
                        <w:pPr>
                          <w:overflowPunct w:val="false"/>
                          <w:spacing w:before="0" w:after="160" w:lineRule="auto" w:line="256"/>
                          <w:ind w:hanging="0"/>
                          <w:jc w:val="left"/>
                          <w:rPr/>
                        </w:pPr>
                        <w:r>
                          <w:rPr>
                            <w:sz w:val="18"/>
                            <w:b w:val="false"/>
                            <w:u w:val="none"/>
                            <w:dstrike w:val="false"/>
                            <w:strike w:val="false"/>
                            <w:i/>
                            <w:vertAlign w:val="baseline"/>
                            <w:position w:val="0"/>
                            <w:spacing w:val="0"/>
                            <w:szCs w:val="18"/>
                            <w:bCs w:val="false"/>
                            <w:iCs/>
                            <w:smallCaps w:val="false"/>
                            <w:caps w:val="false"/>
                            <w:rFonts w:eastAsia="" w:cs="" w:cstheme="minorBidi" w:eastAsiaTheme="minorEastAsia"/>
                            <w:color w:val="44546A"/>
                            <w14:ligatures w14:val="standardContextual"/>
                          </w:rPr>
                          <w:t xml:space="preserve"> </w:t>
                        </w:r>
                      </w:p>
                    </w:txbxContent>
                  </v:textbox>
                  <v:fill o:detectmouseclick="t" on="false"/>
                  <v:stroke color="#3465a4" joinstyle="round" endcap="flat"/>
                  <w10:wrap type="square"/>
                </v:rect>
              </v:group>
            </w:pict>
          </mc:Fallback>
        </mc:AlternateContent>
      </w:r>
    </w:p>
    <w:p>
      <w:pPr>
        <w:pStyle w:val="Normal"/>
        <w:numPr>
          <w:ilvl w:val="0"/>
          <w:numId w:val="2"/>
        </w:numPr>
        <w:ind w:left="705" w:right="45" w:hanging="360"/>
        <w:rPr/>
      </w:pPr>
      <w:r>
        <w:rPr/>
        <w:t xml:space="preserve">In GO-RXR, the </w:t>
      </w:r>
      <w:r>
        <w:rPr>
          <w:b/>
        </w:rPr>
        <w:t xml:space="preserve">Add </w:t>
      </w:r>
      <w:r>
        <w:rPr/>
        <w:t xml:space="preserve">Layer and </w:t>
      </w:r>
      <w:r>
        <w:rPr>
          <w:b/>
        </w:rPr>
        <w:t xml:space="preserve">Copy Current Layer </w:t>
      </w:r>
      <w:r>
        <w:rPr/>
        <w:t xml:space="preserve">buttons will define the new layer on top of the selected layer in the </w:t>
      </w:r>
      <w:r>
        <w:rPr>
          <w:b/>
        </w:rPr>
        <w:t xml:space="preserve">Layer </w:t>
      </w:r>
      <w:r>
        <w:rPr/>
        <w:t xml:space="preserve">option box. Therefore, it is important that when adding new layers that the correct layer is selected.  </w:t>
      </w:r>
    </w:p>
    <w:p>
      <w:pPr>
        <w:pStyle w:val="Normal"/>
        <w:numPr>
          <w:ilvl w:val="0"/>
          <w:numId w:val="2"/>
        </w:numPr>
        <w:spacing w:before="0" w:after="0"/>
        <w:ind w:left="705" w:right="45" w:hanging="360"/>
        <w:rPr/>
      </w:pPr>
      <w:r>
        <w:rPr/>
        <w:t>In the next step we will add a surface contaminate layer on top of the defined LaMnO</w:t>
      </w:r>
      <w:r>
        <w:rPr>
          <w:vertAlign w:val="subscript"/>
        </w:rPr>
        <w:t>3</w:t>
      </w:r>
      <w:r>
        <w:rPr/>
        <w:t xml:space="preserve"> in </w:t>
      </w:r>
      <w:r>
        <w:rPr>
          <w:b/>
        </w:rPr>
        <w:t xml:space="preserve">Layer </w:t>
      </w:r>
    </w:p>
    <w:p>
      <w:pPr>
        <w:pStyle w:val="Normal"/>
        <w:spacing w:before="0" w:after="117"/>
        <w:ind w:left="720" w:right="45" w:hanging="0"/>
        <w:rPr/>
      </w:pPr>
      <w:r>
        <w:rPr>
          <w:b/>
        </w:rPr>
        <w:t>1</w:t>
      </w:r>
      <w:r>
        <w:rPr/>
        <w:t xml:space="preserve">. The first step is to select </w:t>
      </w:r>
      <w:r>
        <w:rPr>
          <w:b/>
        </w:rPr>
        <w:t>Layer 1</w:t>
      </w:r>
      <w:r>
        <w:rPr/>
        <w:t xml:space="preserve"> from the </w:t>
      </w:r>
      <w:r>
        <w:rPr>
          <w:b/>
        </w:rPr>
        <w:t xml:space="preserve">Layer </w:t>
      </w:r>
      <w:r>
        <w:rPr/>
        <w:t xml:space="preserve">option box. After selecting </w:t>
      </w:r>
      <w:r>
        <w:rPr>
          <w:b/>
        </w:rPr>
        <w:t xml:space="preserve">Layer </w:t>
      </w:r>
      <w:r>
        <w:rPr/>
        <w:t xml:space="preserve">1, click </w:t>
      </w:r>
      <w:r>
        <w:rPr>
          <w:b/>
        </w:rPr>
        <w:t>Add Layer</w:t>
      </w:r>
      <w:r>
        <w:rPr/>
        <w:t xml:space="preserve"> to model the impurities at the surface. Enter the values as displayed in Figure 3 and after completing this task click </w:t>
      </w:r>
      <w:r>
        <w:rPr>
          <w:b/>
        </w:rPr>
        <w:t>Enter</w:t>
      </w:r>
      <w:r>
        <w:rPr/>
        <w:t xml:space="preserve">. A new layer will now be defined in the model. Click the </w:t>
      </w:r>
      <w:r>
        <w:rPr>
          <w:b/>
        </w:rPr>
        <w:t>Density Profile</w:t>
      </w:r>
      <w:r>
        <w:rPr/>
        <w:t xml:space="preserve"> button to view the depth-dependent density profile of the model.  </w:t>
      </w:r>
    </w:p>
    <w:p>
      <w:pPr>
        <w:pStyle w:val="Normal"/>
        <w:spacing w:lineRule="auto" w:line="259" w:before="0" w:after="64"/>
        <w:ind w:left="0" w:right="3" w:hanging="0"/>
        <w:jc w:val="center"/>
        <w:rPr/>
      </w:pPr>
      <w:r>
        <w:rPr/>
        <w:drawing>
          <wp:inline distT="0" distB="0" distL="0" distR="0">
            <wp:extent cx="2675890" cy="2000250"/>
            <wp:effectExtent l="0" t="0" r="0" b="0"/>
            <wp:docPr id="3"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7" descr=""/>
                    <pic:cNvPicPr>
                      <a:picLocks noChangeAspect="1" noChangeArrowheads="1"/>
                    </pic:cNvPicPr>
                  </pic:nvPicPr>
                  <pic:blipFill>
                    <a:blip r:embed="rId6"/>
                    <a:stretch>
                      <a:fillRect/>
                    </a:stretch>
                  </pic:blipFill>
                  <pic:spPr bwMode="auto">
                    <a:xfrm>
                      <a:off x="0" y="0"/>
                      <a:ext cx="2675890" cy="2000250"/>
                    </a:xfrm>
                    <a:prstGeom prst="rect">
                      <a:avLst/>
                    </a:prstGeom>
                  </pic:spPr>
                </pic:pic>
              </a:graphicData>
            </a:graphic>
          </wp:inline>
        </w:drawing>
      </w:r>
      <w:r>
        <w:rPr/>
        <w:t xml:space="preserve"> </w:t>
      </w:r>
    </w:p>
    <w:p>
      <w:pPr>
        <w:pStyle w:val="Normal"/>
        <w:spacing w:lineRule="auto" w:line="259" w:before="0" w:after="252"/>
        <w:ind w:left="10" w:right="52" w:hanging="10"/>
        <w:jc w:val="center"/>
        <w:rPr/>
      </w:pPr>
      <w:r>
        <w:rPr>
          <w:i/>
          <w:color w:val="44546A"/>
          <w:sz w:val="18"/>
        </w:rPr>
        <w:t xml:space="preserve">Figure 3: Impurity Layer </w:t>
      </w:r>
    </w:p>
    <w:p>
      <w:pPr>
        <w:pStyle w:val="Normal"/>
        <w:numPr>
          <w:ilvl w:val="0"/>
          <w:numId w:val="3"/>
        </w:numPr>
        <w:spacing w:before="0" w:after="118"/>
        <w:ind w:left="705" w:right="45" w:hanging="360"/>
        <w:rPr/>
      </w:pPr>
      <w:r>
        <w:rPr/>
        <w:t xml:space="preserve">Navigate to </w:t>
      </w:r>
      <w:r>
        <w:rPr>
          <w:b/>
        </w:rPr>
        <w:t xml:space="preserve">Layer 2 </w:t>
      </w:r>
      <w:r>
        <w:rPr/>
        <w:t xml:space="preserve">and set the thickness, density, and roughness as shown in Figure 4. Note that the multiple carbons entered are labeled as </w:t>
      </w:r>
      <w:r>
        <w:rPr>
          <w:b/>
        </w:rPr>
        <w:t xml:space="preserve">C1 </w:t>
      </w:r>
      <w:r>
        <w:rPr/>
        <w:t xml:space="preserve">and </w:t>
      </w:r>
      <w:r>
        <w:rPr>
          <w:b/>
        </w:rPr>
        <w:t>C2</w:t>
      </w:r>
      <w:r>
        <w:rPr/>
        <w:t xml:space="preserve">. This is done to differentiate between the multiple carbons in the layer, where </w:t>
      </w:r>
      <w:r>
        <w:rPr>
          <w:b/>
        </w:rPr>
        <w:t>C1</w:t>
      </w:r>
      <w:r>
        <w:rPr/>
        <w:t xml:space="preserve"> is neglected in the model by setting the density to zero. The idea behind the multiple carbons is to identify if the impurities are linked (via roughness) to a particular element. Another way to define the </w:t>
      </w:r>
      <w:r>
        <w:rPr>
          <w:b/>
        </w:rPr>
        <w:t>Formula</w:t>
      </w:r>
      <w:r>
        <w:rPr/>
        <w:t xml:space="preserve"> for the impurity layer is by include a dummy variable (e.g. X). Instead of writing the formula as </w:t>
      </w:r>
      <w:r>
        <w:rPr>
          <w:b/>
        </w:rPr>
        <w:t>CCO</w:t>
      </w:r>
      <w:r>
        <w:rPr/>
        <w:t xml:space="preserve">, the formula can be written as </w:t>
      </w:r>
      <w:r>
        <w:rPr>
          <w:b/>
        </w:rPr>
        <w:t>XCO</w:t>
      </w:r>
      <w:r>
        <w:rPr/>
        <w:t>. Note that dummy variables are pre-set to have a molar density and form factor values for all energies with a value of zero.</w:t>
      </w:r>
      <w:r>
        <w:rPr>
          <w:b/>
        </w:rPr>
        <w:t xml:space="preserve"> </w:t>
      </w:r>
    </w:p>
    <w:p>
      <w:pPr>
        <w:pStyle w:val="Normal"/>
        <w:spacing w:lineRule="auto" w:line="259" w:before="0" w:after="64"/>
        <w:ind w:left="0" w:right="338" w:hanging="0"/>
        <w:jc w:val="right"/>
        <w:rPr/>
      </w:pPr>
      <w:r>
        <w:rPr/>
        <w:drawing>
          <wp:inline distT="0" distB="0" distL="0" distR="0">
            <wp:extent cx="5513705" cy="1189355"/>
            <wp:effectExtent l="0" t="0" r="0" b="0"/>
            <wp:docPr id="4" name="Picture 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6" descr=""/>
                    <pic:cNvPicPr>
                      <a:picLocks noChangeAspect="1" noChangeArrowheads="1"/>
                    </pic:cNvPicPr>
                  </pic:nvPicPr>
                  <pic:blipFill>
                    <a:blip r:embed="rId7"/>
                    <a:stretch>
                      <a:fillRect/>
                    </a:stretch>
                  </pic:blipFill>
                  <pic:spPr bwMode="auto">
                    <a:xfrm>
                      <a:off x="0" y="0"/>
                      <a:ext cx="5513705" cy="1189355"/>
                    </a:xfrm>
                    <a:prstGeom prst="rect">
                      <a:avLst/>
                    </a:prstGeom>
                  </pic:spPr>
                </pic:pic>
              </a:graphicData>
            </a:graphic>
          </wp:inline>
        </w:drawing>
      </w:r>
      <w:r>
        <w:rPr/>
        <w:t xml:space="preserve"> </w:t>
      </w:r>
    </w:p>
    <w:p>
      <w:pPr>
        <w:pStyle w:val="Normal"/>
        <w:spacing w:lineRule="auto" w:line="259" w:before="0" w:after="252"/>
        <w:ind w:left="10" w:right="54" w:hanging="10"/>
        <w:jc w:val="center"/>
        <w:rPr/>
      </w:pPr>
      <w:r>
        <w:rPr>
          <w:i/>
          <w:color w:val="44546A"/>
          <w:sz w:val="18"/>
        </w:rPr>
        <w:t>Figure 4: Surface Layer Parameters</w:t>
      </w:r>
      <w:r>
        <w:rPr>
          <w:b/>
          <w:i/>
          <w:color w:val="44546A"/>
          <w:sz w:val="18"/>
        </w:rPr>
        <w:t xml:space="preserve"> </w:t>
      </w:r>
    </w:p>
    <w:p>
      <w:pPr>
        <w:pStyle w:val="Normal"/>
        <w:numPr>
          <w:ilvl w:val="0"/>
          <w:numId w:val="3"/>
        </w:numPr>
        <w:ind w:left="705" w:right="45" w:hanging="360"/>
        <w:rPr/>
      </w:pPr>
      <w:r>
        <w:rPr/>
        <w:t xml:space="preserve">After changing the impurity layer parameters navigate to the </w:t>
      </w:r>
      <w:r>
        <w:rPr>
          <w:b/>
        </w:rPr>
        <w:t xml:space="preserve">Reflectivity </w:t>
      </w:r>
      <w:r>
        <w:rPr/>
        <w:t xml:space="preserve">workspace and plot the various scans in the experimental data. </w:t>
      </w:r>
      <w:r>
        <w:rPr>
          <w:b/>
        </w:rPr>
        <w:t xml:space="preserve"> </w:t>
      </w:r>
    </w:p>
    <w:p>
      <w:pPr>
        <w:pStyle w:val="Normal"/>
        <w:numPr>
          <w:ilvl w:val="0"/>
          <w:numId w:val="3"/>
        </w:numPr>
        <w:spacing w:before="0" w:after="0"/>
        <w:ind w:left="705" w:right="45" w:hanging="360"/>
        <w:rPr/>
      </w:pPr>
      <w:r>
        <w:rPr/>
        <w:t xml:space="preserve">Plot the energy scans with the names </w:t>
      </w:r>
      <w:r>
        <w:rPr>
          <w:b/>
        </w:rPr>
        <w:t xml:space="preserve">23_E630.0_Th15.0_S </w:t>
      </w:r>
      <w:r>
        <w:rPr/>
        <w:t xml:space="preserve">and </w:t>
      </w:r>
      <w:r>
        <w:rPr>
          <w:b/>
        </w:rPr>
        <w:t>29_E830.0_Th15.0_S</w:t>
      </w:r>
      <w:r>
        <w:rPr/>
        <w:t>. Figure 5 displays the energy scans that should be observed in this step. Note that the resonance peaks are not aligned. This must be corrected for in order to achieve adequate results.</w:t>
      </w:r>
      <w:r>
        <w:rPr>
          <w:b/>
        </w:rPr>
        <w:t xml:space="preserve"> </w:t>
      </w:r>
    </w:p>
    <w:p>
      <w:pPr>
        <w:pStyle w:val="Normal"/>
        <w:spacing w:lineRule="auto" w:line="259" w:before="0" w:after="0"/>
        <w:ind w:left="720" w:hanging="0"/>
        <w:rPr/>
      </w:pPr>
      <w:r>
        <w:rPr>
          <w:b/>
        </w:rPr>
        <w:t xml:space="preserve"> </w:t>
      </w:r>
    </w:p>
    <w:p>
      <w:pPr>
        <w:pStyle w:val="Normal"/>
        <w:spacing w:lineRule="auto" w:line="259" w:before="0" w:after="62"/>
        <w:ind w:left="717" w:hanging="0"/>
        <w:jc w:val="center"/>
        <w:rPr/>
      </w:pPr>
      <w:r>
        <w:rPr/>
        <w:drawing>
          <wp:inline distT="0" distB="0" distL="0" distR="0">
            <wp:extent cx="2882265" cy="3484880"/>
            <wp:effectExtent l="0" t="0" r="0" b="0"/>
            <wp:docPr id="5" name="Picture 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08" descr=""/>
                    <pic:cNvPicPr>
                      <a:picLocks noChangeAspect="1" noChangeArrowheads="1"/>
                    </pic:cNvPicPr>
                  </pic:nvPicPr>
                  <pic:blipFill>
                    <a:blip r:embed="rId8"/>
                    <a:stretch>
                      <a:fillRect/>
                    </a:stretch>
                  </pic:blipFill>
                  <pic:spPr bwMode="auto">
                    <a:xfrm>
                      <a:off x="0" y="0"/>
                      <a:ext cx="2882265" cy="3484880"/>
                    </a:xfrm>
                    <a:prstGeom prst="rect">
                      <a:avLst/>
                    </a:prstGeom>
                  </pic:spPr>
                </pic:pic>
              </a:graphicData>
            </a:graphic>
          </wp:inline>
        </w:drawing>
      </w:r>
      <w:r>
        <w:rPr/>
        <w:t xml:space="preserve"> </w:t>
      </w:r>
    </w:p>
    <w:p>
      <w:pPr>
        <w:pStyle w:val="Normal"/>
        <w:spacing w:lineRule="auto" w:line="240" w:before="0" w:after="0"/>
        <w:ind w:left="0" w:hanging="0"/>
        <w:rPr/>
      </w:pPr>
      <w:r>
        <w:rPr>
          <w:i/>
          <w:color w:val="44546A"/>
          <w:sz w:val="18"/>
        </w:rPr>
        <w:t>Figure 5: Energy scans (a) 23_E630.0_Th15.0_S (b) 29_E830.0_Th15.0_S. Note that these scans correspond to (a) Mn-resonance and (b) La-resonance.</w:t>
      </w:r>
      <w:r>
        <w:rPr>
          <w:b/>
          <w:i/>
          <w:color w:val="44546A"/>
          <w:sz w:val="18"/>
        </w:rPr>
        <w:t xml:space="preserve"> </w:t>
      </w:r>
    </w:p>
    <w:p>
      <w:pPr>
        <w:pStyle w:val="Normal"/>
        <w:numPr>
          <w:ilvl w:val="0"/>
          <w:numId w:val="3"/>
        </w:numPr>
        <w:ind w:left="705" w:right="45" w:hanging="360"/>
        <w:rPr/>
      </w:pPr>
      <w:r>
        <w:rPr/>
        <w:t xml:space="preserve">To correct for the shift in the resonance peaks return back to the </w:t>
      </w:r>
      <w:r>
        <w:rPr>
          <w:b/>
        </w:rPr>
        <w:t xml:space="preserve">Sample </w:t>
      </w:r>
      <w:r>
        <w:rPr/>
        <w:t xml:space="preserve">workspace and click on the </w:t>
      </w:r>
      <w:r>
        <w:rPr>
          <w:b/>
        </w:rPr>
        <w:t xml:space="preserve">Form Factor </w:t>
      </w:r>
      <w:r>
        <w:rPr/>
        <w:t>button on the right side of the window.</w:t>
      </w:r>
      <w:r>
        <w:rPr>
          <w:b/>
        </w:rPr>
        <w:t xml:space="preserve"> </w:t>
      </w:r>
    </w:p>
    <w:p>
      <w:pPr>
        <w:pStyle w:val="Normal"/>
        <w:numPr>
          <w:ilvl w:val="0"/>
          <w:numId w:val="3"/>
        </w:numPr>
        <w:ind w:left="705" w:right="45" w:hanging="360"/>
        <w:rPr/>
      </w:pPr>
      <w:r>
        <w:rPr/>
        <w:t xml:space="preserve">A table similar to Figure 6 will appear. The horizontal headers indicate the atomic form factors used in the simulation, where the pre-factor </w:t>
      </w:r>
      <w:r>
        <w:rPr>
          <w:b/>
        </w:rPr>
        <w:t xml:space="preserve">ff </w:t>
      </w:r>
      <w:r>
        <w:rPr/>
        <w:t xml:space="preserve">indicate the non-magnetic form factors and </w:t>
      </w:r>
      <w:r>
        <w:rPr>
          <w:b/>
        </w:rPr>
        <w:t xml:space="preserve">ffm </w:t>
      </w:r>
      <w:r>
        <w:rPr/>
        <w:t xml:space="preserve">indicates magnetic form factors. The atomic form factors that are colored black indicate that the simulation will use the atomic form factor values retrieved from the database in the calculation. Atomic form factors colored </w:t>
      </w:r>
      <w:r>
        <w:rPr>
          <w:color w:val="0000CD"/>
        </w:rPr>
        <w:t>blue</w:t>
      </w:r>
      <w:r>
        <w:rPr/>
        <w:t xml:space="preserve"> indicate that the reflectivity calculations will use the atomic form factor files included in the project directory. The </w:t>
      </w:r>
      <w:r>
        <w:rPr>
          <w:b/>
        </w:rPr>
        <w:t xml:space="preserve">Energy Shift </w:t>
      </w:r>
      <w:r>
        <w:rPr/>
        <w:t xml:space="preserve">column indicates the energy shift that is applied to the atomic form factor. The </w:t>
      </w:r>
      <w:r>
        <w:rPr>
          <w:b/>
        </w:rPr>
        <w:t xml:space="preserve">Scale </w:t>
      </w:r>
      <w:r>
        <w:rPr/>
        <w:t xml:space="preserve">column indicates the value that the atomic form factors are multiplied with, where the </w:t>
      </w:r>
      <w:r>
        <w:rPr>
          <w:b/>
        </w:rPr>
        <w:t xml:space="preserve">Scale </w:t>
      </w:r>
      <w:r>
        <w:rPr/>
        <w:t>is typically only used for magnetic form factors.</w:t>
      </w:r>
      <w:r>
        <w:rPr>
          <w:b/>
        </w:rPr>
        <w:t xml:space="preserve"> </w:t>
      </w:r>
    </w:p>
    <w:p>
      <w:pPr>
        <w:pStyle w:val="Normal"/>
        <w:numPr>
          <w:ilvl w:val="0"/>
          <w:numId w:val="3"/>
        </w:numPr>
        <w:spacing w:before="0" w:after="160"/>
        <w:ind w:left="705" w:right="45" w:hanging="360"/>
        <w:rPr/>
      </w:pPr>
      <w:r>
        <w:rPr/>
        <w:t xml:space="preserve">In our example, we only need to change the </w:t>
      </w:r>
      <w:r>
        <w:rPr>
          <w:b/>
        </w:rPr>
        <w:t xml:space="preserve">ff-Mn </w:t>
      </w:r>
      <w:r>
        <w:rPr/>
        <w:t xml:space="preserve">and </w:t>
      </w:r>
      <w:r>
        <w:rPr>
          <w:b/>
        </w:rPr>
        <w:t>ff-La</w:t>
      </w:r>
      <w:r>
        <w:rPr/>
        <w:t xml:space="preserve"> form factor energy shifts, so that all the resonance peaks are aligned. Try various values for the energy shift and observe how the energy shift impacts both the energy and theta/two-theta reflectivity scan. Figure 6 demonstrates the correct energy shift values that need to be applied to the the </w:t>
      </w:r>
      <w:r>
        <w:rPr>
          <w:b/>
        </w:rPr>
        <w:t xml:space="preserve">ff-Mn </w:t>
      </w:r>
      <w:r>
        <w:rPr/>
        <w:t xml:space="preserve">and </w:t>
      </w:r>
      <w:r>
        <w:rPr>
          <w:b/>
        </w:rPr>
        <w:t>ff-La</w:t>
      </w:r>
      <w:r>
        <w:rPr/>
        <w:t xml:space="preserve"> atomic form factors.</w:t>
      </w:r>
      <w:r>
        <w:rPr>
          <w:b/>
        </w:rPr>
        <w:t xml:space="preserve"> </w:t>
      </w:r>
    </w:p>
    <w:p>
      <w:pPr>
        <w:pStyle w:val="Normal"/>
        <w:spacing w:lineRule="auto" w:line="259" w:before="0" w:after="116"/>
        <w:ind w:left="0" w:hanging="0"/>
        <w:rPr/>
      </w:pPr>
      <w:r>
        <w:rPr>
          <w:b/>
        </w:rPr>
        <w:t xml:space="preserve"> </w:t>
      </w:r>
    </w:p>
    <w:p>
      <w:pPr>
        <w:pStyle w:val="Normal"/>
        <w:spacing w:lineRule="auto" w:line="259" w:before="0" w:after="64"/>
        <w:ind w:left="0" w:hanging="0"/>
        <w:jc w:val="right"/>
        <w:rPr/>
      </w:pPr>
      <w:r>
        <w:rPr/>
        <w:drawing>
          <wp:inline distT="0" distB="0" distL="0" distR="0">
            <wp:extent cx="5943600" cy="785495"/>
            <wp:effectExtent l="0" t="0" r="0" b="0"/>
            <wp:docPr id="6" name="Picture 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33" descr=""/>
                    <pic:cNvPicPr>
                      <a:picLocks noChangeAspect="1" noChangeArrowheads="1"/>
                    </pic:cNvPicPr>
                  </pic:nvPicPr>
                  <pic:blipFill>
                    <a:blip r:embed="rId9"/>
                    <a:stretch>
                      <a:fillRect/>
                    </a:stretch>
                  </pic:blipFill>
                  <pic:spPr bwMode="auto">
                    <a:xfrm>
                      <a:off x="0" y="0"/>
                      <a:ext cx="5943600" cy="785495"/>
                    </a:xfrm>
                    <a:prstGeom prst="rect">
                      <a:avLst/>
                    </a:prstGeom>
                  </pic:spPr>
                </pic:pic>
              </a:graphicData>
            </a:graphic>
          </wp:inline>
        </w:drawing>
      </w:r>
      <w:r>
        <w:rPr/>
        <w:t xml:space="preserve"> </w:t>
      </w:r>
    </w:p>
    <w:p>
      <w:pPr>
        <w:pStyle w:val="Normal"/>
        <w:spacing w:lineRule="auto" w:line="259" w:before="0" w:after="252"/>
        <w:ind w:left="10" w:right="48" w:hanging="10"/>
        <w:jc w:val="center"/>
        <w:rPr/>
      </w:pPr>
      <w:r>
        <w:rPr>
          <w:i/>
          <w:color w:val="44546A"/>
          <w:sz w:val="18"/>
        </w:rPr>
        <w:t>Figure 6: Energy Shift</w:t>
      </w:r>
      <w:r>
        <w:rPr>
          <w:b/>
          <w:i/>
          <w:color w:val="44546A"/>
          <w:sz w:val="18"/>
        </w:rPr>
        <w:t xml:space="preserve"> </w:t>
      </w:r>
    </w:p>
    <w:p>
      <w:pPr>
        <w:pStyle w:val="Normal"/>
        <w:numPr>
          <w:ilvl w:val="0"/>
          <w:numId w:val="3"/>
        </w:numPr>
        <w:spacing w:before="0" w:after="158"/>
        <w:ind w:left="705" w:right="45" w:hanging="360"/>
        <w:rPr/>
      </w:pPr>
      <w:r>
        <w:rPr/>
        <w:t xml:space="preserve">Plot the energy scans named </w:t>
      </w:r>
      <w:r>
        <w:rPr>
          <w:b/>
        </w:rPr>
        <w:t xml:space="preserve">23_E630.0_Th15.0_S </w:t>
      </w:r>
      <w:r>
        <w:rPr/>
        <w:t xml:space="preserve">and </w:t>
      </w:r>
      <w:r>
        <w:rPr>
          <w:b/>
        </w:rPr>
        <w:t xml:space="preserve">29_E830.0_Th15.0_S </w:t>
      </w:r>
      <w:r>
        <w:rPr>
          <w:b w:val="false"/>
          <w:bCs w:val="false"/>
        </w:rPr>
        <w:t>(</w:t>
      </w:r>
      <w:r>
        <w:rPr>
          <w:b/>
          <w:bCs/>
        </w:rPr>
        <w:t>Reflectivity</w:t>
      </w:r>
      <w:r>
        <w:rPr>
          <w:b w:val="false"/>
          <w:bCs w:val="false"/>
        </w:rPr>
        <w:t xml:space="preserve"> workspace)</w:t>
      </w:r>
      <w:r>
        <w:rPr/>
        <w:t>. Notice how the resonance peaks have now shifted and the experimental and simulated resonance peaks are now aligned.</w:t>
      </w:r>
      <w:r>
        <w:rPr>
          <w:b/>
        </w:rPr>
        <w:t xml:space="preserve"> </w:t>
      </w:r>
    </w:p>
    <w:p>
      <w:pPr>
        <w:pStyle w:val="Heading2"/>
        <w:ind w:left="-5" w:hanging="10"/>
        <w:rPr/>
      </w:pPr>
      <w:r>
        <w:rPr/>
        <w:t xml:space="preserve">Data fitting </w:t>
      </w:r>
    </w:p>
    <w:p>
      <w:pPr>
        <w:pStyle w:val="Normal"/>
        <w:numPr>
          <w:ilvl w:val="0"/>
          <w:numId w:val="4"/>
        </w:numPr>
        <w:ind w:left="705" w:right="45" w:hanging="360"/>
        <w:rPr/>
      </w:pPr>
      <w:r>
        <w:rPr/>
        <w:t xml:space="preserve">Navigate to the </w:t>
      </w:r>
      <w:r>
        <w:rPr>
          <w:b/>
        </w:rPr>
        <w:t xml:space="preserve">Sample </w:t>
      </w:r>
      <w:r>
        <w:rPr/>
        <w:t xml:space="preserve">workspace </w:t>
      </w:r>
      <w:r>
        <w:rPr/>
        <w:t xml:space="preserve">and on the </w:t>
      </w:r>
      <w:r>
        <w:rPr>
          <w:b/>
        </w:rPr>
        <w:t xml:space="preserve">Structure </w:t>
      </w:r>
      <w:r>
        <w:rPr/>
        <w:t>button</w:t>
      </w:r>
      <w:r>
        <w:rPr/>
        <w:t>. In this section, we will learn how to select model parameters to include in the data fits.</w:t>
      </w:r>
      <w:r>
        <w:rPr>
          <w:b/>
        </w:rPr>
        <w:t xml:space="preserve"> </w:t>
      </w:r>
    </w:p>
    <w:p>
      <w:pPr>
        <w:pStyle w:val="Normal"/>
        <w:numPr>
          <w:ilvl w:val="0"/>
          <w:numId w:val="4"/>
        </w:numPr>
        <w:spacing w:lineRule="auto" w:line="259" w:before="0" w:after="31"/>
        <w:ind w:left="705" w:right="45" w:hanging="360"/>
        <w:rPr/>
      </w:pPr>
      <w:r>
        <w:rPr/>
        <w:t xml:space="preserve">First, we will practice selecting parameters using </w:t>
      </w:r>
      <w:r>
        <w:rPr>
          <w:b/>
        </w:rPr>
        <w:t xml:space="preserve">Element Fit </w:t>
      </w:r>
      <w:r>
        <w:rPr/>
        <w:t xml:space="preserve">and </w:t>
      </w:r>
      <w:r>
        <w:rPr>
          <w:b/>
        </w:rPr>
        <w:t xml:space="preserve">Compound Fit </w:t>
      </w:r>
      <w:r>
        <w:rPr/>
        <w:t xml:space="preserve">options. We will also practice removing selected parameters from the data fit by using the </w:t>
      </w:r>
      <w:r>
        <w:rPr>
          <w:b/>
        </w:rPr>
        <w:t xml:space="preserve">Remove Fit </w:t>
      </w:r>
      <w:r>
        <w:rPr/>
        <w:t xml:space="preserve">option. </w:t>
      </w:r>
      <w:r>
        <w:rPr>
          <w:b/>
        </w:rPr>
        <w:t xml:space="preserve"> </w:t>
      </w:r>
    </w:p>
    <w:p>
      <w:pPr>
        <w:pStyle w:val="Normal"/>
        <w:numPr>
          <w:ilvl w:val="0"/>
          <w:numId w:val="4"/>
        </w:numPr>
        <w:ind w:left="705" w:right="45" w:hanging="360"/>
        <w:rPr/>
      </w:pPr>
      <w:r>
        <w:rPr/>
        <w:t xml:space="preserve">The fitting options are accessed by right-clicking on the highlighted cells. The </w:t>
      </w:r>
      <w:r>
        <w:rPr>
          <w:b/>
        </w:rPr>
        <w:t xml:space="preserve">Element Fit </w:t>
      </w:r>
      <w:r>
        <w:rPr/>
        <w:t xml:space="preserve">option will only fit the selected element. The </w:t>
      </w:r>
      <w:r>
        <w:rPr>
          <w:b/>
        </w:rPr>
        <w:t xml:space="preserve">Compound Fit </w:t>
      </w:r>
      <w:r>
        <w:rPr/>
        <w:t xml:space="preserve">option will fit all the elements in the chosen column, where the selected parameter of each element will be tied together using internal functions. For example, if a </w:t>
      </w:r>
      <w:r>
        <w:rPr>
          <w:b/>
        </w:rPr>
        <w:t xml:space="preserve">Compound Fit </w:t>
      </w:r>
      <w:r>
        <w:rPr/>
        <w:t xml:space="preserve">is applied to the density parameter, then the density will vary while maintaining the defined stoichiometry in the layer. Note that a </w:t>
      </w:r>
      <w:r>
        <w:rPr>
          <w:b/>
        </w:rPr>
        <w:t xml:space="preserve">Compound Fit </w:t>
      </w:r>
      <w:r>
        <w:rPr/>
        <w:t xml:space="preserve">and </w:t>
      </w:r>
      <w:r>
        <w:rPr>
          <w:b/>
        </w:rPr>
        <w:t xml:space="preserve">Element Fit </w:t>
      </w:r>
      <w:r>
        <w:rPr/>
        <w:t xml:space="preserve">cannot be applied to the same parameter column. The </w:t>
      </w:r>
      <w:r>
        <w:rPr>
          <w:b/>
        </w:rPr>
        <w:t xml:space="preserve">Remove Fit </w:t>
      </w:r>
      <w:r>
        <w:rPr/>
        <w:t>option removes the selected parameter from the data fitting.</w:t>
      </w:r>
      <w:r>
        <w:rPr>
          <w:b/>
        </w:rPr>
        <w:t xml:space="preserve"> </w:t>
      </w:r>
    </w:p>
    <w:p>
      <w:pPr>
        <w:pStyle w:val="Normal"/>
        <w:numPr>
          <w:ilvl w:val="0"/>
          <w:numId w:val="4"/>
        </w:numPr>
        <w:spacing w:before="0" w:after="161"/>
        <w:ind w:left="705" w:right="45" w:hanging="360"/>
        <w:rPr/>
      </w:pPr>
      <w:r>
        <w:rPr/>
        <w:t xml:space="preserve">A fit can be applied one cell at a time, GO-RXR also provides the ability to apply multiple fits by highlighting multiple cells, right-clicking, then selecting the desired data fitting option. </w:t>
      </w:r>
      <w:r>
        <w:rPr>
          <w:b/>
        </w:rPr>
        <w:t xml:space="preserve"> </w:t>
      </w:r>
    </w:p>
    <w:p>
      <w:pPr>
        <w:pStyle w:val="Normal"/>
        <w:spacing w:lineRule="auto" w:line="259" w:before="0" w:after="0"/>
        <w:ind w:left="360" w:hanging="0"/>
        <w:rPr/>
      </w:pPr>
      <w:r>
        <w:rPr>
          <w:b/>
        </w:rPr>
        <w:t xml:space="preserve"> </w:t>
      </w:r>
    </w:p>
    <w:p>
      <w:pPr>
        <w:pStyle w:val="Normal"/>
        <w:numPr>
          <w:ilvl w:val="0"/>
          <w:numId w:val="4"/>
        </w:numPr>
        <w:spacing w:before="0" w:after="118"/>
        <w:ind w:left="705" w:right="45" w:hanging="360"/>
        <w:rPr/>
      </w:pPr>
      <w:r>
        <w:rPr/>
        <w:t xml:space="preserve">First, we will practice using the various fitting options. Navigate to the </w:t>
      </w:r>
      <w:r>
        <w:rPr>
          <w:b/>
        </w:rPr>
        <w:t xml:space="preserve">Substrate </w:t>
      </w:r>
      <w:r>
        <w:rPr/>
        <w:t xml:space="preserve">layer and highlight all of the roughness cells, right click, and select the </w:t>
      </w:r>
      <w:r>
        <w:rPr>
          <w:b/>
        </w:rPr>
        <w:t xml:space="preserve">Element Fit </w:t>
      </w:r>
      <w:r>
        <w:rPr/>
        <w:t xml:space="preserve">option. You will know if the </w:t>
      </w:r>
      <w:r>
        <w:rPr>
          <w:b/>
        </w:rPr>
        <w:t xml:space="preserve">Element Fit </w:t>
      </w:r>
      <w:r>
        <w:rPr/>
        <w:t xml:space="preserve">has been applied properly if the roughness cells turn green as shown in Figure 7. Note that cells that are green indicate an </w:t>
      </w:r>
      <w:r>
        <w:rPr>
          <w:b/>
        </w:rPr>
        <w:t xml:space="preserve">Element Fit </w:t>
      </w:r>
      <w:r>
        <w:rPr/>
        <w:t xml:space="preserve">and purple cells indicate a </w:t>
      </w:r>
      <w:r>
        <w:rPr>
          <w:b/>
        </w:rPr>
        <w:t>Compound Fit</w:t>
      </w:r>
      <w:r>
        <w:rPr/>
        <w:t>.</w:t>
      </w:r>
      <w:r>
        <w:rPr>
          <w:b/>
        </w:rPr>
        <w:t xml:space="preserve"> </w:t>
      </w:r>
    </w:p>
    <w:p>
      <w:pPr>
        <w:pStyle w:val="Normal"/>
        <w:spacing w:lineRule="auto" w:line="259" w:before="0" w:after="64"/>
        <w:ind w:left="0" w:hanging="0"/>
        <w:jc w:val="right"/>
        <w:rPr/>
      </w:pPr>
      <w:r>
        <w:rPr/>
        <w:drawing>
          <wp:inline distT="0" distB="0" distL="0" distR="0">
            <wp:extent cx="5943600" cy="1002030"/>
            <wp:effectExtent l="0" t="0" r="0" b="0"/>
            <wp:docPr id="7" name="Picture 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83" descr=""/>
                    <pic:cNvPicPr>
                      <a:picLocks noChangeAspect="1" noChangeArrowheads="1"/>
                    </pic:cNvPicPr>
                  </pic:nvPicPr>
                  <pic:blipFill>
                    <a:blip r:embed="rId10"/>
                    <a:stretch>
                      <a:fillRect/>
                    </a:stretch>
                  </pic:blipFill>
                  <pic:spPr bwMode="auto">
                    <a:xfrm>
                      <a:off x="0" y="0"/>
                      <a:ext cx="5943600" cy="1002030"/>
                    </a:xfrm>
                    <a:prstGeom prst="rect">
                      <a:avLst/>
                    </a:prstGeom>
                  </pic:spPr>
                </pic:pic>
              </a:graphicData>
            </a:graphic>
          </wp:inline>
        </w:drawing>
      </w:r>
      <w:r>
        <w:rPr/>
        <w:t xml:space="preserve"> </w:t>
      </w:r>
    </w:p>
    <w:p>
      <w:pPr>
        <w:pStyle w:val="Normal"/>
        <w:spacing w:lineRule="auto" w:line="259" w:before="0" w:after="252"/>
        <w:ind w:left="10" w:right="52" w:hanging="10"/>
        <w:jc w:val="center"/>
        <w:rPr/>
      </w:pPr>
      <w:r>
        <w:rPr>
          <w:i/>
          <w:color w:val="44546A"/>
          <w:sz w:val="18"/>
        </w:rPr>
        <w:t xml:space="preserve">Figure 7: Substrate Fitting Parameters </w:t>
      </w:r>
    </w:p>
    <w:p>
      <w:pPr>
        <w:pStyle w:val="Normal"/>
        <w:numPr>
          <w:ilvl w:val="0"/>
          <w:numId w:val="4"/>
        </w:numPr>
        <w:ind w:left="705" w:right="45" w:hanging="360"/>
        <w:rPr/>
      </w:pPr>
      <w:r>
        <w:rPr/>
        <w:t xml:space="preserve">Now we will practice removing a fit by highlighting the density parameters in the </w:t>
      </w:r>
      <w:r>
        <w:rPr>
          <w:b/>
        </w:rPr>
        <w:t>Substrate</w:t>
      </w:r>
      <w:r>
        <w:rPr/>
        <w:t xml:space="preserve"> layer, right click, and select </w:t>
      </w:r>
      <w:r>
        <w:rPr>
          <w:b/>
        </w:rPr>
        <w:t xml:space="preserve">Element Fit </w:t>
      </w:r>
      <w:r>
        <w:rPr/>
        <w:t xml:space="preserve">or </w:t>
      </w:r>
      <w:r>
        <w:rPr>
          <w:b/>
        </w:rPr>
        <w:t>Compound Fit</w:t>
      </w:r>
      <w:r>
        <w:rPr/>
        <w:t xml:space="preserve"> (try both). Once the cells have changed colors, highlight the density cells again, right click, but now select </w:t>
      </w:r>
      <w:r>
        <w:rPr>
          <w:b/>
        </w:rPr>
        <w:t>Remove Fit</w:t>
      </w:r>
      <w:r>
        <w:rPr/>
        <w:t xml:space="preserve">. A successful </w:t>
      </w:r>
      <w:r>
        <w:rPr>
          <w:b/>
        </w:rPr>
        <w:t xml:space="preserve">Remove Fit </w:t>
      </w:r>
      <w:r>
        <w:rPr/>
        <w:t xml:space="preserve">operations will result in the cells turning back to a white color.  </w:t>
      </w:r>
    </w:p>
    <w:p>
      <w:pPr>
        <w:pStyle w:val="Normal"/>
        <w:numPr>
          <w:ilvl w:val="0"/>
          <w:numId w:val="4"/>
        </w:numPr>
        <w:ind w:left="705" w:right="45" w:hanging="360"/>
        <w:rPr/>
      </w:pPr>
      <w:r>
        <w:rPr/>
        <w:t xml:space="preserve">Take some time and practice applying and removing fits to the various layers in the model. See what happens when a </w:t>
      </w:r>
      <w:r>
        <w:rPr>
          <w:b/>
        </w:rPr>
        <w:t xml:space="preserve">Compound Fit </w:t>
      </w:r>
      <w:r>
        <w:rPr/>
        <w:t xml:space="preserve">is applied to parameters that have an </w:t>
      </w:r>
      <w:r>
        <w:rPr>
          <w:b/>
        </w:rPr>
        <w:t xml:space="preserve">Element Fit </w:t>
      </w:r>
      <w:r>
        <w:rPr/>
        <w:t xml:space="preserve">applied to them. Remove all applied fits in each layer before moving onto the next step. </w:t>
      </w:r>
    </w:p>
    <w:p>
      <w:pPr>
        <w:pStyle w:val="Normal"/>
        <w:numPr>
          <w:ilvl w:val="0"/>
          <w:numId w:val="4"/>
        </w:numPr>
        <w:ind w:left="705" w:right="45" w:hanging="360"/>
        <w:rPr/>
      </w:pPr>
      <w:r>
        <w:rPr/>
        <w:t xml:space="preserve">In this step we will select the parameters to include into our data fitting test. For the </w:t>
      </w:r>
      <w:r>
        <w:rPr>
          <w:b/>
        </w:rPr>
        <w:t xml:space="preserve">Substrate </w:t>
      </w:r>
      <w:r>
        <w:rPr/>
        <w:t xml:space="preserve">layer, apply an </w:t>
      </w:r>
      <w:r>
        <w:rPr>
          <w:b/>
        </w:rPr>
        <w:t xml:space="preserve">Element Fit </w:t>
      </w:r>
      <w:r>
        <w:rPr/>
        <w:t xml:space="preserve">to the roughness parameters (column 4) of each element in this layer.  Check Figure 8 to make sure the correct fits have been applied. After applying the appropriate fits to the </w:t>
      </w:r>
      <w:r>
        <w:rPr>
          <w:b/>
        </w:rPr>
        <w:t xml:space="preserve">Substrate </w:t>
      </w:r>
      <w:r>
        <w:rPr/>
        <w:t xml:space="preserve">layer, navigate to </w:t>
      </w:r>
      <w:r>
        <w:rPr>
          <w:b/>
        </w:rPr>
        <w:t>Layer 1</w:t>
      </w:r>
      <w:r>
        <w:rPr/>
        <w:t xml:space="preserve">. Apply a </w:t>
      </w:r>
      <w:r>
        <w:rPr>
          <w:b/>
        </w:rPr>
        <w:t xml:space="preserve">Compound Fit </w:t>
      </w:r>
      <w:r>
        <w:rPr/>
        <w:t xml:space="preserve">for the thickness parameter and an </w:t>
      </w:r>
      <w:r>
        <w:rPr>
          <w:b/>
        </w:rPr>
        <w:t>Element Fit</w:t>
      </w:r>
      <w:r>
        <w:rPr/>
        <w:t xml:space="preserve"> for the roughness of each element in this layer. Note that only one cell needs to be highlighted to apply a </w:t>
      </w:r>
      <w:r>
        <w:rPr>
          <w:b/>
        </w:rPr>
        <w:t>Compound Fit</w:t>
      </w:r>
      <w:r>
        <w:rPr/>
        <w:t xml:space="preserve">. Check Figure 8 to make sure the correct fits have been applied. After applying the fits to </w:t>
      </w:r>
      <w:r>
        <w:rPr>
          <w:b/>
        </w:rPr>
        <w:t xml:space="preserve">Layer </w:t>
      </w:r>
      <w:r>
        <w:rPr/>
        <w:t xml:space="preserve">1 navigate to </w:t>
      </w:r>
      <w:r>
        <w:rPr>
          <w:b/>
        </w:rPr>
        <w:t>Layer 2</w:t>
      </w:r>
      <w:r>
        <w:rPr/>
        <w:t xml:space="preserve">. Apply an </w:t>
      </w:r>
      <w:r>
        <w:rPr>
          <w:b/>
        </w:rPr>
        <w:t xml:space="preserve">Element Fit </w:t>
      </w:r>
      <w:r>
        <w:rPr/>
        <w:t xml:space="preserve">to the thickness and roughness of </w:t>
      </w:r>
      <w:r>
        <w:rPr>
          <w:b/>
        </w:rPr>
        <w:t xml:space="preserve">C2 </w:t>
      </w:r>
      <w:r>
        <w:rPr/>
        <w:t xml:space="preserve">and </w:t>
      </w:r>
      <w:r>
        <w:rPr>
          <w:b/>
        </w:rPr>
        <w:t xml:space="preserve">O. </w:t>
      </w:r>
      <w:r>
        <w:rPr/>
        <w:t xml:space="preserve">Check Figure 8 to make sure the correct fits have been applied. </w:t>
      </w:r>
    </w:p>
    <w:p>
      <w:pPr>
        <w:pStyle w:val="Normal"/>
        <w:spacing w:lineRule="auto" w:line="259" w:before="0" w:after="64"/>
        <w:ind w:left="0" w:hanging="0"/>
        <w:jc w:val="right"/>
        <w:rPr/>
      </w:pPr>
      <w:r>
        <w:rPr/>
        <w:drawing>
          <wp:inline distT="0" distB="0" distL="0" distR="0">
            <wp:extent cx="5943600" cy="5226050"/>
            <wp:effectExtent l="0" t="0" r="0" b="0"/>
            <wp:docPr id="8" name="Picture 8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42" descr=""/>
                    <pic:cNvPicPr>
                      <a:picLocks noChangeAspect="1" noChangeArrowheads="1"/>
                    </pic:cNvPicPr>
                  </pic:nvPicPr>
                  <pic:blipFill>
                    <a:blip r:embed="rId11"/>
                    <a:stretch>
                      <a:fillRect/>
                    </a:stretch>
                  </pic:blipFill>
                  <pic:spPr bwMode="auto">
                    <a:xfrm>
                      <a:off x="0" y="0"/>
                      <a:ext cx="5943600" cy="5226050"/>
                    </a:xfrm>
                    <a:prstGeom prst="rect">
                      <a:avLst/>
                    </a:prstGeom>
                  </pic:spPr>
                </pic:pic>
              </a:graphicData>
            </a:graphic>
          </wp:inline>
        </w:drawing>
      </w:r>
      <w:r>
        <w:rPr/>
        <w:t xml:space="preserve"> </w:t>
      </w:r>
    </w:p>
    <w:p>
      <w:pPr>
        <w:pStyle w:val="Normal"/>
        <w:spacing w:lineRule="auto" w:line="259" w:before="0" w:after="216"/>
        <w:ind w:left="10" w:right="52" w:hanging="10"/>
        <w:jc w:val="center"/>
        <w:rPr/>
      </w:pPr>
      <w:r>
        <w:rPr>
          <w:i/>
          <w:color w:val="44546A"/>
          <w:sz w:val="18"/>
        </w:rPr>
        <w:t xml:space="preserve">Figure 8: Data Fitting Parameters for Optimization </w:t>
      </w:r>
    </w:p>
    <w:p>
      <w:pPr>
        <w:pStyle w:val="Normal"/>
        <w:spacing w:lineRule="auto" w:line="259" w:before="0" w:after="194"/>
        <w:ind w:left="0" w:hanging="0"/>
        <w:rPr/>
      </w:pPr>
      <w:r>
        <w:rPr/>
        <w:t xml:space="preserve"> </w:t>
      </w:r>
      <w:r>
        <w:rPr>
          <w:b/>
        </w:rPr>
        <w:t xml:space="preserve"> </w:t>
      </w:r>
    </w:p>
    <w:p>
      <w:pPr>
        <w:pStyle w:val="Normal"/>
        <w:numPr>
          <w:ilvl w:val="0"/>
          <w:numId w:val="4"/>
        </w:numPr>
        <w:ind w:left="705" w:right="45" w:hanging="360"/>
        <w:rPr/>
      </w:pPr>
      <w:r>
        <w:rPr/>
        <w:t xml:space="preserve">In the next step, we will select the data to include into our optimization. To select the experimental data navigate to the </w:t>
      </w:r>
      <w:r>
        <w:rPr>
          <w:b/>
        </w:rPr>
        <w:t xml:space="preserve">Reflectivity </w:t>
      </w:r>
      <w:r>
        <w:rPr/>
        <w:t xml:space="preserve">workspace.  </w:t>
      </w:r>
    </w:p>
    <w:p>
      <w:pPr>
        <w:pStyle w:val="Normal"/>
        <w:numPr>
          <w:ilvl w:val="0"/>
          <w:numId w:val="4"/>
        </w:numPr>
        <w:spacing w:before="0" w:after="118"/>
        <w:ind w:left="705" w:right="45" w:hanging="360"/>
        <w:rPr/>
      </w:pPr>
      <w:r>
        <w:rPr/>
        <w:t xml:space="preserve">A scan can selected to include in the data fitting by first selecting a scan in the </w:t>
      </w:r>
      <w:r>
        <w:rPr>
          <w:b/>
        </w:rPr>
        <w:t xml:space="preserve">Scan </w:t>
      </w:r>
      <w:r>
        <w:rPr/>
        <w:t xml:space="preserve">option box as displayed in Figure 9. Click the </w:t>
      </w:r>
      <w:r>
        <w:rPr>
          <w:b/>
        </w:rPr>
        <w:t xml:space="preserve">Fit Scan </w:t>
      </w:r>
      <w:r>
        <w:rPr/>
        <w:t xml:space="preserve">button to include the selected scan into the data fit. </w:t>
      </w:r>
    </w:p>
    <w:p>
      <w:pPr>
        <w:pStyle w:val="Normal"/>
        <w:spacing w:lineRule="auto" w:line="259" w:before="0" w:after="62"/>
        <w:ind w:left="0" w:right="1" w:hanging="0"/>
        <w:jc w:val="center"/>
        <w:rPr/>
      </w:pPr>
      <w:r>
        <w:rPr/>
        <w:drawing>
          <wp:inline distT="0" distB="0" distL="0" distR="0">
            <wp:extent cx="3343275" cy="1219200"/>
            <wp:effectExtent l="0" t="0" r="0" b="0"/>
            <wp:docPr id="9" name="Picture 8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44" descr=""/>
                    <pic:cNvPicPr>
                      <a:picLocks noChangeAspect="1" noChangeArrowheads="1"/>
                    </pic:cNvPicPr>
                  </pic:nvPicPr>
                  <pic:blipFill>
                    <a:blip r:embed="rId12"/>
                    <a:stretch>
                      <a:fillRect/>
                    </a:stretch>
                  </pic:blipFill>
                  <pic:spPr bwMode="auto">
                    <a:xfrm>
                      <a:off x="0" y="0"/>
                      <a:ext cx="3343275" cy="1219200"/>
                    </a:xfrm>
                    <a:prstGeom prst="rect">
                      <a:avLst/>
                    </a:prstGeom>
                  </pic:spPr>
                </pic:pic>
              </a:graphicData>
            </a:graphic>
          </wp:inline>
        </w:drawing>
      </w:r>
      <w:r>
        <w:rPr/>
        <w:t xml:space="preserve"> </w:t>
      </w:r>
    </w:p>
    <w:p>
      <w:pPr>
        <w:pStyle w:val="Normal"/>
        <w:spacing w:lineRule="auto" w:line="259" w:before="0" w:after="0"/>
        <w:ind w:left="10" w:right="49" w:hanging="10"/>
        <w:jc w:val="center"/>
        <w:rPr/>
      </w:pPr>
      <w:r>
        <w:rPr>
          <w:i/>
          <w:color w:val="44546A"/>
          <w:sz w:val="18"/>
        </w:rPr>
        <w:t xml:space="preserve">Figure 9: Scan selection </w:t>
      </w:r>
    </w:p>
    <w:p>
      <w:pPr>
        <w:pStyle w:val="Normal"/>
        <w:numPr>
          <w:ilvl w:val="0"/>
          <w:numId w:val="4"/>
        </w:numPr>
        <w:spacing w:before="0" w:after="117"/>
        <w:ind w:left="705" w:right="45" w:hanging="360"/>
        <w:rPr/>
      </w:pPr>
      <w:r>
        <w:rPr/>
        <w:t xml:space="preserve">All the selected scans for the data fit will appear in the </w:t>
      </w:r>
      <w:r>
        <w:rPr>
          <w:b/>
        </w:rPr>
        <w:t xml:space="preserve">Fit Scans </w:t>
      </w:r>
      <w:r>
        <w:rPr/>
        <w:t xml:space="preserve">option box at the bottom right corner of the window. Figure 10 displays where the </w:t>
      </w:r>
      <w:r>
        <w:rPr>
          <w:b/>
        </w:rPr>
        <w:t xml:space="preserve">Fit Scans </w:t>
      </w:r>
      <w:r>
        <w:rPr/>
        <w:t xml:space="preserve">option box is located. </w:t>
      </w:r>
    </w:p>
    <w:p>
      <w:pPr>
        <w:pStyle w:val="Normal"/>
        <w:spacing w:lineRule="auto" w:line="259" w:before="0" w:after="64"/>
        <w:ind w:left="0" w:hanging="0"/>
        <w:jc w:val="right"/>
        <w:rPr/>
      </w:pPr>
      <w:r>
        <w:rPr/>
        <w:drawing>
          <wp:inline distT="0" distB="0" distL="0" distR="0">
            <wp:extent cx="5943600" cy="3123565"/>
            <wp:effectExtent l="0" t="0" r="0" b="0"/>
            <wp:docPr id="10" name="Picture 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65" descr=""/>
                    <pic:cNvPicPr>
                      <a:picLocks noChangeAspect="1" noChangeArrowheads="1"/>
                    </pic:cNvPicPr>
                  </pic:nvPicPr>
                  <pic:blipFill>
                    <a:blip r:embed="rId13"/>
                    <a:stretch>
                      <a:fillRect/>
                    </a:stretch>
                  </pic:blipFill>
                  <pic:spPr bwMode="auto">
                    <a:xfrm>
                      <a:off x="0" y="0"/>
                      <a:ext cx="5943600" cy="3123565"/>
                    </a:xfrm>
                    <a:prstGeom prst="rect">
                      <a:avLst/>
                    </a:prstGeom>
                  </pic:spPr>
                </pic:pic>
              </a:graphicData>
            </a:graphic>
          </wp:inline>
        </w:drawing>
      </w:r>
      <w:r>
        <w:rPr/>
        <w:t xml:space="preserve"> </w:t>
      </w:r>
    </w:p>
    <w:p>
      <w:pPr>
        <w:pStyle w:val="Normal"/>
        <w:spacing w:lineRule="auto" w:line="259" w:before="0" w:after="252"/>
        <w:ind w:left="10" w:right="50" w:hanging="10"/>
        <w:jc w:val="center"/>
        <w:rPr/>
      </w:pPr>
      <w:r>
        <w:rPr>
          <w:i/>
          <w:color w:val="44546A"/>
          <w:sz w:val="18"/>
        </w:rPr>
        <w:t xml:space="preserve">Figure 10: Fit Scans </w:t>
      </w:r>
    </w:p>
    <w:p>
      <w:pPr>
        <w:pStyle w:val="Normal"/>
        <w:numPr>
          <w:ilvl w:val="0"/>
          <w:numId w:val="4"/>
        </w:numPr>
        <w:ind w:left="705" w:right="45" w:hanging="360"/>
        <w:rPr/>
      </w:pPr>
      <w:r>
        <w:rPr/>
        <w:t xml:space="preserve">In this example select scans </w:t>
      </w:r>
      <w:r>
        <w:rPr>
          <w:b/>
        </w:rPr>
        <w:t>1_400.0_S</w:t>
      </w:r>
      <w:r>
        <w:rPr/>
        <w:t xml:space="preserve">, </w:t>
      </w:r>
      <w:r>
        <w:rPr>
          <w:b/>
        </w:rPr>
        <w:t>3_500.0_S</w:t>
      </w:r>
      <w:r>
        <w:rPr/>
        <w:t xml:space="preserve">, </w:t>
      </w:r>
      <w:r>
        <w:rPr>
          <w:b/>
        </w:rPr>
        <w:t>5_455.0_S</w:t>
      </w:r>
      <w:r>
        <w:rPr/>
        <w:t xml:space="preserve">, </w:t>
      </w:r>
      <w:r>
        <w:rPr>
          <w:b/>
        </w:rPr>
        <w:t>7_642.0_S</w:t>
      </w:r>
      <w:r>
        <w:rPr/>
        <w:t xml:space="preserve">, </w:t>
      </w:r>
      <w:r>
        <w:rPr>
          <w:b/>
        </w:rPr>
        <w:t>9_700.0_S</w:t>
      </w:r>
      <w:r>
        <w:rPr/>
        <w:t xml:space="preserve">, and </w:t>
      </w:r>
      <w:r>
        <w:rPr>
          <w:b/>
        </w:rPr>
        <w:t>11_833.0_S</w:t>
      </w:r>
      <w:r>
        <w:rPr/>
        <w:t xml:space="preserve"> for the data fitting example. </w:t>
      </w:r>
    </w:p>
    <w:p>
      <w:pPr>
        <w:pStyle w:val="Normal"/>
        <w:numPr>
          <w:ilvl w:val="0"/>
          <w:numId w:val="4"/>
        </w:numPr>
        <w:spacing w:before="0" w:after="158"/>
        <w:ind w:left="705" w:right="45" w:hanging="360"/>
        <w:rPr/>
      </w:pPr>
      <w:r>
        <w:rPr/>
        <w:t xml:space="preserve">Scans that have been selected to include into the data fit are displayed by selecting a scan in the </w:t>
      </w:r>
      <w:r>
        <w:rPr>
          <w:b/>
        </w:rPr>
        <w:t xml:space="preserve">Fit Scans </w:t>
      </w:r>
      <w:r>
        <w:rPr/>
        <w:t xml:space="preserve">option box. Additionally, the boundaries and weights of the </w:t>
      </w:r>
      <w:r>
        <w:rPr>
          <w:b/>
        </w:rPr>
        <w:t>Fit Scans</w:t>
      </w:r>
      <w:r>
        <w:rPr/>
        <w:t xml:space="preserve"> will appear as displayed in Figure 10. The </w:t>
      </w:r>
      <w:r>
        <w:rPr>
          <w:b/>
        </w:rPr>
        <w:t xml:space="preserve">Fit Scans </w:t>
      </w:r>
      <w:r>
        <w:rPr/>
        <w:t xml:space="preserve">option box must be used to change the boundaries and weights of each selected scan before starting the optimization. The boundaries and weights can be manually altered, where additional intervals can be included by clicking </w:t>
      </w:r>
      <w:r>
        <w:rPr>
          <w:b/>
        </w:rPr>
        <w:t>Add Boundary</w:t>
      </w:r>
      <w:r>
        <w:rPr/>
        <w:t xml:space="preserve">. In this example, we will use the default values for the boundaries and weights. </w:t>
      </w:r>
    </w:p>
    <w:p>
      <w:pPr>
        <w:pStyle w:val="Heading2"/>
        <w:ind w:left="-5" w:hanging="10"/>
        <w:rPr/>
      </w:pPr>
      <w:r>
        <w:rPr/>
        <w:t xml:space="preserve">Start Optimization </w:t>
      </w:r>
    </w:p>
    <w:p>
      <w:pPr>
        <w:pStyle w:val="Normal"/>
        <w:numPr>
          <w:ilvl w:val="0"/>
          <w:numId w:val="5"/>
        </w:numPr>
        <w:ind w:left="705" w:right="45" w:hanging="360"/>
        <w:rPr/>
      </w:pPr>
      <w:r>
        <w:rPr/>
        <w:t xml:space="preserve">First, navigate to the </w:t>
      </w:r>
      <w:r>
        <w:rPr>
          <w:b/>
        </w:rPr>
        <w:t xml:space="preserve">Optimization </w:t>
      </w:r>
      <w:r>
        <w:rPr/>
        <w:t xml:space="preserve">workspace. </w:t>
      </w:r>
    </w:p>
    <w:p>
      <w:pPr>
        <w:pStyle w:val="Normal"/>
        <w:numPr>
          <w:ilvl w:val="0"/>
          <w:numId w:val="5"/>
        </w:numPr>
        <w:spacing w:before="0" w:after="0"/>
        <w:ind w:left="705" w:right="45" w:hanging="360"/>
        <w:rPr/>
      </w:pPr>
      <w:r>
        <w:rPr/>
        <w:t xml:space="preserve">A table containing the parameters boundaries is found at the bottom left side of the </w:t>
      </w:r>
    </w:p>
    <w:p>
      <w:pPr>
        <w:pStyle w:val="Normal"/>
        <w:spacing w:lineRule="auto" w:line="259" w:before="0" w:after="33"/>
        <w:ind w:left="0" w:right="168" w:hanging="0"/>
        <w:jc w:val="right"/>
        <w:rPr/>
      </w:pPr>
      <w:r>
        <w:rPr>
          <w:b/>
        </w:rPr>
        <w:t xml:space="preserve">Optimization </w:t>
      </w:r>
      <w:r>
        <w:rPr/>
        <w:t xml:space="preserve">window. The location of the parameter boundaries table is indicated in Figure 11. </w:t>
      </w:r>
    </w:p>
    <w:p>
      <w:pPr>
        <w:pStyle w:val="Normal"/>
        <w:numPr>
          <w:ilvl w:val="0"/>
          <w:numId w:val="5"/>
        </w:numPr>
        <w:spacing w:before="0" w:after="160"/>
        <w:ind w:left="705" w:right="45" w:hanging="360"/>
        <w:rPr/>
      </w:pPr>
      <w:r>
        <w:rPr/>
        <w:t xml:space="preserve">In this step we will change the low and upper boundaries of the model parameters. In this example, set the upper and lower parameters to the values as shown in Table 1. The default values can also be used, but the boundaries defined in Table 1 help the global optimization algorithm converge to a solution quicker.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0"/>
        <w:ind w:left="0" w:hanging="0"/>
        <w:rPr/>
      </w:pPr>
      <w:r>
        <w:rPr/>
        <w:t xml:space="preserve"> </w:t>
      </w:r>
    </w:p>
    <w:p>
      <w:pPr>
        <w:pStyle w:val="Normal"/>
        <w:spacing w:lineRule="auto" w:line="259" w:before="0" w:after="0"/>
        <w:ind w:left="10" w:right="50" w:hanging="10"/>
        <w:jc w:val="center"/>
        <w:rPr/>
      </w:pPr>
      <w:r>
        <w:rPr>
          <w:i/>
          <w:color w:val="44546A"/>
          <w:sz w:val="18"/>
        </w:rPr>
        <w:t xml:space="preserve">Table 1: Fit Parameters: </w:t>
      </w:r>
    </w:p>
    <w:tbl>
      <w:tblPr>
        <w:tblStyle w:val="TableGrid"/>
        <w:tblW w:w="9352" w:type="dxa"/>
        <w:jc w:val="left"/>
        <w:tblInd w:w="5" w:type="dxa"/>
        <w:tblLayout w:type="fixed"/>
        <w:tblCellMar>
          <w:top w:w="48" w:type="dxa"/>
          <w:left w:w="115" w:type="dxa"/>
          <w:bottom w:w="0" w:type="dxa"/>
          <w:right w:w="115" w:type="dxa"/>
        </w:tblCellMar>
        <w:tblLook w:val="04a0" w:noHBand="0" w:noVBand="1" w:firstColumn="1" w:lastRow="0" w:lastColumn="0" w:firstRow="1"/>
      </w:tblPr>
      <w:tblGrid>
        <w:gridCol w:w="3117"/>
        <w:gridCol w:w="3117"/>
        <w:gridCol w:w="3118"/>
      </w:tblGrid>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b/>
                <w:kern w:val="2"/>
                <w:sz w:val="20"/>
                <w:szCs w:val="20"/>
                <w:lang w:val="en-CA" w:eastAsia="en-CA" w:bidi="ar-SA"/>
              </w:rPr>
              <w:t xml:space="preserve">Parameter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2" w:hanging="0"/>
              <w:jc w:val="center"/>
              <w:rPr>
                <w:kern w:val="2"/>
                <w:sz w:val="20"/>
                <w:szCs w:val="20"/>
                <w:lang w:val="en-CA" w:eastAsia="en-CA" w:bidi="ar-SA"/>
              </w:rPr>
            </w:pPr>
            <w:r>
              <w:rPr>
                <w:b/>
                <w:kern w:val="2"/>
                <w:sz w:val="20"/>
                <w:szCs w:val="20"/>
                <w:lang w:val="en-CA" w:eastAsia="en-CA" w:bidi="ar-SA"/>
              </w:rPr>
              <w:t xml:space="preserve">Lower Bound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2" w:hanging="0"/>
              <w:jc w:val="center"/>
              <w:rPr>
                <w:kern w:val="2"/>
                <w:sz w:val="20"/>
                <w:szCs w:val="20"/>
                <w:lang w:val="en-CA" w:eastAsia="en-CA" w:bidi="ar-SA"/>
              </w:rPr>
            </w:pPr>
            <w:r>
              <w:rPr>
                <w:b/>
                <w:kern w:val="2"/>
                <w:sz w:val="20"/>
                <w:szCs w:val="20"/>
                <w:lang w:val="en-CA" w:eastAsia="en-CA" w:bidi="ar-SA"/>
              </w:rPr>
              <w:t xml:space="preserve">Upper Bound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Sr-rough. 0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0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1.5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Ti-rough. 0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1.5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3.5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2" w:hanging="0"/>
              <w:jc w:val="center"/>
              <w:rPr>
                <w:kern w:val="2"/>
                <w:sz w:val="20"/>
                <w:szCs w:val="20"/>
                <w:lang w:val="en-CA" w:eastAsia="en-CA" w:bidi="ar-SA"/>
              </w:rPr>
            </w:pPr>
            <w:r>
              <w:rPr>
                <w:kern w:val="2"/>
                <w:sz w:val="20"/>
                <w:szCs w:val="20"/>
                <w:lang w:val="en-CA" w:eastAsia="en-CA" w:bidi="ar-SA"/>
              </w:rPr>
              <w:t xml:space="preserve">O-rough. 0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1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2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2" w:hanging="0"/>
              <w:jc w:val="center"/>
              <w:rPr>
                <w:kern w:val="2"/>
                <w:sz w:val="20"/>
                <w:szCs w:val="20"/>
                <w:lang w:val="en-CA" w:eastAsia="en-CA" w:bidi="ar-SA"/>
              </w:rPr>
            </w:pPr>
            <w:r>
              <w:rPr>
                <w:kern w:val="2"/>
                <w:sz w:val="20"/>
                <w:szCs w:val="20"/>
                <w:lang w:val="en-CA" w:eastAsia="en-CA" w:bidi="ar-SA"/>
              </w:rPr>
              <w:t xml:space="preserve">LaMnO-th. 1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48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54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2" w:hanging="0"/>
              <w:jc w:val="center"/>
              <w:rPr>
                <w:kern w:val="2"/>
                <w:sz w:val="20"/>
                <w:szCs w:val="20"/>
                <w:lang w:val="en-CA" w:eastAsia="en-CA" w:bidi="ar-SA"/>
              </w:rPr>
            </w:pPr>
            <w:r>
              <w:rPr>
                <w:kern w:val="2"/>
                <w:sz w:val="20"/>
                <w:szCs w:val="20"/>
                <w:lang w:val="en-CA" w:eastAsia="en-CA" w:bidi="ar-SA"/>
              </w:rPr>
              <w:t xml:space="preserve">La-rough. 1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0.25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hanging="0"/>
              <w:jc w:val="center"/>
              <w:rPr>
                <w:kern w:val="2"/>
                <w:sz w:val="20"/>
                <w:szCs w:val="20"/>
                <w:lang w:val="en-CA" w:eastAsia="en-CA" w:bidi="ar-SA"/>
              </w:rPr>
            </w:pPr>
            <w:r>
              <w:rPr>
                <w:kern w:val="2"/>
                <w:sz w:val="20"/>
                <w:szCs w:val="20"/>
                <w:lang w:val="en-CA" w:eastAsia="en-CA" w:bidi="ar-SA"/>
              </w:rPr>
              <w:t xml:space="preserve">2.25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2" w:hanging="0"/>
              <w:jc w:val="center"/>
              <w:rPr>
                <w:kern w:val="2"/>
                <w:sz w:val="20"/>
                <w:szCs w:val="20"/>
                <w:lang w:val="en-CA" w:eastAsia="en-CA" w:bidi="ar-SA"/>
              </w:rPr>
            </w:pPr>
            <w:r>
              <w:rPr>
                <w:kern w:val="2"/>
                <w:sz w:val="20"/>
                <w:szCs w:val="20"/>
                <w:lang w:val="en-CA" w:eastAsia="en-CA" w:bidi="ar-SA"/>
              </w:rPr>
              <w:t xml:space="preserve">Mn-rough. 1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0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1.5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2" w:hanging="0"/>
              <w:jc w:val="center"/>
              <w:rPr>
                <w:kern w:val="2"/>
                <w:sz w:val="20"/>
                <w:szCs w:val="20"/>
                <w:lang w:val="en-CA" w:eastAsia="en-CA" w:bidi="ar-SA"/>
              </w:rPr>
            </w:pPr>
            <w:r>
              <w:rPr>
                <w:kern w:val="2"/>
                <w:sz w:val="20"/>
                <w:szCs w:val="20"/>
                <w:lang w:val="en-CA" w:eastAsia="en-CA" w:bidi="ar-SA"/>
              </w:rPr>
              <w:t xml:space="preserve">O-rough. 1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0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1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2" w:hanging="0"/>
              <w:jc w:val="center"/>
              <w:rPr>
                <w:kern w:val="2"/>
                <w:sz w:val="20"/>
                <w:szCs w:val="20"/>
                <w:lang w:val="en-CA" w:eastAsia="en-CA" w:bidi="ar-SA"/>
              </w:rPr>
            </w:pPr>
            <w:r>
              <w:rPr>
                <w:kern w:val="2"/>
                <w:sz w:val="20"/>
                <w:szCs w:val="20"/>
                <w:lang w:val="en-CA" w:eastAsia="en-CA" w:bidi="ar-SA"/>
              </w:rPr>
              <w:t xml:space="preserve">C2-th. 2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8.5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11 </w:t>
            </w:r>
          </w:p>
        </w:tc>
      </w:tr>
      <w:tr>
        <w:trPr>
          <w:trHeight w:val="281"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hanging="0"/>
              <w:jc w:val="center"/>
              <w:rPr>
                <w:kern w:val="2"/>
                <w:sz w:val="20"/>
                <w:szCs w:val="20"/>
                <w:lang w:val="en-CA" w:eastAsia="en-CA" w:bidi="ar-SA"/>
              </w:rPr>
            </w:pPr>
            <w:r>
              <w:rPr>
                <w:kern w:val="2"/>
                <w:sz w:val="20"/>
                <w:szCs w:val="20"/>
                <w:lang w:val="en-CA" w:eastAsia="en-CA" w:bidi="ar-SA"/>
              </w:rPr>
              <w:t xml:space="preserve">O-th. 2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4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6.5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C2-dens. 2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0.075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0.085 </w:t>
            </w:r>
          </w:p>
        </w:tc>
      </w:tr>
      <w:tr>
        <w:trPr>
          <w:trHeight w:val="279"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O-dens. 2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0.032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0.056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C2-rough. 2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1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2 </w:t>
            </w:r>
          </w:p>
        </w:tc>
      </w:tr>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 w:hanging="0"/>
              <w:jc w:val="center"/>
              <w:rPr>
                <w:kern w:val="2"/>
                <w:sz w:val="20"/>
                <w:szCs w:val="20"/>
                <w:lang w:val="en-CA" w:eastAsia="en-CA" w:bidi="ar-SA"/>
              </w:rPr>
            </w:pPr>
            <w:r>
              <w:rPr>
                <w:kern w:val="2"/>
                <w:sz w:val="20"/>
                <w:szCs w:val="20"/>
                <w:lang w:val="en-CA" w:eastAsia="en-CA" w:bidi="ar-SA"/>
              </w:rPr>
              <w:t xml:space="preserve">O-rough.2 </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1.5 </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0" w:right="1" w:hanging="0"/>
              <w:jc w:val="center"/>
              <w:rPr>
                <w:kern w:val="2"/>
                <w:sz w:val="20"/>
                <w:szCs w:val="20"/>
                <w:lang w:val="en-CA" w:eastAsia="en-CA" w:bidi="ar-SA"/>
              </w:rPr>
            </w:pPr>
            <w:r>
              <w:rPr>
                <w:kern w:val="2"/>
                <w:sz w:val="20"/>
                <w:szCs w:val="20"/>
                <w:lang w:val="en-CA" w:eastAsia="en-CA" w:bidi="ar-SA"/>
              </w:rPr>
              <w:t xml:space="preserve">3 </w:t>
            </w:r>
          </w:p>
        </w:tc>
      </w:tr>
    </w:tbl>
    <w:p>
      <w:pPr>
        <w:pStyle w:val="Normal"/>
        <w:spacing w:lineRule="auto" w:line="259" w:before="0" w:after="194"/>
        <w:ind w:left="0" w:hanging="0"/>
        <w:rPr/>
      </w:pPr>
      <w:r>
        <w:rPr/>
        <w:t xml:space="preserve"> </w:t>
      </w:r>
    </w:p>
    <w:p>
      <w:pPr>
        <w:pStyle w:val="Normal"/>
        <w:numPr>
          <w:ilvl w:val="0"/>
          <w:numId w:val="5"/>
        </w:numPr>
        <w:ind w:left="705" w:right="45" w:hanging="360"/>
        <w:rPr/>
      </w:pPr>
      <w:r>
        <w:rPr/>
        <w:t xml:space="preserve">The objective function can be altered by changing the parameters found in the </w:t>
      </w:r>
      <w:r>
        <w:rPr>
          <w:b/>
        </w:rPr>
        <w:t xml:space="preserve">objective function </w:t>
      </w:r>
      <w:r>
        <w:rPr/>
        <w:t xml:space="preserve">section of this workspace. The </w:t>
      </w:r>
      <w:r>
        <w:rPr>
          <w:b/>
        </w:rPr>
        <w:t>objective function</w:t>
      </w:r>
      <w:r>
        <w:rPr/>
        <w:t xml:space="preserve"> section is labeled in Figure 11. The only objective function parameter that needs to be altered is switching the cost function from </w:t>
      </w:r>
      <w:r>
        <w:rPr>
          <w:b/>
        </w:rPr>
        <w:t xml:space="preserve">Chi-Square </w:t>
      </w:r>
      <w:r>
        <w:rPr/>
        <w:t xml:space="preserve">to </w:t>
      </w:r>
      <w:r>
        <w:rPr>
          <w:b/>
        </w:rPr>
        <w:t>L2-Norm</w:t>
      </w:r>
      <w:r>
        <w:rPr/>
        <w:t xml:space="preserve">. </w:t>
      </w:r>
    </w:p>
    <w:p>
      <w:pPr>
        <w:pStyle w:val="Normal"/>
        <w:numPr>
          <w:ilvl w:val="0"/>
          <w:numId w:val="5"/>
        </w:numPr>
        <w:spacing w:before="0" w:after="117"/>
        <w:ind w:left="705" w:right="45" w:hanging="360"/>
        <w:rPr/>
      </w:pPr>
      <w:r>
        <w:rPr/>
        <w:t xml:space="preserve">In this example we will use the differential evolution algorithm. Use the default algorithm parameters, but set </w:t>
      </w:r>
      <w:r>
        <w:rPr>
          <w:b/>
        </w:rPr>
        <w:t xml:space="preserve">popsize </w:t>
      </w:r>
      <w:r>
        <w:rPr/>
        <w:t xml:space="preserve">to 10 to speed up the data fitting.  </w:t>
      </w:r>
    </w:p>
    <w:p>
      <w:pPr>
        <w:pStyle w:val="Normal"/>
        <w:spacing w:lineRule="auto" w:line="259" w:before="0" w:after="62"/>
        <w:ind w:left="0" w:hanging="0"/>
        <w:jc w:val="right"/>
        <w:rPr/>
      </w:pPr>
      <w:r>
        <w:rPr/>
        <w:drawing>
          <wp:inline distT="0" distB="0" distL="0" distR="0">
            <wp:extent cx="5943600" cy="2278380"/>
            <wp:effectExtent l="0" t="0" r="0" b="0"/>
            <wp:docPr id="11" name="Picture 1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35" descr=""/>
                    <pic:cNvPicPr>
                      <a:picLocks noChangeAspect="1" noChangeArrowheads="1"/>
                    </pic:cNvPicPr>
                  </pic:nvPicPr>
                  <pic:blipFill>
                    <a:blip r:embed="rId14"/>
                    <a:stretch>
                      <a:fillRect/>
                    </a:stretch>
                  </pic:blipFill>
                  <pic:spPr bwMode="auto">
                    <a:xfrm>
                      <a:off x="0" y="0"/>
                      <a:ext cx="5943600" cy="2278380"/>
                    </a:xfrm>
                    <a:prstGeom prst="rect">
                      <a:avLst/>
                    </a:prstGeom>
                  </pic:spPr>
                </pic:pic>
              </a:graphicData>
            </a:graphic>
          </wp:inline>
        </w:drawing>
      </w:r>
      <w:r>
        <w:rPr/>
        <w:t xml:space="preserve"> </w:t>
      </w:r>
    </w:p>
    <w:p>
      <w:pPr>
        <w:pStyle w:val="Normal"/>
        <w:spacing w:lineRule="auto" w:line="259" w:before="0" w:after="252"/>
        <w:ind w:left="10" w:right="54" w:hanging="10"/>
        <w:jc w:val="center"/>
        <w:rPr/>
      </w:pPr>
      <w:r>
        <w:rPr>
          <w:i/>
          <w:color w:val="44546A"/>
          <w:sz w:val="18"/>
        </w:rPr>
        <w:t xml:space="preserve">Figure 11: Global Optimization </w:t>
      </w:r>
    </w:p>
    <w:p>
      <w:pPr>
        <w:pStyle w:val="Normal"/>
        <w:numPr>
          <w:ilvl w:val="0"/>
          <w:numId w:val="5"/>
        </w:numPr>
        <w:ind w:left="705" w:right="45" w:hanging="360"/>
        <w:rPr/>
      </w:pPr>
      <w:r>
        <w:rPr/>
        <w:t xml:space="preserve">Click </w:t>
      </w:r>
      <w:r>
        <w:rPr>
          <w:b/>
        </w:rPr>
        <w:t>Run Optimization</w:t>
      </w:r>
      <w:r>
        <w:rPr/>
        <w:t xml:space="preserve"> to start the data fitting. The </w:t>
      </w:r>
      <w:r>
        <w:rPr>
          <w:b/>
        </w:rPr>
        <w:t xml:space="preserve">Run Optimization </w:t>
      </w:r>
      <w:r>
        <w:rPr/>
        <w:t xml:space="preserve">button will turn red once an optimization has begun. The data fitting can be manually stopped by clicking </w:t>
      </w:r>
      <w:r>
        <w:rPr>
          <w:b/>
        </w:rPr>
        <w:t>Stop Optimization</w:t>
      </w:r>
      <w:r>
        <w:rPr/>
        <w:t xml:space="preserve">. It may take a few seconds before the optimization stops because the current optimization iteration must finish before the optimization can terminate. The end of a data fit is signaled when the </w:t>
      </w:r>
      <w:r>
        <w:rPr>
          <w:b/>
        </w:rPr>
        <w:t xml:space="preserve">Run Optimization </w:t>
      </w:r>
      <w:r>
        <w:rPr/>
        <w:t xml:space="preserve">button turns green again. </w:t>
      </w:r>
    </w:p>
    <w:p>
      <w:pPr>
        <w:pStyle w:val="Normal"/>
        <w:numPr>
          <w:ilvl w:val="0"/>
          <w:numId w:val="5"/>
        </w:numPr>
        <w:ind w:left="705" w:right="45" w:hanging="360"/>
        <w:rPr/>
      </w:pPr>
      <w:r>
        <w:rPr/>
        <w:t xml:space="preserve">The progress of the optimization can be observed in the </w:t>
      </w:r>
      <w:r>
        <w:rPr>
          <w:b/>
        </w:rPr>
        <w:t xml:space="preserve">Progress </w:t>
      </w:r>
      <w:r>
        <w:rPr/>
        <w:t xml:space="preserve">workspace. The objective function value at each iteration will also be printed in the terminal.  </w:t>
      </w:r>
    </w:p>
    <w:p>
      <w:pPr>
        <w:pStyle w:val="Heading2"/>
        <w:ind w:left="-5" w:hanging="10"/>
        <w:rPr/>
      </w:pPr>
      <w:r>
        <w:rPr/>
        <w:t xml:space="preserve">Optimization Progress </w:t>
      </w:r>
    </w:p>
    <w:p>
      <w:pPr>
        <w:pStyle w:val="TextBody"/>
        <w:numPr>
          <w:ilvl w:val="0"/>
          <w:numId w:val="6"/>
        </w:numPr>
        <w:ind w:left="705" w:right="45" w:hanging="360"/>
        <w:rPr/>
      </w:pPr>
      <w:r>
        <w:rPr/>
        <w:t xml:space="preserve">While the optimization is running, navigate to the Progress workspace. Here, you can choose from the following options: </w:t>
      </w:r>
      <w:r>
        <w:rPr>
          <w:b/>
          <w:bCs/>
        </w:rPr>
        <w:t>Objective Function</w:t>
      </w:r>
      <w:r>
        <w:rPr/>
        <w:t xml:space="preserve"> to view the total objective function, </w:t>
      </w:r>
      <w:r>
        <w:rPr>
          <w:b/>
          <w:bCs/>
        </w:rPr>
        <w:t>Cost Function</w:t>
      </w:r>
      <w:r>
        <w:rPr/>
        <w:t xml:space="preserve"> to track the progression of the cost function, </w:t>
      </w:r>
      <w:r>
        <w:rPr>
          <w:b/>
          <w:bCs/>
        </w:rPr>
        <w:t>Total Variation Comparison</w:t>
      </w:r>
      <w:r>
        <w:rPr/>
        <w:t xml:space="preserve"> to observe the evolution of the total variation comparison function, </w:t>
      </w:r>
      <w:r>
        <w:rPr>
          <w:b/>
          <w:bCs/>
        </w:rPr>
        <w:t>Parameters</w:t>
      </w:r>
      <w:r>
        <w:rPr/>
        <w:t xml:space="preserve"> to monitor parameter changes across iterations, and </w:t>
      </w:r>
      <w:r>
        <w:rPr>
          <w:b/>
          <w:bCs/>
        </w:rPr>
        <w:t>Density Profile</w:t>
      </w:r>
      <w:r>
        <w:rPr/>
        <w:t xml:space="preserve"> to examine the density profile. </w:t>
      </w:r>
    </w:p>
    <w:p>
      <w:pPr>
        <w:pStyle w:val="TextBody"/>
        <w:numPr>
          <w:ilvl w:val="0"/>
          <w:numId w:val="6"/>
        </w:numPr>
        <w:ind w:left="705" w:right="45" w:hanging="360"/>
        <w:rPr/>
      </w:pPr>
      <w:r>
        <w:rPr/>
        <w:t xml:space="preserve">Select scans in the </w:t>
      </w:r>
      <w:r>
        <w:rPr>
          <w:b/>
        </w:rPr>
        <w:t xml:space="preserve">Selected Scans </w:t>
      </w:r>
      <w:r>
        <w:rPr/>
        <w:t xml:space="preserve">option box to view the simulated reflectivity for the current optimization iteration. The scans included in this option box are the scans included in the data fit. </w:t>
      </w:r>
    </w:p>
    <w:p>
      <w:pPr>
        <w:pStyle w:val="Normal"/>
        <w:numPr>
          <w:ilvl w:val="0"/>
          <w:numId w:val="6"/>
        </w:numPr>
        <w:ind w:left="705" w:right="45" w:hanging="360"/>
        <w:rPr/>
      </w:pPr>
      <w:r>
        <w:rPr/>
        <w:t xml:space="preserve">Select scan in the </w:t>
      </w:r>
      <w:r>
        <w:rPr>
          <w:b/>
        </w:rPr>
        <w:t>All Scans</w:t>
      </w:r>
      <w:r>
        <w:rPr/>
        <w:t xml:space="preserve"> option box to view the simulated reflectivity for the current iteration. All the scans in the dataset are included in this option box. </w:t>
      </w:r>
    </w:p>
    <w:p>
      <w:pPr>
        <w:pStyle w:val="Normal"/>
        <w:numPr>
          <w:ilvl w:val="0"/>
          <w:numId w:val="6"/>
        </w:numPr>
        <w:ind w:left="705" w:right="45" w:hanging="360"/>
        <w:rPr/>
      </w:pPr>
      <w:r>
        <w:rPr/>
        <w:t xml:space="preserve">Play around in the </w:t>
      </w:r>
      <w:r>
        <w:rPr>
          <w:b/>
        </w:rPr>
        <w:t xml:space="preserve">Progress </w:t>
      </w:r>
      <w:r>
        <w:rPr/>
        <w:t xml:space="preserve">workspace until the data fit converges to an acceptable solution. The global optimization should converge to an acceptable solution after 10 iterations. An almost exact solution is achieved after 25 iterations.  </w:t>
      </w:r>
    </w:p>
    <w:p>
      <w:pPr>
        <w:pStyle w:val="Heading2"/>
        <w:ind w:left="-5" w:hanging="10"/>
        <w:rPr/>
      </w:pPr>
      <w:r>
        <w:rPr/>
        <w:t xml:space="preserve">Update Sample </w:t>
      </w:r>
    </w:p>
    <w:p>
      <w:pPr>
        <w:pStyle w:val="Normal"/>
        <w:numPr>
          <w:ilvl w:val="0"/>
          <w:numId w:val="7"/>
        </w:numPr>
        <w:ind w:left="705" w:right="45" w:hanging="360"/>
        <w:rPr/>
      </w:pPr>
      <w:r>
        <w:rPr/>
        <w:t xml:space="preserve">Navigate to the </w:t>
      </w:r>
      <w:r>
        <w:rPr>
          <w:b/>
        </w:rPr>
        <w:t xml:space="preserve">Optimization </w:t>
      </w:r>
      <w:r>
        <w:rPr/>
        <w:t xml:space="preserve">workspace. Once the optimization is finished the simulation for the model before the optimization and the simulation of the optimized model can be directly compared in the plotting space.  </w:t>
      </w:r>
    </w:p>
    <w:p>
      <w:pPr>
        <w:pStyle w:val="Normal"/>
        <w:numPr>
          <w:ilvl w:val="0"/>
          <w:numId w:val="7"/>
        </w:numPr>
        <w:ind w:left="705" w:right="45" w:hanging="360"/>
        <w:rPr/>
      </w:pPr>
      <w:r>
        <w:rPr/>
        <w:t xml:space="preserve">To use the optimized model in the </w:t>
      </w:r>
      <w:r>
        <w:rPr>
          <w:b/>
        </w:rPr>
        <w:t xml:space="preserve">Sample </w:t>
      </w:r>
      <w:r>
        <w:rPr/>
        <w:t xml:space="preserve">workspace click the </w:t>
      </w:r>
      <w:r>
        <w:rPr>
          <w:b/>
        </w:rPr>
        <w:t xml:space="preserve">Update Sample </w:t>
      </w:r>
      <w:r>
        <w:rPr/>
        <w:t xml:space="preserve">button.  </w:t>
      </w:r>
    </w:p>
    <w:p>
      <w:pPr>
        <w:pStyle w:val="Normal"/>
        <w:numPr>
          <w:ilvl w:val="0"/>
          <w:numId w:val="7"/>
        </w:numPr>
        <w:spacing w:before="0" w:after="158"/>
        <w:ind w:left="705" w:right="45" w:hanging="360"/>
        <w:rPr/>
      </w:pPr>
      <w:r>
        <w:rPr/>
        <w:t xml:space="preserve">To clear the optimization parameters click </w:t>
      </w:r>
      <w:r>
        <w:rPr>
          <w:b/>
        </w:rPr>
        <w:t>Clear Fit</w:t>
      </w:r>
      <w:r>
        <w:rPr/>
        <w:t xml:space="preserve">. This will only clear the model parameters and the data scans will have to be manually removed in the </w:t>
      </w:r>
      <w:r>
        <w:rPr>
          <w:b/>
        </w:rPr>
        <w:t xml:space="preserve">Reflectivity </w:t>
      </w:r>
      <w:r>
        <w:rPr/>
        <w:t xml:space="preserve">workspace. </w:t>
      </w:r>
    </w:p>
    <w:p>
      <w:pPr>
        <w:pStyle w:val="Heading2"/>
        <w:ind w:left="-5" w:hanging="10"/>
        <w:rPr/>
      </w:pPr>
      <w:r>
        <w:rPr/>
        <w:t xml:space="preserve">Adding boundaries and weight </w:t>
      </w:r>
    </w:p>
    <w:p>
      <w:pPr>
        <w:pStyle w:val="Normal"/>
        <w:numPr>
          <w:ilvl w:val="0"/>
          <w:numId w:val="8"/>
        </w:numPr>
        <w:ind w:left="705" w:right="45" w:hanging="360"/>
        <w:rPr/>
      </w:pPr>
      <w:r>
        <w:rPr/>
        <w:t xml:space="preserve">In this example we will use the same data and fitting parameters, but apply boundaries and weights to the </w:t>
      </w:r>
      <w:r>
        <w:rPr>
          <w:b/>
        </w:rPr>
        <w:t xml:space="preserve">11_833.0_S </w:t>
      </w:r>
      <w:r>
        <w:rPr/>
        <w:t>scan</w:t>
      </w:r>
      <w:r>
        <w:rPr>
          <w:b/>
        </w:rPr>
        <w:t xml:space="preserve">. </w:t>
      </w:r>
    </w:p>
    <w:p>
      <w:pPr>
        <w:pStyle w:val="Normal"/>
        <w:numPr>
          <w:ilvl w:val="0"/>
          <w:numId w:val="8"/>
        </w:numPr>
        <w:ind w:left="705" w:right="45" w:hanging="360"/>
        <w:rPr/>
      </w:pPr>
      <w:r>
        <w:rPr/>
        <w:t xml:space="preserve">Navigate to the </w:t>
      </w:r>
      <w:r>
        <w:rPr>
          <w:b/>
        </w:rPr>
        <w:t xml:space="preserve">Reflectivity </w:t>
      </w:r>
      <w:r>
        <w:rPr/>
        <w:t xml:space="preserve">workspace and select the </w:t>
      </w:r>
      <w:r>
        <w:rPr>
          <w:b/>
        </w:rPr>
        <w:t xml:space="preserve">11_833.0_S </w:t>
      </w:r>
      <w:r>
        <w:rPr/>
        <w:t xml:space="preserve">scan from the </w:t>
      </w:r>
      <w:r>
        <w:rPr>
          <w:b/>
        </w:rPr>
        <w:t xml:space="preserve">Fit Scans </w:t>
      </w:r>
      <w:r>
        <w:rPr/>
        <w:t xml:space="preserve">option box. </w:t>
      </w:r>
      <w:r>
        <w:rPr>
          <w:b/>
        </w:rPr>
        <w:t xml:space="preserve"> </w:t>
      </w:r>
    </w:p>
    <w:p>
      <w:pPr>
        <w:pStyle w:val="Normal"/>
        <w:numPr>
          <w:ilvl w:val="0"/>
          <w:numId w:val="8"/>
        </w:numPr>
        <w:spacing w:before="0" w:after="117"/>
        <w:ind w:left="705" w:right="45" w:hanging="360"/>
        <w:rPr/>
      </w:pPr>
      <w:r>
        <w:rPr/>
        <w:t xml:space="preserve">Click </w:t>
      </w:r>
      <w:r>
        <w:rPr>
          <w:b/>
        </w:rPr>
        <w:t xml:space="preserve">Add Boundary </w:t>
      </w:r>
      <w:r>
        <w:rPr/>
        <w:t xml:space="preserve">6 times. Set the boundaries as displayed in Figure 12.  The boundaries and weights are set to capture the last 3 oscillations in the Kiessig fringes for the </w:t>
      </w:r>
      <w:r>
        <w:rPr>
          <w:b/>
        </w:rPr>
        <w:t xml:space="preserve">11_833.0_S </w:t>
      </w:r>
      <w:r>
        <w:rPr/>
        <w:t>scan by emphasizing the troughs of the oscillations. The added boundaries and weights will help the optimization converge to a solution quicker.</w:t>
      </w:r>
      <w:r>
        <w:rPr>
          <w:b/>
        </w:rPr>
        <w:t xml:space="preserve"> </w:t>
      </w:r>
    </w:p>
    <w:p>
      <w:pPr>
        <w:pStyle w:val="Normal"/>
        <w:spacing w:lineRule="auto" w:line="259" w:before="0" w:after="64"/>
        <w:ind w:left="0" w:hanging="0"/>
        <w:jc w:val="right"/>
        <w:rPr/>
      </w:pPr>
      <w:r>
        <w:rPr/>
        <w:drawing>
          <wp:inline distT="0" distB="0" distL="0" distR="0">
            <wp:extent cx="5232400" cy="972185"/>
            <wp:effectExtent l="0" t="0" r="0" b="0"/>
            <wp:docPr id="12" name="Picture 1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18" descr=""/>
                    <pic:cNvPicPr>
                      <a:picLocks noChangeAspect="1" noChangeArrowheads="1"/>
                    </pic:cNvPicPr>
                  </pic:nvPicPr>
                  <pic:blipFill>
                    <a:blip r:embed="rId15"/>
                    <a:stretch>
                      <a:fillRect/>
                    </a:stretch>
                  </pic:blipFill>
                  <pic:spPr bwMode="auto">
                    <a:xfrm>
                      <a:off x="0" y="0"/>
                      <a:ext cx="5232400" cy="972185"/>
                    </a:xfrm>
                    <a:prstGeom prst="rect">
                      <a:avLst/>
                    </a:prstGeom>
                  </pic:spPr>
                </pic:pic>
              </a:graphicData>
            </a:graphic>
          </wp:inline>
        </w:drawing>
      </w:r>
      <w:r>
        <w:rPr>
          <w:b/>
        </w:rPr>
        <w:t xml:space="preserve"> </w:t>
      </w:r>
    </w:p>
    <w:p>
      <w:pPr>
        <w:pStyle w:val="Normal"/>
        <w:spacing w:lineRule="auto" w:line="259" w:before="0" w:after="252"/>
        <w:ind w:left="10" w:right="51" w:hanging="10"/>
        <w:jc w:val="center"/>
        <w:rPr/>
      </w:pPr>
      <w:r>
        <w:rPr>
          <w:i/>
          <w:color w:val="44546A"/>
          <w:sz w:val="18"/>
        </w:rPr>
        <w:t xml:space="preserve">Figure 12: Boundaries and Weights </w:t>
      </w:r>
    </w:p>
    <w:p>
      <w:pPr>
        <w:pStyle w:val="Normal"/>
        <w:numPr>
          <w:ilvl w:val="0"/>
          <w:numId w:val="8"/>
        </w:numPr>
        <w:ind w:left="705" w:right="45" w:hanging="360"/>
        <w:rPr/>
      </w:pPr>
      <w:r>
        <w:rPr/>
        <w:t xml:space="preserve">Navigate to the </w:t>
      </w:r>
      <w:r>
        <w:rPr>
          <w:b/>
        </w:rPr>
        <w:t xml:space="preserve">Optimization </w:t>
      </w:r>
      <w:r>
        <w:rPr/>
        <w:t xml:space="preserve">workspace and click </w:t>
      </w:r>
      <w:r>
        <w:rPr>
          <w:b/>
        </w:rPr>
        <w:t>Run Optimization</w:t>
      </w:r>
      <w:r>
        <w:rPr/>
        <w:t xml:space="preserve">. </w:t>
      </w:r>
    </w:p>
    <w:p>
      <w:pPr>
        <w:pStyle w:val="Normal"/>
        <w:numPr>
          <w:ilvl w:val="0"/>
          <w:numId w:val="8"/>
        </w:numPr>
        <w:spacing w:before="0" w:after="158"/>
        <w:ind w:left="705" w:right="45" w:hanging="360"/>
        <w:rPr/>
      </w:pPr>
      <w:r>
        <w:rPr/>
        <w:t xml:space="preserve">In this case, the </w:t>
      </w:r>
      <w:r>
        <w:rPr>
          <w:b/>
        </w:rPr>
        <w:t xml:space="preserve">11_833.0_S </w:t>
      </w:r>
      <w:r>
        <w:rPr/>
        <w:t xml:space="preserve">should be observed to converge much quicker than in the previous case.  </w:t>
      </w:r>
    </w:p>
    <w:p>
      <w:pPr>
        <w:pStyle w:val="Heading1"/>
        <w:ind w:left="-5" w:hanging="10"/>
        <w:rPr/>
      </w:pPr>
      <w:r>
        <w:rPr/>
        <w:t xml:space="preserve">Example 2: Unit Cell Model </w:t>
      </w:r>
    </w:p>
    <w:p>
      <w:pPr>
        <w:pStyle w:val="Normal"/>
        <w:spacing w:lineRule="auto" w:line="259" w:before="0" w:after="160"/>
        <w:ind w:left="0" w:hanging="0"/>
        <w:rPr/>
      </w:pPr>
      <w:r>
        <w:rPr/>
        <w:t xml:space="preserve"> </w:t>
      </w:r>
    </w:p>
    <w:p>
      <w:pPr>
        <w:pStyle w:val="Normal"/>
        <w:spacing w:before="0" w:after="160"/>
        <w:ind w:left="0" w:right="45" w:hanging="0"/>
        <w:rPr/>
      </w:pPr>
      <w:r>
        <w:rPr/>
        <w:t xml:space="preserve">It is recommended to complete </w:t>
      </w:r>
      <w:r>
        <w:rPr>
          <w:b/>
        </w:rPr>
        <w:t>Example 1</w:t>
      </w:r>
      <w:r>
        <w:rPr/>
        <w:t xml:space="preserve"> before attempting </w:t>
      </w:r>
      <w:r>
        <w:rPr>
          <w:b/>
        </w:rPr>
        <w:t>Example 2</w:t>
      </w:r>
      <w:r>
        <w:rPr/>
        <w:t xml:space="preserve">. In this example many of the steps for the model setup, selecting data fitting parameters, selecting scans to fit, and setting up the optimization are omitted.  </w:t>
      </w:r>
    </w:p>
    <w:p>
      <w:pPr>
        <w:pStyle w:val="Normal"/>
        <w:spacing w:before="0" w:after="158"/>
        <w:ind w:left="0" w:right="45" w:hanging="0"/>
        <w:rPr/>
      </w:pPr>
      <w:r>
        <w:rPr/>
        <w:t xml:space="preserve">This example does not cover magnetization. Refer to the user manual to learn how to incorporate magnetization into your model. </w:t>
      </w:r>
    </w:p>
    <w:p>
      <w:pPr>
        <w:pStyle w:val="Normal"/>
        <w:spacing w:lineRule="auto" w:line="259" w:before="0" w:after="160"/>
        <w:ind w:left="0" w:hanging="0"/>
        <w:rPr>
          <w:b/>
          <w:b/>
          <w:bCs/>
        </w:rPr>
      </w:pPr>
      <w:r>
        <w:rPr>
          <w:b/>
          <w:bCs/>
        </w:rPr>
        <w:t xml:space="preserve"> </w:t>
      </w:r>
      <w:r>
        <w:rPr>
          <w:b/>
          <w:bCs/>
        </w:rPr>
        <w:t xml:space="preserve">Importing example data </w:t>
      </w:r>
    </w:p>
    <w:p>
      <w:pPr>
        <w:pStyle w:val="Normal"/>
        <w:numPr>
          <w:ilvl w:val="0"/>
          <w:numId w:val="9"/>
        </w:numPr>
        <w:ind w:left="705" w:right="45" w:hanging="360"/>
        <w:rPr/>
      </w:pPr>
      <w:r>
        <w:rPr/>
        <w:t xml:space="preserve">Start GO-RXR by running the </w:t>
      </w:r>
      <w:r>
        <w:rPr>
          <w:i/>
        </w:rPr>
        <w:t xml:space="preserve">GUI_GO.py </w:t>
      </w:r>
      <w:r>
        <w:rPr/>
        <w:t xml:space="preserve">python file. </w:t>
      </w:r>
    </w:p>
    <w:p>
      <w:pPr>
        <w:pStyle w:val="Normal"/>
        <w:numPr>
          <w:ilvl w:val="0"/>
          <w:numId w:val="9"/>
        </w:numPr>
        <w:ind w:left="705" w:right="45" w:hanging="360"/>
        <w:rPr/>
      </w:pPr>
      <w:r>
        <w:rPr/>
        <w:t xml:space="preserve">The data for example 2 can be loaded into the project workspace by opening the </w:t>
      </w:r>
      <w:r>
        <w:rPr>
          <w:b/>
        </w:rPr>
        <w:t xml:space="preserve">File </w:t>
      </w:r>
      <w:r>
        <w:rPr/>
        <w:t xml:space="preserve">tab and selecting the </w:t>
      </w:r>
      <w:r>
        <w:rPr>
          <w:b/>
        </w:rPr>
        <w:t xml:space="preserve">Import Dataset </w:t>
      </w:r>
      <w:r>
        <w:rPr/>
        <w:t xml:space="preserve">option. </w:t>
      </w:r>
    </w:p>
    <w:p>
      <w:pPr>
        <w:pStyle w:val="Normal"/>
        <w:numPr>
          <w:ilvl w:val="0"/>
          <w:numId w:val="9"/>
        </w:numPr>
        <w:ind w:left="705" w:right="45" w:hanging="360"/>
        <w:rPr/>
      </w:pPr>
      <w:r>
        <w:rPr/>
        <w:t xml:space="preserve">Navigate to the </w:t>
      </w:r>
      <w:r>
        <w:rPr>
          <w:b/>
          <w:bCs/>
        </w:rPr>
        <w:t>DOCS/</w:t>
      </w:r>
      <w:r>
        <w:rPr>
          <w:b/>
        </w:rPr>
        <w:t xml:space="preserve">Tutorial </w:t>
      </w:r>
      <w:r>
        <w:rPr/>
        <w:t xml:space="preserve">folder in the current directory and open the </w:t>
      </w:r>
      <w:r>
        <w:rPr>
          <w:b/>
        </w:rPr>
        <w:t xml:space="preserve">example2.h5 </w:t>
      </w:r>
      <w:r>
        <w:rPr/>
        <w:t xml:space="preserve">data file. </w:t>
      </w:r>
    </w:p>
    <w:p>
      <w:pPr>
        <w:pStyle w:val="Normal"/>
        <w:numPr>
          <w:ilvl w:val="0"/>
          <w:numId w:val="9"/>
        </w:numPr>
        <w:ind w:left="705" w:right="45" w:hanging="360"/>
        <w:rPr/>
      </w:pPr>
      <w:r>
        <w:rPr/>
        <w:t xml:space="preserve">The experimental data can be found in the </w:t>
      </w:r>
      <w:r>
        <w:rPr>
          <w:b/>
        </w:rPr>
        <w:t xml:space="preserve">Reflectivity </w:t>
      </w:r>
      <w:r>
        <w:rPr/>
        <w:t xml:space="preserve">workspace (top left pink button in the window). </w:t>
      </w:r>
    </w:p>
    <w:p>
      <w:pPr>
        <w:pStyle w:val="Normal"/>
        <w:numPr>
          <w:ilvl w:val="0"/>
          <w:numId w:val="9"/>
        </w:numPr>
        <w:spacing w:before="0" w:after="160"/>
        <w:ind w:left="705" w:right="45" w:hanging="360"/>
        <w:rPr/>
      </w:pPr>
      <w:r>
        <w:rPr/>
        <w:t xml:space="preserve">You can plot different sets of data by selecting a new scan in the option box labeled </w:t>
      </w:r>
      <w:r>
        <w:rPr>
          <w:b/>
        </w:rPr>
        <w:t>Scans</w:t>
      </w:r>
      <w:r>
        <w:rPr/>
        <w:t xml:space="preserve"> on the top right corner of the window. The </w:t>
      </w:r>
      <w:r>
        <w:rPr>
          <w:b/>
        </w:rPr>
        <w:t xml:space="preserve">1_400.0_S </w:t>
      </w:r>
      <w:r>
        <w:rPr/>
        <w:t xml:space="preserve">scan name should be displayed in the </w:t>
      </w:r>
      <w:r>
        <w:rPr>
          <w:b/>
        </w:rPr>
        <w:t xml:space="preserve">Scan </w:t>
      </w:r>
      <w:r>
        <w:rPr/>
        <w:t xml:space="preserve">option box. </w:t>
      </w:r>
    </w:p>
    <w:p>
      <w:pPr>
        <w:pStyle w:val="Heading2"/>
        <w:ind w:left="-5" w:hanging="10"/>
        <w:rPr/>
      </w:pPr>
      <w:r>
        <w:rPr/>
        <w:t xml:space="preserve">Construct unit cell model </w:t>
      </w:r>
    </w:p>
    <w:p>
      <w:pPr>
        <w:pStyle w:val="Normal"/>
        <w:numPr>
          <w:ilvl w:val="0"/>
          <w:numId w:val="10"/>
        </w:numPr>
        <w:ind w:left="705" w:right="45" w:hanging="360"/>
        <w:rPr/>
      </w:pPr>
      <w:r>
        <w:rPr/>
        <w:t>In this example we will model the SrTiO</w:t>
      </w:r>
      <w:r>
        <w:rPr>
          <w:vertAlign w:val="subscript"/>
        </w:rPr>
        <w:t>3</w:t>
      </w:r>
      <w:r>
        <w:rPr/>
        <w:t>/LaMnO</w:t>
      </w:r>
      <w:r>
        <w:rPr>
          <w:vertAlign w:val="subscript"/>
        </w:rPr>
        <w:t>3</w:t>
      </w:r>
      <w:r>
        <w:rPr/>
        <w:t xml:space="preserve"> thin-film heterostructure using the unit cell model. </w:t>
      </w:r>
    </w:p>
    <w:p>
      <w:pPr>
        <w:pStyle w:val="Normal"/>
        <w:numPr>
          <w:ilvl w:val="0"/>
          <w:numId w:val="10"/>
        </w:numPr>
        <w:ind w:left="705" w:right="45" w:hanging="360"/>
        <w:rPr/>
      </w:pPr>
      <w:r>
        <w:rPr/>
        <w:t xml:space="preserve">The first step is to remove the predefined substrate by clicking </w:t>
      </w:r>
      <w:r>
        <w:rPr>
          <w:b/>
        </w:rPr>
        <w:t>Remove Current Layer</w:t>
      </w:r>
      <w:r>
        <w:rPr/>
        <w:t xml:space="preserve"> in the </w:t>
      </w:r>
      <w:r>
        <w:rPr>
          <w:b/>
        </w:rPr>
        <w:t xml:space="preserve">Sample </w:t>
      </w:r>
      <w:r>
        <w:rPr/>
        <w:t xml:space="preserve">workspace. </w:t>
      </w:r>
    </w:p>
    <w:p>
      <w:pPr>
        <w:pStyle w:val="Normal"/>
        <w:numPr>
          <w:ilvl w:val="0"/>
          <w:numId w:val="10"/>
        </w:numPr>
        <w:spacing w:before="0" w:after="116"/>
        <w:ind w:left="705" w:right="45" w:hanging="360"/>
        <w:rPr/>
      </w:pPr>
      <w:r>
        <w:rPr/>
        <w:t xml:space="preserve">Add a new substrate by clicking </w:t>
      </w:r>
      <w:r>
        <w:rPr>
          <w:b/>
        </w:rPr>
        <w:t>Add Layer</w:t>
      </w:r>
      <w:r>
        <w:rPr/>
        <w:t xml:space="preserve">. Enter the general formula of </w:t>
      </w:r>
      <w:r>
        <w:rPr>
          <w:b/>
        </w:rPr>
        <w:t>ABO3</w:t>
      </w:r>
      <w:r>
        <w:rPr/>
        <w:t xml:space="preserve"> into the formula field. Enter the parameters as shown in Figure 13. </w:t>
      </w:r>
    </w:p>
    <w:p>
      <w:pPr>
        <w:pStyle w:val="Normal"/>
        <w:spacing w:lineRule="auto" w:line="259" w:before="0" w:after="64"/>
        <w:ind w:left="0" w:right="3" w:hanging="0"/>
        <w:jc w:val="center"/>
        <w:rPr/>
      </w:pPr>
      <w:r>
        <w:rPr/>
        <w:drawing>
          <wp:inline distT="0" distB="0" distL="0" distR="0">
            <wp:extent cx="2790825" cy="2085975"/>
            <wp:effectExtent l="0" t="0" r="0" b="0"/>
            <wp:docPr id="13" name="Picture 16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93" descr=""/>
                    <pic:cNvPicPr>
                      <a:picLocks noChangeAspect="1" noChangeArrowheads="1"/>
                    </pic:cNvPicPr>
                  </pic:nvPicPr>
                  <pic:blipFill>
                    <a:blip r:embed="rId16"/>
                    <a:stretch>
                      <a:fillRect/>
                    </a:stretch>
                  </pic:blipFill>
                  <pic:spPr bwMode="auto">
                    <a:xfrm>
                      <a:off x="0" y="0"/>
                      <a:ext cx="2790825" cy="2085975"/>
                    </a:xfrm>
                    <a:prstGeom prst="rect">
                      <a:avLst/>
                    </a:prstGeom>
                  </pic:spPr>
                </pic:pic>
              </a:graphicData>
            </a:graphic>
          </wp:inline>
        </w:drawing>
      </w:r>
      <w:r>
        <w:rPr/>
        <w:t xml:space="preserve"> </w:t>
      </w:r>
    </w:p>
    <w:p>
      <w:pPr>
        <w:pStyle w:val="Normal"/>
        <w:spacing w:lineRule="auto" w:line="259" w:before="0" w:after="0"/>
        <w:ind w:left="10" w:right="52" w:hanging="10"/>
        <w:jc w:val="center"/>
        <w:rPr/>
      </w:pPr>
      <w:r>
        <w:rPr>
          <w:i/>
          <w:color w:val="44546A"/>
          <w:sz w:val="18"/>
        </w:rPr>
        <w:t xml:space="preserve">Figure 13: Add unit cell substrate </w:t>
      </w:r>
    </w:p>
    <w:p>
      <w:pPr>
        <w:pStyle w:val="Normal"/>
        <w:numPr>
          <w:ilvl w:val="0"/>
          <w:numId w:val="10"/>
        </w:numPr>
        <w:spacing w:before="0" w:after="54"/>
        <w:ind w:left="705" w:right="45" w:hanging="360"/>
        <w:rPr/>
      </w:pPr>
      <w:r>
        <w:rPr/>
        <w:t xml:space="preserve">Navigate to the </w:t>
      </w:r>
      <w:r>
        <w:rPr>
          <w:b/>
        </w:rPr>
        <w:t xml:space="preserve">Substrate </w:t>
      </w:r>
      <w:r>
        <w:rPr/>
        <w:t>layer. Change the A-site density to 0.028 mol/cm</w:t>
      </w:r>
      <w:r>
        <w:rPr>
          <w:vertAlign w:val="superscript"/>
        </w:rPr>
        <w:t>3</w:t>
      </w:r>
      <w:r>
        <w:rPr/>
        <w:t>, the B-site density to 0.028 mol/cm</w:t>
      </w:r>
      <w:r>
        <w:rPr>
          <w:vertAlign w:val="superscript"/>
        </w:rPr>
        <w:t>3</w:t>
      </w:r>
      <w:r>
        <w:rPr/>
        <w:t>, and the O-site density to 0.084 mol/cm</w:t>
      </w:r>
      <w:r>
        <w:rPr>
          <w:vertAlign w:val="superscript"/>
        </w:rPr>
        <w:t>3</w:t>
      </w:r>
      <w:r>
        <w:rPr/>
        <w:t xml:space="preserve">. </w:t>
      </w:r>
    </w:p>
    <w:p>
      <w:pPr>
        <w:pStyle w:val="Normal"/>
        <w:numPr>
          <w:ilvl w:val="0"/>
          <w:numId w:val="10"/>
        </w:numPr>
        <w:spacing w:before="0" w:after="118"/>
        <w:ind w:left="705" w:right="45" w:hanging="360"/>
        <w:rPr/>
      </w:pPr>
      <w:r>
        <w:rPr/>
        <w:t xml:space="preserve">After changing the substrate density, click the </w:t>
      </w:r>
      <w:r>
        <w:rPr>
          <w:b/>
        </w:rPr>
        <w:t xml:space="preserve">Element Variation </w:t>
      </w:r>
      <w:r>
        <w:rPr/>
        <w:t xml:space="preserve">button. Select the A-site using the </w:t>
      </w:r>
      <w:r>
        <w:rPr>
          <w:b/>
        </w:rPr>
        <w:t xml:space="preserve">Element Navigator </w:t>
      </w:r>
      <w:r>
        <w:rPr/>
        <w:t xml:space="preserve">as displayed in Figure 14. Set </w:t>
      </w:r>
      <w:r>
        <w:rPr>
          <w:b/>
        </w:rPr>
        <w:t>Name</w:t>
      </w:r>
      <w:r>
        <w:rPr/>
        <w:t xml:space="preserve">, </w:t>
      </w:r>
      <w:r>
        <w:rPr>
          <w:b/>
        </w:rPr>
        <w:t>Ratio</w:t>
      </w:r>
      <w:r>
        <w:rPr/>
        <w:t xml:space="preserve">, and </w:t>
      </w:r>
      <w:r>
        <w:rPr>
          <w:b/>
        </w:rPr>
        <w:t>Form Factor</w:t>
      </w:r>
      <w:r>
        <w:rPr/>
        <w:t xml:space="preserve"> as illustrated in Figure 14. </w:t>
      </w:r>
    </w:p>
    <w:p>
      <w:pPr>
        <w:pStyle w:val="Normal"/>
        <w:spacing w:lineRule="auto" w:line="259" w:before="0" w:after="64"/>
        <w:ind w:left="0" w:hanging="0"/>
        <w:jc w:val="right"/>
        <w:rPr/>
      </w:pPr>
      <w:r>
        <w:rPr/>
        <w:drawing>
          <wp:inline distT="0" distB="0" distL="0" distR="0">
            <wp:extent cx="5943600" cy="3493135"/>
            <wp:effectExtent l="0" t="0" r="0" b="0"/>
            <wp:docPr id="14" name="Picture 17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78" descr=""/>
                    <pic:cNvPicPr>
                      <a:picLocks noChangeAspect="1" noChangeArrowheads="1"/>
                    </pic:cNvPicPr>
                  </pic:nvPicPr>
                  <pic:blipFill>
                    <a:blip r:embed="rId17"/>
                    <a:stretch>
                      <a:fillRect/>
                    </a:stretch>
                  </pic:blipFill>
                  <pic:spPr bwMode="auto">
                    <a:xfrm>
                      <a:off x="0" y="0"/>
                      <a:ext cx="5943600" cy="3493135"/>
                    </a:xfrm>
                    <a:prstGeom prst="rect">
                      <a:avLst/>
                    </a:prstGeom>
                  </pic:spPr>
                </pic:pic>
              </a:graphicData>
            </a:graphic>
          </wp:inline>
        </w:drawing>
      </w:r>
      <w:r>
        <w:rPr/>
        <w:t xml:space="preserve"> </w:t>
      </w:r>
    </w:p>
    <w:p>
      <w:pPr>
        <w:pStyle w:val="Normal"/>
        <w:spacing w:lineRule="auto" w:line="259" w:before="0" w:after="252"/>
        <w:ind w:left="10" w:right="48" w:hanging="10"/>
        <w:jc w:val="center"/>
        <w:rPr/>
      </w:pPr>
      <w:r>
        <w:rPr>
          <w:i/>
          <w:color w:val="44546A"/>
          <w:sz w:val="18"/>
        </w:rPr>
        <w:t xml:space="preserve">Figure 14: Element Navigator and A-site parameters </w:t>
      </w:r>
    </w:p>
    <w:p>
      <w:pPr>
        <w:pStyle w:val="Normal"/>
        <w:numPr>
          <w:ilvl w:val="0"/>
          <w:numId w:val="10"/>
        </w:numPr>
        <w:spacing w:before="0" w:after="116"/>
        <w:ind w:left="705" w:right="45" w:hanging="360"/>
        <w:rPr/>
      </w:pPr>
      <w:r>
        <w:rPr/>
        <w:t xml:space="preserve">Select the B-site using the </w:t>
      </w:r>
      <w:r>
        <w:rPr>
          <w:b/>
        </w:rPr>
        <w:t>Element Navigator</w:t>
      </w:r>
      <w:r>
        <w:rPr/>
        <w:t xml:space="preserve"> and set the parameters as shown in Figure 15. </w:t>
      </w:r>
    </w:p>
    <w:p>
      <w:pPr>
        <w:pStyle w:val="Normal"/>
        <w:spacing w:lineRule="auto" w:line="259" w:before="0" w:after="64"/>
        <w:ind w:left="0" w:right="1292" w:hanging="0"/>
        <w:jc w:val="right"/>
        <w:rPr/>
      </w:pPr>
      <w:r>
        <w:rPr/>
        <w:drawing>
          <wp:inline distT="0" distB="0" distL="0" distR="0">
            <wp:extent cx="4295775" cy="2286000"/>
            <wp:effectExtent l="0" t="0" r="0" b="0"/>
            <wp:docPr id="15" name="Picture 1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80" descr=""/>
                    <pic:cNvPicPr>
                      <a:picLocks noChangeAspect="1" noChangeArrowheads="1"/>
                    </pic:cNvPicPr>
                  </pic:nvPicPr>
                  <pic:blipFill>
                    <a:blip r:embed="rId18"/>
                    <a:stretch>
                      <a:fillRect/>
                    </a:stretch>
                  </pic:blipFill>
                  <pic:spPr bwMode="auto">
                    <a:xfrm>
                      <a:off x="0" y="0"/>
                      <a:ext cx="4295775" cy="2286000"/>
                    </a:xfrm>
                    <a:prstGeom prst="rect">
                      <a:avLst/>
                    </a:prstGeom>
                  </pic:spPr>
                </pic:pic>
              </a:graphicData>
            </a:graphic>
          </wp:inline>
        </w:drawing>
      </w:r>
      <w:r>
        <w:rPr/>
        <w:t xml:space="preserve"> </w:t>
      </w:r>
    </w:p>
    <w:p>
      <w:pPr>
        <w:pStyle w:val="Normal"/>
        <w:spacing w:lineRule="auto" w:line="259" w:before="0" w:after="252"/>
        <w:ind w:left="10" w:right="51" w:hanging="10"/>
        <w:jc w:val="center"/>
        <w:rPr/>
      </w:pPr>
      <w:r>
        <w:rPr>
          <w:i/>
          <w:color w:val="44546A"/>
          <w:sz w:val="18"/>
        </w:rPr>
        <w:t xml:space="preserve">Figure 15: B-site parameters </w:t>
      </w:r>
    </w:p>
    <w:p>
      <w:pPr>
        <w:pStyle w:val="Normal"/>
        <w:numPr>
          <w:ilvl w:val="0"/>
          <w:numId w:val="10"/>
        </w:numPr>
        <w:ind w:left="705" w:right="45" w:hanging="360"/>
        <w:rPr/>
      </w:pPr>
      <w:r>
        <w:rPr/>
        <w:t xml:space="preserve">Click the </w:t>
      </w:r>
      <w:r>
        <w:rPr>
          <w:b/>
        </w:rPr>
        <w:t xml:space="preserve">Copy Current Layer </w:t>
      </w:r>
      <w:r>
        <w:rPr/>
        <w:t xml:space="preserve">button 6 times. This will create 6 identical layers on top of the substrate layer. </w:t>
      </w:r>
      <w:r>
        <w:rPr>
          <w:b/>
        </w:rPr>
        <w:t>Layer 6</w:t>
      </w:r>
      <w:r>
        <w:rPr/>
        <w:t xml:space="preserve"> should be the last layer in your model. Remove any extra layers. </w:t>
      </w:r>
    </w:p>
    <w:p>
      <w:pPr>
        <w:pStyle w:val="Normal"/>
        <w:numPr>
          <w:ilvl w:val="0"/>
          <w:numId w:val="10"/>
        </w:numPr>
        <w:spacing w:before="0" w:after="117"/>
        <w:ind w:left="705" w:right="45" w:hanging="360"/>
        <w:rPr/>
      </w:pPr>
      <w:r>
        <w:rPr/>
        <w:t xml:space="preserve">Select </w:t>
      </w:r>
      <w:r>
        <w:rPr>
          <w:b/>
        </w:rPr>
        <w:t>Layer 6</w:t>
      </w:r>
      <w:r>
        <w:rPr/>
        <w:t xml:space="preserve"> in the layer option box. Click </w:t>
      </w:r>
      <w:r>
        <w:rPr>
          <w:b/>
        </w:rPr>
        <w:t xml:space="preserve">Element Variation </w:t>
      </w:r>
      <w:r>
        <w:rPr/>
        <w:t xml:space="preserve">and change the ratio values to the values shown in Figure 16. </w:t>
      </w:r>
    </w:p>
    <w:p>
      <w:pPr>
        <w:pStyle w:val="Normal"/>
        <w:spacing w:lineRule="auto" w:line="259" w:before="0" w:after="64"/>
        <w:ind w:left="1800" w:hanging="0"/>
        <w:rPr/>
      </w:pPr>
      <w:r>
        <w:rPr/>
        <w:drawing>
          <wp:inline distT="0" distB="0" distL="0" distR="0">
            <wp:extent cx="3648075" cy="2381250"/>
            <wp:effectExtent l="0" t="0" r="0" b="0"/>
            <wp:docPr id="16" name="Picture 20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59" descr=""/>
                    <pic:cNvPicPr>
                      <a:picLocks noChangeAspect="1" noChangeArrowheads="1"/>
                    </pic:cNvPicPr>
                  </pic:nvPicPr>
                  <pic:blipFill>
                    <a:blip r:embed="rId19"/>
                    <a:stretch>
                      <a:fillRect/>
                    </a:stretch>
                  </pic:blipFill>
                  <pic:spPr bwMode="auto">
                    <a:xfrm>
                      <a:off x="0" y="0"/>
                      <a:ext cx="3648075" cy="2381250"/>
                    </a:xfrm>
                    <a:prstGeom prst="rect">
                      <a:avLst/>
                    </a:prstGeom>
                  </pic:spPr>
                </pic:pic>
              </a:graphicData>
            </a:graphic>
          </wp:inline>
        </w:drawing>
      </w:r>
      <w:r>
        <w:rPr/>
        <w:t xml:space="preserve"> </w:t>
      </w:r>
    </w:p>
    <w:p>
      <w:pPr>
        <w:pStyle w:val="Normal"/>
        <w:spacing w:lineRule="auto" w:line="259" w:before="0" w:after="252"/>
        <w:ind w:left="10" w:right="52" w:hanging="10"/>
        <w:jc w:val="center"/>
        <w:rPr/>
      </w:pPr>
      <w:r>
        <w:rPr>
          <w:i/>
          <w:color w:val="44546A"/>
          <w:sz w:val="18"/>
        </w:rPr>
        <w:t xml:space="preserve">Figure 16: A-site and B-site ratio values for layer 6. </w:t>
      </w:r>
    </w:p>
    <w:p>
      <w:pPr>
        <w:pStyle w:val="Normal"/>
        <w:numPr>
          <w:ilvl w:val="0"/>
          <w:numId w:val="10"/>
        </w:numPr>
        <w:ind w:left="705" w:right="45" w:hanging="360"/>
        <w:rPr/>
      </w:pPr>
      <w:r>
        <w:rPr/>
        <w:t xml:space="preserve">Copy </w:t>
      </w:r>
      <w:r>
        <w:rPr>
          <w:b/>
        </w:rPr>
        <w:t xml:space="preserve">Layer 6 </w:t>
      </w:r>
      <w:r>
        <w:rPr/>
        <w:t xml:space="preserve">four times by selecting </w:t>
      </w:r>
      <w:r>
        <w:rPr>
          <w:b/>
        </w:rPr>
        <w:t>Layer 6</w:t>
      </w:r>
      <w:r>
        <w:rPr/>
        <w:t xml:space="preserve"> in the option box and clicking </w:t>
      </w:r>
      <w:r>
        <w:rPr>
          <w:b/>
        </w:rPr>
        <w:t xml:space="preserve">Copy Current Layer </w:t>
      </w:r>
      <w:r>
        <w:rPr/>
        <w:t xml:space="preserve">4 times. The last layer in your model should be now labeled </w:t>
      </w:r>
      <w:r>
        <w:rPr>
          <w:b/>
        </w:rPr>
        <w:t>Layer 10</w:t>
      </w:r>
      <w:r>
        <w:rPr/>
        <w:t xml:space="preserve">. </w:t>
      </w:r>
    </w:p>
    <w:p>
      <w:pPr>
        <w:pStyle w:val="Normal"/>
        <w:numPr>
          <w:ilvl w:val="0"/>
          <w:numId w:val="10"/>
        </w:numPr>
        <w:spacing w:before="0" w:after="117"/>
        <w:ind w:left="705" w:right="45" w:hanging="360"/>
        <w:rPr/>
      </w:pPr>
      <w:r>
        <w:rPr/>
        <w:t xml:space="preserve">There should now be a total of 10 layers (neglecting the substrate layer) in the option box. Add an impurity layer on top of </w:t>
      </w:r>
      <w:r>
        <w:rPr>
          <w:b/>
        </w:rPr>
        <w:t>Layer 10</w:t>
      </w:r>
      <w:r>
        <w:rPr/>
        <w:t xml:space="preserve"> by selecting </w:t>
      </w:r>
      <w:r>
        <w:rPr>
          <w:b/>
        </w:rPr>
        <w:t>Layer 10</w:t>
      </w:r>
      <w:r>
        <w:rPr/>
        <w:t xml:space="preserve"> and clicking </w:t>
      </w:r>
      <w:r>
        <w:rPr>
          <w:b/>
        </w:rPr>
        <w:t>Add Layer.</w:t>
      </w:r>
      <w:r>
        <w:rPr/>
        <w:t xml:space="preserve"> Set the impurity layer to the parameter values defined in Figure 17. The impurity layer corresponds to </w:t>
      </w:r>
      <w:r>
        <w:rPr>
          <w:b/>
        </w:rPr>
        <w:t xml:space="preserve">Layer 11. </w:t>
      </w:r>
      <w:r>
        <w:rPr/>
        <w:t xml:space="preserve">Note that in this case we give the </w:t>
      </w:r>
      <w:r>
        <w:rPr>
          <w:b/>
        </w:rPr>
        <w:t xml:space="preserve">linked roughness </w:t>
      </w:r>
      <w:r>
        <w:rPr/>
        <w:t xml:space="preserve">a numerical value for </w:t>
      </w:r>
      <w:r>
        <w:rPr>
          <w:b/>
        </w:rPr>
        <w:t xml:space="preserve">C2 </w:t>
      </w:r>
      <w:r>
        <w:rPr/>
        <w:t xml:space="preserve">and </w:t>
      </w:r>
      <w:r>
        <w:rPr>
          <w:b/>
        </w:rPr>
        <w:t>O.</w:t>
      </w:r>
      <w:r>
        <w:rPr/>
        <w:t xml:space="preserve"> </w:t>
      </w:r>
    </w:p>
    <w:p>
      <w:pPr>
        <w:pStyle w:val="Normal"/>
        <w:spacing w:lineRule="auto" w:line="259" w:before="0" w:after="64"/>
        <w:ind w:left="0" w:hanging="0"/>
        <w:jc w:val="right"/>
        <w:rPr/>
      </w:pPr>
      <w:r>
        <w:rPr/>
        <w:drawing>
          <wp:inline distT="0" distB="0" distL="0" distR="0">
            <wp:extent cx="5943600" cy="937895"/>
            <wp:effectExtent l="0" t="0" r="0" b="0"/>
            <wp:docPr id="17" name="Picture 20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61" descr=""/>
                    <pic:cNvPicPr>
                      <a:picLocks noChangeAspect="1" noChangeArrowheads="1"/>
                    </pic:cNvPicPr>
                  </pic:nvPicPr>
                  <pic:blipFill>
                    <a:blip r:embed="rId20"/>
                    <a:stretch>
                      <a:fillRect/>
                    </a:stretch>
                  </pic:blipFill>
                  <pic:spPr bwMode="auto">
                    <a:xfrm>
                      <a:off x="0" y="0"/>
                      <a:ext cx="5943600" cy="937895"/>
                    </a:xfrm>
                    <a:prstGeom prst="rect">
                      <a:avLst/>
                    </a:prstGeom>
                  </pic:spPr>
                </pic:pic>
              </a:graphicData>
            </a:graphic>
          </wp:inline>
        </w:drawing>
      </w:r>
      <w:r>
        <w:rPr/>
        <w:t xml:space="preserve"> </w:t>
      </w:r>
    </w:p>
    <w:p>
      <w:pPr>
        <w:pStyle w:val="Normal"/>
        <w:spacing w:lineRule="auto" w:line="259" w:before="0" w:after="252"/>
        <w:ind w:left="10" w:right="52" w:hanging="10"/>
        <w:jc w:val="center"/>
        <w:rPr/>
      </w:pPr>
      <w:r>
        <w:rPr>
          <w:i/>
          <w:color w:val="44546A"/>
          <w:sz w:val="18"/>
        </w:rPr>
        <w:t xml:space="preserve">Figure 17: Impurity Layer </w:t>
      </w:r>
    </w:p>
    <w:p>
      <w:pPr>
        <w:pStyle w:val="Normal"/>
        <w:numPr>
          <w:ilvl w:val="0"/>
          <w:numId w:val="10"/>
        </w:numPr>
        <w:spacing w:before="0" w:after="124"/>
        <w:ind w:left="705" w:right="45" w:hanging="360"/>
        <w:rPr/>
      </w:pPr>
      <w:r>
        <w:rPr/>
        <w:t xml:space="preserve">Set the ratios from layers 1 to 5 as defined in Table 2 to model the intermixing at the substrate/film interface. </w:t>
      </w:r>
    </w:p>
    <w:p>
      <w:pPr>
        <w:pStyle w:val="Normal"/>
        <w:spacing w:lineRule="auto" w:line="259" w:before="0" w:after="0"/>
        <w:ind w:left="10" w:right="53" w:hanging="10"/>
        <w:jc w:val="center"/>
        <w:rPr/>
      </w:pPr>
      <w:r>
        <w:rPr>
          <w:i/>
          <w:color w:val="44546A"/>
          <w:sz w:val="18"/>
        </w:rPr>
        <w:t xml:space="preserve">Table 2: Ratio values </w:t>
      </w:r>
    </w:p>
    <w:tbl>
      <w:tblPr>
        <w:tblStyle w:val="TableGrid"/>
        <w:tblW w:w="9352" w:type="dxa"/>
        <w:jc w:val="left"/>
        <w:tblInd w:w="5" w:type="dxa"/>
        <w:tblLayout w:type="fixed"/>
        <w:tblCellMar>
          <w:top w:w="48" w:type="dxa"/>
          <w:left w:w="115" w:type="dxa"/>
          <w:bottom w:w="0" w:type="dxa"/>
          <w:right w:w="115" w:type="dxa"/>
        </w:tblCellMar>
        <w:tblLook w:val="04a0" w:noHBand="0" w:noVBand="1" w:firstColumn="1" w:lastRow="0" w:lastColumn="0" w:firstRow="1"/>
      </w:tblPr>
      <w:tblGrid>
        <w:gridCol w:w="1870"/>
        <w:gridCol w:w="1870"/>
        <w:gridCol w:w="1872"/>
        <w:gridCol w:w="1869"/>
        <w:gridCol w:w="1871"/>
      </w:tblGrid>
      <w:tr>
        <w:trPr>
          <w:trHeight w:val="279" w:hRule="atLeast"/>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b/>
                <w:kern w:val="2"/>
                <w:sz w:val="22"/>
                <w:szCs w:val="22"/>
                <w:lang w:val="en-CA" w:eastAsia="en-CA" w:bidi="ar-SA"/>
              </w:rPr>
              <w:t xml:space="preserve">Layer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3" w:hanging="0"/>
              <w:jc w:val="center"/>
              <w:rPr>
                <w:kern w:val="2"/>
                <w:sz w:val="22"/>
                <w:szCs w:val="22"/>
                <w:lang w:val="en-CA" w:eastAsia="en-CA" w:bidi="ar-SA"/>
              </w:rPr>
            </w:pPr>
            <w:r>
              <w:rPr>
                <w:b/>
                <w:kern w:val="2"/>
                <w:sz w:val="22"/>
                <w:szCs w:val="22"/>
                <w:lang w:val="en-CA" w:eastAsia="en-CA" w:bidi="ar-SA"/>
              </w:rPr>
              <w:t xml:space="preserve">Sr </w:t>
            </w:r>
          </w:p>
        </w:tc>
        <w:tc>
          <w:tcPr>
            <w:tcW w:w="187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4" w:hanging="0"/>
              <w:jc w:val="center"/>
              <w:rPr>
                <w:kern w:val="2"/>
                <w:sz w:val="22"/>
                <w:szCs w:val="22"/>
                <w:lang w:val="en-CA" w:eastAsia="en-CA" w:bidi="ar-SA"/>
              </w:rPr>
            </w:pPr>
            <w:r>
              <w:rPr>
                <w:b/>
                <w:kern w:val="2"/>
                <w:sz w:val="22"/>
                <w:szCs w:val="22"/>
                <w:lang w:val="en-CA" w:eastAsia="en-CA" w:bidi="ar-SA"/>
              </w:rPr>
              <w:t xml:space="preserve">La </w:t>
            </w:r>
          </w:p>
        </w:tc>
        <w:tc>
          <w:tcPr>
            <w:tcW w:w="18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b/>
                <w:kern w:val="2"/>
                <w:sz w:val="22"/>
                <w:szCs w:val="22"/>
                <w:lang w:val="en-CA" w:eastAsia="en-CA" w:bidi="ar-SA"/>
              </w:rPr>
              <w:t xml:space="preserve">Ti </w:t>
            </w:r>
          </w:p>
        </w:tc>
        <w:tc>
          <w:tcPr>
            <w:tcW w:w="18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2" w:hanging="0"/>
              <w:jc w:val="center"/>
              <w:rPr>
                <w:kern w:val="2"/>
                <w:sz w:val="22"/>
                <w:szCs w:val="22"/>
                <w:lang w:val="en-CA" w:eastAsia="en-CA" w:bidi="ar-SA"/>
              </w:rPr>
            </w:pPr>
            <w:r>
              <w:rPr>
                <w:b/>
                <w:kern w:val="2"/>
                <w:sz w:val="22"/>
                <w:szCs w:val="22"/>
                <w:lang w:val="en-CA" w:eastAsia="en-CA" w:bidi="ar-SA"/>
              </w:rPr>
              <w:t xml:space="preserve">Mn </w:t>
            </w:r>
          </w:p>
        </w:tc>
      </w:tr>
      <w:tr>
        <w:trPr>
          <w:trHeight w:val="278" w:hRule="atLeast"/>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1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0.9 </w:t>
            </w:r>
          </w:p>
        </w:tc>
        <w:tc>
          <w:tcPr>
            <w:tcW w:w="187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3" w:hanging="0"/>
              <w:jc w:val="center"/>
              <w:rPr>
                <w:kern w:val="2"/>
                <w:sz w:val="22"/>
                <w:szCs w:val="22"/>
                <w:lang w:val="en-CA" w:eastAsia="en-CA" w:bidi="ar-SA"/>
              </w:rPr>
            </w:pPr>
            <w:r>
              <w:rPr>
                <w:kern w:val="2"/>
                <w:sz w:val="22"/>
                <w:szCs w:val="22"/>
                <w:lang w:val="en-CA" w:eastAsia="en-CA" w:bidi="ar-SA"/>
              </w:rPr>
              <w:t xml:space="preserve">0.1 </w:t>
            </w:r>
          </w:p>
        </w:tc>
        <w:tc>
          <w:tcPr>
            <w:tcW w:w="18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1 </w:t>
            </w:r>
          </w:p>
        </w:tc>
        <w:tc>
          <w:tcPr>
            <w:tcW w:w="18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center"/>
              <w:rPr>
                <w:kern w:val="2"/>
                <w:sz w:val="22"/>
                <w:szCs w:val="22"/>
                <w:lang w:val="en-CA" w:eastAsia="en-CA" w:bidi="ar-SA"/>
              </w:rPr>
            </w:pPr>
            <w:r>
              <w:rPr>
                <w:kern w:val="2"/>
                <w:sz w:val="22"/>
                <w:szCs w:val="22"/>
                <w:lang w:val="en-CA" w:eastAsia="en-CA" w:bidi="ar-SA"/>
              </w:rPr>
              <w:t xml:space="preserve">0 </w:t>
            </w:r>
          </w:p>
        </w:tc>
      </w:tr>
      <w:tr>
        <w:trPr>
          <w:trHeight w:val="278" w:hRule="atLeast"/>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2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0.7 </w:t>
            </w:r>
          </w:p>
        </w:tc>
        <w:tc>
          <w:tcPr>
            <w:tcW w:w="187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3" w:hanging="0"/>
              <w:jc w:val="center"/>
              <w:rPr>
                <w:kern w:val="2"/>
                <w:sz w:val="22"/>
                <w:szCs w:val="22"/>
                <w:lang w:val="en-CA" w:eastAsia="en-CA" w:bidi="ar-SA"/>
              </w:rPr>
            </w:pPr>
            <w:r>
              <w:rPr>
                <w:kern w:val="2"/>
                <w:sz w:val="22"/>
                <w:szCs w:val="22"/>
                <w:lang w:val="en-CA" w:eastAsia="en-CA" w:bidi="ar-SA"/>
              </w:rPr>
              <w:t xml:space="preserve">0.3 </w:t>
            </w:r>
          </w:p>
        </w:tc>
        <w:tc>
          <w:tcPr>
            <w:tcW w:w="18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0.9 </w:t>
            </w:r>
          </w:p>
        </w:tc>
        <w:tc>
          <w:tcPr>
            <w:tcW w:w="18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center"/>
              <w:rPr>
                <w:kern w:val="2"/>
                <w:sz w:val="22"/>
                <w:szCs w:val="22"/>
                <w:lang w:val="en-CA" w:eastAsia="en-CA" w:bidi="ar-SA"/>
              </w:rPr>
            </w:pPr>
            <w:r>
              <w:rPr>
                <w:kern w:val="2"/>
                <w:sz w:val="22"/>
                <w:szCs w:val="22"/>
                <w:lang w:val="en-CA" w:eastAsia="en-CA" w:bidi="ar-SA"/>
              </w:rPr>
              <w:t xml:space="preserve">0.1 </w:t>
            </w:r>
          </w:p>
        </w:tc>
      </w:tr>
      <w:tr>
        <w:trPr>
          <w:trHeight w:val="278" w:hRule="atLeast"/>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3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0.3 </w:t>
            </w:r>
          </w:p>
        </w:tc>
        <w:tc>
          <w:tcPr>
            <w:tcW w:w="187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3" w:hanging="0"/>
              <w:jc w:val="center"/>
              <w:rPr>
                <w:kern w:val="2"/>
                <w:sz w:val="22"/>
                <w:szCs w:val="22"/>
                <w:lang w:val="en-CA" w:eastAsia="en-CA" w:bidi="ar-SA"/>
              </w:rPr>
            </w:pPr>
            <w:r>
              <w:rPr>
                <w:kern w:val="2"/>
                <w:sz w:val="22"/>
                <w:szCs w:val="22"/>
                <w:lang w:val="en-CA" w:eastAsia="en-CA" w:bidi="ar-SA"/>
              </w:rPr>
              <w:t xml:space="preserve">0.7 </w:t>
            </w:r>
          </w:p>
        </w:tc>
        <w:tc>
          <w:tcPr>
            <w:tcW w:w="18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0.7 </w:t>
            </w:r>
          </w:p>
        </w:tc>
        <w:tc>
          <w:tcPr>
            <w:tcW w:w="18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center"/>
              <w:rPr>
                <w:kern w:val="2"/>
                <w:sz w:val="22"/>
                <w:szCs w:val="22"/>
                <w:lang w:val="en-CA" w:eastAsia="en-CA" w:bidi="ar-SA"/>
              </w:rPr>
            </w:pPr>
            <w:r>
              <w:rPr>
                <w:kern w:val="2"/>
                <w:sz w:val="22"/>
                <w:szCs w:val="22"/>
                <w:lang w:val="en-CA" w:eastAsia="en-CA" w:bidi="ar-SA"/>
              </w:rPr>
              <w:t xml:space="preserve">0.3 </w:t>
            </w:r>
          </w:p>
        </w:tc>
      </w:tr>
      <w:tr>
        <w:trPr>
          <w:trHeight w:val="281" w:hRule="atLeast"/>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4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0.1 </w:t>
            </w:r>
          </w:p>
        </w:tc>
        <w:tc>
          <w:tcPr>
            <w:tcW w:w="187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3" w:hanging="0"/>
              <w:jc w:val="center"/>
              <w:rPr>
                <w:kern w:val="2"/>
                <w:sz w:val="22"/>
                <w:szCs w:val="22"/>
                <w:lang w:val="en-CA" w:eastAsia="en-CA" w:bidi="ar-SA"/>
              </w:rPr>
            </w:pPr>
            <w:r>
              <w:rPr>
                <w:kern w:val="2"/>
                <w:sz w:val="22"/>
                <w:szCs w:val="22"/>
                <w:lang w:val="en-CA" w:eastAsia="en-CA" w:bidi="ar-SA"/>
              </w:rPr>
              <w:t xml:space="preserve">0.9 </w:t>
            </w:r>
          </w:p>
        </w:tc>
        <w:tc>
          <w:tcPr>
            <w:tcW w:w="18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0.3 </w:t>
            </w:r>
          </w:p>
        </w:tc>
        <w:tc>
          <w:tcPr>
            <w:tcW w:w="18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center"/>
              <w:rPr>
                <w:kern w:val="2"/>
                <w:sz w:val="22"/>
                <w:szCs w:val="22"/>
                <w:lang w:val="en-CA" w:eastAsia="en-CA" w:bidi="ar-SA"/>
              </w:rPr>
            </w:pPr>
            <w:r>
              <w:rPr>
                <w:kern w:val="2"/>
                <w:sz w:val="22"/>
                <w:szCs w:val="22"/>
                <w:lang w:val="en-CA" w:eastAsia="en-CA" w:bidi="ar-SA"/>
              </w:rPr>
              <w:t xml:space="preserve">0.7 </w:t>
            </w:r>
          </w:p>
        </w:tc>
      </w:tr>
      <w:tr>
        <w:trPr>
          <w:trHeight w:val="278" w:hRule="atLeast"/>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5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center"/>
              <w:rPr>
                <w:kern w:val="2"/>
                <w:sz w:val="22"/>
                <w:szCs w:val="22"/>
                <w:lang w:val="en-CA" w:eastAsia="en-CA" w:bidi="ar-SA"/>
              </w:rPr>
            </w:pPr>
            <w:r>
              <w:rPr>
                <w:kern w:val="2"/>
                <w:sz w:val="22"/>
                <w:szCs w:val="22"/>
                <w:lang w:val="en-CA" w:eastAsia="en-CA" w:bidi="ar-SA"/>
              </w:rPr>
              <w:t xml:space="preserve">0 </w:t>
            </w:r>
          </w:p>
        </w:tc>
        <w:tc>
          <w:tcPr>
            <w:tcW w:w="187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4" w:hanging="0"/>
              <w:jc w:val="center"/>
              <w:rPr>
                <w:kern w:val="2"/>
                <w:sz w:val="22"/>
                <w:szCs w:val="22"/>
                <w:lang w:val="en-CA" w:eastAsia="en-CA" w:bidi="ar-SA"/>
              </w:rPr>
            </w:pPr>
            <w:r>
              <w:rPr>
                <w:kern w:val="2"/>
                <w:sz w:val="22"/>
                <w:szCs w:val="22"/>
                <w:lang w:val="en-CA" w:eastAsia="en-CA" w:bidi="ar-SA"/>
              </w:rPr>
              <w:t xml:space="preserve">1 </w:t>
            </w:r>
          </w:p>
        </w:tc>
        <w:tc>
          <w:tcPr>
            <w:tcW w:w="18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1" w:hanging="0"/>
              <w:jc w:val="center"/>
              <w:rPr>
                <w:kern w:val="2"/>
                <w:sz w:val="22"/>
                <w:szCs w:val="22"/>
                <w:lang w:val="en-CA" w:eastAsia="en-CA" w:bidi="ar-SA"/>
              </w:rPr>
            </w:pPr>
            <w:r>
              <w:rPr>
                <w:kern w:val="2"/>
                <w:sz w:val="22"/>
                <w:szCs w:val="22"/>
                <w:lang w:val="en-CA" w:eastAsia="en-CA" w:bidi="ar-SA"/>
              </w:rPr>
              <w:t xml:space="preserve">0.1 </w:t>
            </w:r>
          </w:p>
        </w:tc>
        <w:tc>
          <w:tcPr>
            <w:tcW w:w="18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center"/>
              <w:rPr>
                <w:kern w:val="2"/>
                <w:sz w:val="22"/>
                <w:szCs w:val="22"/>
                <w:lang w:val="en-CA" w:eastAsia="en-CA" w:bidi="ar-SA"/>
              </w:rPr>
            </w:pPr>
            <w:r>
              <w:rPr>
                <w:kern w:val="2"/>
                <w:sz w:val="22"/>
                <w:szCs w:val="22"/>
                <w:lang w:val="en-CA" w:eastAsia="en-CA" w:bidi="ar-SA"/>
              </w:rPr>
              <w:t xml:space="preserve">0.9 </w:t>
            </w:r>
          </w:p>
        </w:tc>
      </w:tr>
    </w:tbl>
    <w:p>
      <w:pPr>
        <w:pStyle w:val="Normal"/>
        <w:spacing w:lineRule="auto" w:line="259" w:before="0" w:after="188"/>
        <w:ind w:left="0" w:hanging="0"/>
        <w:rPr/>
      </w:pPr>
      <w:r>
        <w:rPr/>
        <w:t xml:space="preserve"> </w:t>
      </w:r>
    </w:p>
    <w:p>
      <w:pPr>
        <w:pStyle w:val="Normal"/>
        <w:numPr>
          <w:ilvl w:val="0"/>
          <w:numId w:val="10"/>
        </w:numPr>
        <w:ind w:left="705" w:right="45" w:hanging="360"/>
        <w:rPr/>
      </w:pPr>
      <w:r>
        <w:rPr/>
        <w:t xml:space="preserve">Set the A-site density at </w:t>
      </w:r>
      <w:r>
        <w:rPr>
          <w:b/>
        </w:rPr>
        <w:t>Layer 10</w:t>
      </w:r>
      <w:r>
        <w:rPr/>
        <w:t xml:space="preserve"> to value of 0.01 mol/cm</w:t>
      </w:r>
      <w:r>
        <w:rPr>
          <w:vertAlign w:val="superscript"/>
        </w:rPr>
        <w:t>3</w:t>
      </w:r>
      <w:r>
        <w:rPr/>
        <w:t xml:space="preserve"> to simulate a B-site termination at the surface of the film. </w:t>
      </w:r>
    </w:p>
    <w:p>
      <w:pPr>
        <w:pStyle w:val="Normal"/>
        <w:numPr>
          <w:ilvl w:val="0"/>
          <w:numId w:val="10"/>
        </w:numPr>
        <w:spacing w:before="0" w:after="158"/>
        <w:ind w:left="705" w:right="45" w:hanging="360"/>
        <w:rPr/>
      </w:pPr>
      <w:r>
        <w:rPr/>
        <w:t xml:space="preserve">Observe the La-resonant and Mn-resonant scans. It should be observed that the resonance peaks are not aligned. Set the energy shift for the La atomic form factor to 0.5 and the energy shift for the Mn atomic form factor to -1.1. </w:t>
      </w:r>
    </w:p>
    <w:p>
      <w:pPr>
        <w:pStyle w:val="Heading2"/>
        <w:ind w:left="-5" w:hanging="10"/>
        <w:rPr/>
      </w:pPr>
      <w:r>
        <w:rPr/>
        <w:t xml:space="preserve">Select model parameters to fit </w:t>
      </w:r>
    </w:p>
    <w:p>
      <w:pPr>
        <w:pStyle w:val="Normal"/>
        <w:numPr>
          <w:ilvl w:val="0"/>
          <w:numId w:val="11"/>
        </w:numPr>
        <w:ind w:left="705" w:right="45" w:hanging="360"/>
        <w:rPr/>
      </w:pPr>
      <w:r>
        <w:rPr/>
        <w:t xml:space="preserve">For the unit cell model we typically only need to fit the element variation ratio. Fit the Sr </w:t>
      </w:r>
      <w:r>
        <w:rPr>
          <w:b/>
        </w:rPr>
        <w:t xml:space="preserve">Ratio </w:t>
      </w:r>
      <w:r>
        <w:rPr/>
        <w:t xml:space="preserve">from layers 1 to 4, and fit the Ti </w:t>
      </w:r>
      <w:r>
        <w:rPr>
          <w:b/>
        </w:rPr>
        <w:t xml:space="preserve">Ratio </w:t>
      </w:r>
      <w:r>
        <w:rPr/>
        <w:t xml:space="preserve">layer 2 to 5. Apply an </w:t>
      </w:r>
      <w:r>
        <w:rPr>
          <w:b/>
        </w:rPr>
        <w:t xml:space="preserve">Element Fit </w:t>
      </w:r>
      <w:r>
        <w:rPr/>
        <w:t xml:space="preserve">to the density of the A-site in </w:t>
      </w:r>
      <w:r>
        <w:rPr>
          <w:b/>
        </w:rPr>
        <w:t>Layer 10</w:t>
      </w:r>
      <w:r>
        <w:rPr/>
        <w:t xml:space="preserve">. This is the same layer that we simulated the B-site termination. Note that only one ratio can be fit as the remaining ratios are calculated based on an internal function. </w:t>
      </w:r>
    </w:p>
    <w:p>
      <w:pPr>
        <w:pStyle w:val="Normal"/>
        <w:numPr>
          <w:ilvl w:val="0"/>
          <w:numId w:val="11"/>
        </w:numPr>
        <w:spacing w:before="0" w:after="160"/>
        <w:ind w:left="705" w:right="45" w:hanging="360"/>
        <w:rPr/>
      </w:pPr>
      <w:r>
        <w:rPr/>
        <w:t xml:space="preserve">In the </w:t>
      </w:r>
      <w:r>
        <w:rPr>
          <w:b/>
        </w:rPr>
        <w:t>Reflectivity</w:t>
      </w:r>
      <w:r>
        <w:rPr/>
        <w:t xml:space="preserve"> workspace select </w:t>
      </w:r>
      <w:r>
        <w:rPr>
          <w:b/>
        </w:rPr>
        <w:t>1_400.0_S</w:t>
      </w:r>
      <w:r>
        <w:rPr/>
        <w:t xml:space="preserve">, </w:t>
      </w:r>
      <w:r>
        <w:rPr>
          <w:b/>
        </w:rPr>
        <w:t>3_500.0_S</w:t>
      </w:r>
      <w:r>
        <w:rPr/>
        <w:t xml:space="preserve">, </w:t>
      </w:r>
      <w:r>
        <w:rPr>
          <w:b/>
        </w:rPr>
        <w:t>5_455.0_S</w:t>
      </w:r>
      <w:r>
        <w:rPr/>
        <w:t xml:space="preserve">, </w:t>
      </w:r>
      <w:r>
        <w:rPr>
          <w:b/>
        </w:rPr>
        <w:t>7_642.0_S</w:t>
      </w:r>
      <w:r>
        <w:rPr/>
        <w:t xml:space="preserve">, </w:t>
      </w:r>
      <w:r>
        <w:rPr>
          <w:b/>
        </w:rPr>
        <w:t>9_700.0_S</w:t>
      </w:r>
      <w:r>
        <w:rPr/>
        <w:t xml:space="preserve">, and </w:t>
      </w:r>
      <w:r>
        <w:rPr>
          <w:b/>
        </w:rPr>
        <w:t>11_833.0_S</w:t>
      </w:r>
      <w:r>
        <w:rPr/>
        <w:t xml:space="preserve"> to be included in the data fit.  </w:t>
      </w:r>
    </w:p>
    <w:p>
      <w:pPr>
        <w:pStyle w:val="Heading2"/>
        <w:ind w:left="-5" w:hanging="10"/>
        <w:rPr/>
      </w:pPr>
      <w:r>
        <w:rPr/>
        <w:t xml:space="preserve">Start Optimization </w:t>
      </w:r>
    </w:p>
    <w:p>
      <w:pPr>
        <w:pStyle w:val="Normal"/>
        <w:numPr>
          <w:ilvl w:val="0"/>
          <w:numId w:val="12"/>
        </w:numPr>
        <w:ind w:left="705" w:right="45" w:hanging="360"/>
        <w:rPr/>
      </w:pPr>
      <w:r>
        <w:rPr/>
        <w:t xml:space="preserve">Navigate to the </w:t>
      </w:r>
      <w:r>
        <w:rPr>
          <w:b/>
        </w:rPr>
        <w:t xml:space="preserve">Optimization </w:t>
      </w:r>
      <w:r>
        <w:rPr/>
        <w:t xml:space="preserve">workspace.  </w:t>
      </w:r>
    </w:p>
    <w:p>
      <w:pPr>
        <w:pStyle w:val="Normal"/>
        <w:numPr>
          <w:ilvl w:val="0"/>
          <w:numId w:val="12"/>
        </w:numPr>
        <w:ind w:left="705" w:right="45" w:hanging="360"/>
        <w:rPr/>
      </w:pPr>
      <w:r>
        <w:rPr/>
        <w:t xml:space="preserve">Use the default upper and lower parameter boundaries. </w:t>
      </w:r>
    </w:p>
    <w:p>
      <w:pPr>
        <w:pStyle w:val="Normal"/>
        <w:numPr>
          <w:ilvl w:val="0"/>
          <w:numId w:val="12"/>
        </w:numPr>
        <w:ind w:left="705" w:right="45" w:hanging="360"/>
        <w:rPr/>
      </w:pPr>
      <w:r>
        <w:rPr/>
        <w:t xml:space="preserve">Select the </w:t>
      </w:r>
      <w:r>
        <w:rPr>
          <w:b/>
        </w:rPr>
        <w:t xml:space="preserve">L2-Norm </w:t>
      </w:r>
      <w:r>
        <w:rPr/>
        <w:t xml:space="preserve">as the cost function. </w:t>
      </w:r>
    </w:p>
    <w:p>
      <w:pPr>
        <w:pStyle w:val="Normal"/>
        <w:numPr>
          <w:ilvl w:val="0"/>
          <w:numId w:val="12"/>
        </w:numPr>
        <w:ind w:left="705" w:right="45" w:hanging="360"/>
        <w:rPr/>
      </w:pPr>
      <w:r>
        <w:rPr/>
        <w:t xml:space="preserve">Set the </w:t>
      </w:r>
      <w:r>
        <w:rPr>
          <w:b/>
        </w:rPr>
        <w:t xml:space="preserve">Total Variation </w:t>
      </w:r>
      <w:r>
        <w:rPr/>
        <w:t xml:space="preserve">to 100. This will apply a weight of 100 to the total variation comparison function. Normally, we would smooth the data in the </w:t>
      </w:r>
      <w:r>
        <w:rPr>
          <w:b/>
        </w:rPr>
        <w:t>Smooth Data</w:t>
      </w:r>
      <w:r>
        <w:rPr/>
        <w:t xml:space="preserve"> workspace, but this is not required for this example. Refer to the </w:t>
      </w:r>
      <w:r>
        <w:rPr>
          <w:b/>
          <w:bCs/>
          <w:i/>
          <w:iCs/>
        </w:rPr>
        <w:t>U</w:t>
      </w:r>
      <w:r>
        <w:rPr>
          <w:b/>
          <w:bCs/>
          <w:i/>
          <w:iCs/>
        </w:rPr>
        <w:t xml:space="preserve">ser </w:t>
      </w:r>
      <w:r>
        <w:rPr>
          <w:b/>
          <w:bCs/>
          <w:i/>
          <w:iCs/>
        </w:rPr>
        <w:t>M</w:t>
      </w:r>
      <w:r>
        <w:rPr>
          <w:b/>
          <w:bCs/>
          <w:i/>
          <w:iCs/>
        </w:rPr>
        <w:t>anual</w:t>
      </w:r>
      <w:r>
        <w:rPr/>
        <w:t xml:space="preserve"> </w:t>
      </w:r>
      <w:r>
        <w:rPr/>
        <w:t>for</w:t>
      </w:r>
      <w:r>
        <w:rPr/>
        <w:t xml:space="preserve"> how to smooth the data. </w:t>
      </w:r>
    </w:p>
    <w:p>
      <w:pPr>
        <w:pStyle w:val="Normal"/>
        <w:numPr>
          <w:ilvl w:val="0"/>
          <w:numId w:val="12"/>
        </w:numPr>
        <w:ind w:left="705" w:right="45" w:hanging="360"/>
        <w:rPr/>
      </w:pPr>
      <w:r>
        <w:rPr/>
        <w:t xml:space="preserve">Set </w:t>
      </w:r>
      <w:r>
        <w:rPr>
          <w:b/>
        </w:rPr>
        <w:t>popsize</w:t>
      </w:r>
      <w:r>
        <w:rPr/>
        <w:t xml:space="preserve"> to a value of 10 for the differential evolution algorithm. </w:t>
      </w:r>
    </w:p>
    <w:p>
      <w:pPr>
        <w:pStyle w:val="Normal"/>
        <w:numPr>
          <w:ilvl w:val="0"/>
          <w:numId w:val="12"/>
        </w:numPr>
        <w:spacing w:lineRule="auto" w:line="259" w:before="0" w:after="160"/>
        <w:ind w:left="705" w:right="45" w:hanging="360"/>
        <w:rPr/>
      </w:pPr>
      <w:r>
        <w:rPr/>
        <w:t xml:space="preserve">Click </w:t>
      </w:r>
      <w:r>
        <w:rPr>
          <w:b/>
        </w:rPr>
        <w:t>Run Optimization</w:t>
      </w:r>
      <w:r>
        <w:rPr/>
        <w:t xml:space="preserve">. </w:t>
      </w:r>
    </w:p>
    <w:p>
      <w:pPr>
        <w:pStyle w:val="Heading2"/>
        <w:ind w:left="-5" w:hanging="10"/>
        <w:rPr/>
      </w:pPr>
      <w:r>
        <w:rPr/>
        <w:t xml:space="preserve">Save Model </w:t>
      </w:r>
    </w:p>
    <w:p>
      <w:pPr>
        <w:pStyle w:val="Normal"/>
        <w:spacing w:before="0" w:after="158"/>
        <w:ind w:left="715" w:right="45" w:hanging="370"/>
        <w:rPr/>
      </w:pPr>
      <w:r>
        <w:rPr/>
        <w:t>1.</w:t>
      </w:r>
      <w:r>
        <w:rPr>
          <w:rFonts w:eastAsia="Arial" w:cs="Arial" w:ascii="Arial" w:hAnsi="Arial"/>
        </w:rPr>
        <w:t xml:space="preserve"> </w:t>
      </w:r>
      <w:r>
        <w:rPr/>
        <w:t xml:space="preserve">Save your model by clicking the </w:t>
      </w:r>
      <w:r>
        <w:rPr>
          <w:b/>
        </w:rPr>
        <w:t xml:space="preserve">File </w:t>
      </w:r>
      <w:r>
        <w:rPr/>
        <w:t xml:space="preserve">tab and select the </w:t>
      </w:r>
      <w:r>
        <w:rPr>
          <w:b/>
        </w:rPr>
        <w:t xml:space="preserve">Save Workspace As. </w:t>
      </w:r>
      <w:r>
        <w:rPr/>
        <w:t xml:space="preserve">Save you workspace with any name, but it must have the </w:t>
      </w:r>
      <w:r>
        <w:rPr>
          <w:i/>
          <w:iCs/>
        </w:rPr>
        <w:t>“.h5”</w:t>
      </w:r>
      <w:r>
        <w:rPr/>
        <w:t xml:space="preserve"> file extension.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158"/>
        <w:ind w:left="0" w:hanging="0"/>
        <w:rPr/>
      </w:pPr>
      <w:r>
        <w:rPr>
          <w:b/>
        </w:rPr>
        <w:t xml:space="preserve"> </w:t>
      </w:r>
    </w:p>
    <w:p>
      <w:pPr>
        <w:pStyle w:val="Normal"/>
        <w:spacing w:lineRule="auto" w:line="259" w:before="0" w:after="0"/>
        <w:ind w:left="360" w:hanging="0"/>
        <w:rPr/>
      </w:pPr>
      <w:r>
        <w:rPr/>
        <w:t xml:space="preserve"> </w:t>
      </w:r>
    </w:p>
    <w:sectPr>
      <w:type w:val="nextPage"/>
      <w:pgSz w:w="12240" w:h="15840"/>
      <w:pgMar w:left="1440" w:right="1388" w:gutter="0" w:header="0" w:top="1440" w:footer="0" w:bottom="147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2">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2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19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7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4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1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48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5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3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3">
    <w:lvl w:ilvl="0">
      <w:start w:val="7"/>
      <w:numFmt w:val="decimal"/>
      <w:lvlText w:val="%1."/>
      <w:lvlJc w:val="left"/>
      <w:pPr>
        <w:tabs>
          <w:tab w:val="num" w:pos="0"/>
        </w:tabs>
        <w:ind w:left="705"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38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210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82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54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426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498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70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42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4">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32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204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76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48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420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492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64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36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5">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6">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7">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8">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9">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10">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329"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049"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769"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489"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209"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4929"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649"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369"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11">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12">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CA" w:eastAsia="en-CA"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32"/>
      <w:ind w:left="730" w:hanging="370"/>
      <w:jc w:val="left"/>
    </w:pPr>
    <w:rPr>
      <w:rFonts w:ascii="Calibri" w:hAnsi="Calibri" w:eastAsia="Calibri" w:cs="Calibri"/>
      <w:color w:val="000000"/>
      <w:kern w:val="2"/>
      <w:sz w:val="22"/>
      <w:szCs w:val="22"/>
      <w:lang w:val="en-CA" w:eastAsia="en-CA" w:bidi="ar-SA"/>
    </w:rPr>
  </w:style>
  <w:style w:type="paragraph" w:styleId="Heading1">
    <w:name w:val="Heading 1"/>
    <w:next w:val="Normal"/>
    <w:link w:val="Heading1Char"/>
    <w:uiPriority w:val="9"/>
    <w:qFormat/>
    <w:pPr>
      <w:keepNext w:val="true"/>
      <w:keepLines/>
      <w:widowControl/>
      <w:bidi w:val="0"/>
      <w:spacing w:lineRule="auto" w:line="259" w:before="0" w:after="0"/>
      <w:ind w:left="10" w:hanging="10"/>
      <w:jc w:val="left"/>
      <w:outlineLvl w:val="0"/>
    </w:pPr>
    <w:rPr>
      <w:rFonts w:ascii="Calibri" w:hAnsi="Calibri" w:eastAsia="Calibri" w:cs="Calibri"/>
      <w:color w:val="000000"/>
      <w:kern w:val="2"/>
      <w:sz w:val="56"/>
      <w:szCs w:val="22"/>
      <w:lang w:val="en-CA" w:eastAsia="en-CA" w:bidi="ar-SA"/>
    </w:rPr>
  </w:style>
  <w:style w:type="paragraph" w:styleId="Heading2">
    <w:name w:val="Heading 2"/>
    <w:next w:val="Normal"/>
    <w:link w:val="Heading2Char"/>
    <w:uiPriority w:val="9"/>
    <w:unhideWhenUsed/>
    <w:qFormat/>
    <w:pPr>
      <w:keepNext w:val="true"/>
      <w:keepLines/>
      <w:widowControl/>
      <w:bidi w:val="0"/>
      <w:spacing w:lineRule="auto" w:line="259" w:before="0" w:after="197"/>
      <w:ind w:left="10" w:hanging="10"/>
      <w:jc w:val="left"/>
      <w:outlineLvl w:val="1"/>
    </w:pPr>
    <w:rPr>
      <w:rFonts w:ascii="Calibri" w:hAnsi="Calibri" w:eastAsia="Calibri" w:cs="Calibri"/>
      <w:b/>
      <w:color w:val="000000"/>
      <w:kern w:val="2"/>
      <w:sz w:val="22"/>
      <w:szCs w:val="22"/>
      <w:lang w:val="en-CA" w:eastAsia="en-CA"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libri" w:hAnsi="Calibri" w:eastAsia="Calibri" w:cs="Calibri"/>
      <w:b/>
      <w:color w:val="000000"/>
      <w:sz w:val="22"/>
    </w:rPr>
  </w:style>
  <w:style w:type="character" w:styleId="Heading1Char" w:customStyle="1">
    <w:name w:val="Heading 1 Char"/>
    <w:link w:val="Heading1"/>
    <w:qFormat/>
    <w:rPr>
      <w:rFonts w:ascii="Calibri" w:hAnsi="Calibri" w:eastAsia="Calibri" w:cs="Calibri"/>
      <w:color w:val="000000"/>
      <w:sz w:val="5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LibreOffice/7.3.7.2$Linux_X86_64 LibreOffice_project/30$Build-2</Application>
  <AppVersion>15.0000</AppVersion>
  <Pages>14</Pages>
  <Words>3234</Words>
  <Characters>15638</Characters>
  <CharactersWithSpaces>18858</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2024-01-18T23:26:00Z</dcterms:created>
  <dc:creator>Korol, Lucas</dc:creator>
  <dc:description/>
  <dc:language>en-CA</dc:language>
  <cp:lastModifiedBy/>
  <dcterms:modified xsi:type="dcterms:W3CDTF">2024-04-01T09:44:22Z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