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25C15" w14:textId="1F81A5A4" w:rsidR="00971157" w:rsidRDefault="00505942" w:rsidP="00505942">
      <w:pPr>
        <w:pStyle w:val="Title"/>
        <w:jc w:val="center"/>
        <w:rPr>
          <w:lang w:val="en-IN"/>
        </w:rPr>
      </w:pPr>
      <w:r>
        <w:rPr>
          <w:lang w:val="en-IN"/>
        </w:rPr>
        <w:t>Assignment -2</w:t>
      </w:r>
    </w:p>
    <w:p w14:paraId="4BBC5128" w14:textId="12823770" w:rsidR="00505942" w:rsidRDefault="00505942" w:rsidP="00505942">
      <w:pPr>
        <w:rPr>
          <w:lang w:val="en-IN"/>
        </w:rPr>
      </w:pPr>
    </w:p>
    <w:p w14:paraId="2895773D" w14:textId="3A072088" w:rsidR="00505942" w:rsidRDefault="00505942" w:rsidP="00505942">
      <w:pPr>
        <w:rPr>
          <w:lang w:val="en-IN"/>
        </w:rPr>
      </w:pPr>
      <w:r>
        <w:rPr>
          <w:lang w:val="en-IN"/>
        </w:rPr>
        <w:t>Abstract</w:t>
      </w:r>
    </w:p>
    <w:p w14:paraId="1D0BA7A7" w14:textId="42CF010E" w:rsidR="006028C4" w:rsidRDefault="00505942" w:rsidP="00505942">
      <w:pPr>
        <w:rPr>
          <w:lang w:val="en-IN"/>
        </w:rPr>
      </w:pPr>
      <w:r>
        <w:rPr>
          <w:lang w:val="en-IN"/>
        </w:rPr>
        <w:tab/>
        <w:t xml:space="preserve">The report is will discuss about centrality measures for Company Attributes, one of the graph networks in Board of Directors dataset. The specialty of this network is its simplicity in contextual cluster centrality. This is epitome of a graph </w:t>
      </w:r>
      <w:r w:rsidR="007F7299">
        <w:rPr>
          <w:lang w:val="en-IN"/>
        </w:rPr>
        <w:t xml:space="preserve">to understand characteristics of a Graph data structure. The report will try to capture the best response for following properties in hope </w:t>
      </w:r>
      <w:r w:rsidR="00B20280">
        <w:rPr>
          <w:lang w:val="en-IN"/>
        </w:rPr>
        <w:t>a peak</w:t>
      </w:r>
      <w:r w:rsidR="007F7299">
        <w:rPr>
          <w:lang w:val="en-IN"/>
        </w:rPr>
        <w:t xml:space="preserve"> in grades ladder:</w:t>
      </w:r>
    </w:p>
    <w:p w14:paraId="2FDE4B8E" w14:textId="23D13FD2" w:rsidR="006028C4" w:rsidRDefault="006028C4" w:rsidP="006028C4">
      <w:pPr>
        <w:numPr>
          <w:ilvl w:val="0"/>
          <w:numId w:val="1"/>
        </w:numPr>
        <w:spacing w:after="0" w:line="240" w:lineRule="auto"/>
        <w:jc w:val="both"/>
        <w:rPr>
          <w:rFonts w:ascii="Tahoma" w:eastAsia="Tahoma" w:hAnsi="Tahoma" w:cs="Tahoma"/>
          <w:color w:val="000000"/>
        </w:rPr>
      </w:pPr>
      <w:r>
        <w:rPr>
          <w:rFonts w:ascii="Tahoma" w:eastAsia="Tahoma" w:hAnsi="Tahoma" w:cs="Tahoma"/>
          <w:color w:val="000000"/>
        </w:rPr>
        <w:t xml:space="preserve">List Three nodes with highest degree, </w:t>
      </w:r>
      <w:r>
        <w:rPr>
          <w:rFonts w:ascii="Tahoma" w:eastAsia="Tahoma" w:hAnsi="Tahoma" w:cs="Tahoma"/>
        </w:rPr>
        <w:t>betweenness</w:t>
      </w:r>
      <w:r>
        <w:rPr>
          <w:rFonts w:ascii="Tahoma" w:eastAsia="Tahoma" w:hAnsi="Tahoma" w:cs="Tahoma"/>
          <w:color w:val="000000"/>
        </w:rPr>
        <w:t xml:space="preserve">, </w:t>
      </w:r>
      <w:r w:rsidR="007F7299">
        <w:rPr>
          <w:rFonts w:ascii="Tahoma" w:eastAsia="Tahoma" w:hAnsi="Tahoma" w:cs="Tahoma"/>
          <w:color w:val="000000"/>
        </w:rPr>
        <w:t>and closeness</w:t>
      </w:r>
      <w:r>
        <w:rPr>
          <w:rFonts w:ascii="Tahoma" w:eastAsia="Tahoma" w:hAnsi="Tahoma" w:cs="Tahoma"/>
          <w:color w:val="000000"/>
        </w:rPr>
        <w:t xml:space="preserve"> centralities from your outcomes</w:t>
      </w:r>
    </w:p>
    <w:p w14:paraId="7E054DB0" w14:textId="77777777" w:rsidR="006028C4" w:rsidRDefault="006028C4" w:rsidP="006028C4">
      <w:pPr>
        <w:numPr>
          <w:ilvl w:val="0"/>
          <w:numId w:val="1"/>
        </w:numPr>
        <w:spacing w:after="0" w:line="240" w:lineRule="auto"/>
        <w:jc w:val="both"/>
        <w:rPr>
          <w:rFonts w:ascii="Tahoma" w:eastAsia="Tahoma" w:hAnsi="Tahoma" w:cs="Tahoma"/>
          <w:color w:val="000000"/>
        </w:rPr>
      </w:pPr>
      <w:r>
        <w:rPr>
          <w:rFonts w:ascii="Tahoma" w:eastAsia="Tahoma" w:hAnsi="Tahoma" w:cs="Tahoma"/>
          <w:color w:val="000000"/>
        </w:rPr>
        <w:t xml:space="preserve">From visualization, can you find any hubs or subgroups? </w:t>
      </w:r>
    </w:p>
    <w:p w14:paraId="2C82679A" w14:textId="77777777" w:rsidR="006028C4" w:rsidRDefault="006028C4" w:rsidP="006028C4">
      <w:pPr>
        <w:numPr>
          <w:ilvl w:val="0"/>
          <w:numId w:val="1"/>
        </w:numPr>
        <w:spacing w:after="0" w:line="240" w:lineRule="auto"/>
        <w:rPr>
          <w:rFonts w:ascii="Tahoma" w:eastAsia="Tahoma" w:hAnsi="Tahoma" w:cs="Tahoma"/>
          <w:color w:val="000000"/>
        </w:rPr>
      </w:pPr>
      <w:r>
        <w:rPr>
          <w:rFonts w:ascii="Tahoma" w:eastAsia="Tahoma" w:hAnsi="Tahoma" w:cs="Tahoma"/>
          <w:color w:val="000000"/>
        </w:rPr>
        <w:t>Based on the findings, what insights/implications can be inferred?</w:t>
      </w:r>
    </w:p>
    <w:p w14:paraId="21CD52CB" w14:textId="77777777" w:rsidR="006028C4" w:rsidRDefault="006028C4" w:rsidP="006028C4">
      <w:pPr>
        <w:numPr>
          <w:ilvl w:val="0"/>
          <w:numId w:val="1"/>
        </w:numPr>
        <w:spacing w:after="0" w:line="240" w:lineRule="auto"/>
        <w:rPr>
          <w:rFonts w:ascii="Tahoma" w:eastAsia="Tahoma" w:hAnsi="Tahoma" w:cs="Tahoma"/>
          <w:color w:val="000000"/>
        </w:rPr>
      </w:pPr>
      <w:r>
        <w:rPr>
          <w:rFonts w:ascii="Tahoma" w:eastAsia="Tahoma" w:hAnsi="Tahoma" w:cs="Tahoma"/>
          <w:color w:val="000000"/>
        </w:rPr>
        <w:t>Where these findings can be applied?</w:t>
      </w:r>
    </w:p>
    <w:p w14:paraId="13A304CE" w14:textId="679C65AD" w:rsidR="006028C4" w:rsidRDefault="006028C4" w:rsidP="00505942">
      <w:pPr>
        <w:rPr>
          <w:lang w:val="en-IN"/>
        </w:rPr>
      </w:pPr>
    </w:p>
    <w:p w14:paraId="75F57B35" w14:textId="2E6D3842" w:rsidR="006028C4" w:rsidRDefault="006028C4" w:rsidP="00505942">
      <w:pPr>
        <w:rPr>
          <w:lang w:val="en-IN"/>
        </w:rPr>
      </w:pPr>
      <w:r>
        <w:rPr>
          <w:lang w:val="en-IN"/>
        </w:rPr>
        <w:t>Nodes with Highest Degree:</w:t>
      </w:r>
    </w:p>
    <w:tbl>
      <w:tblPr>
        <w:tblW w:w="0" w:type="auto"/>
        <w:tblInd w:w="7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5"/>
        <w:gridCol w:w="1795"/>
      </w:tblGrid>
      <w:tr w:rsidR="007135E3" w14:paraId="6B89CA3C" w14:textId="6C945972" w:rsidTr="007135E3">
        <w:tblPrEx>
          <w:tblCellMar>
            <w:top w:w="0" w:type="dxa"/>
            <w:bottom w:w="0" w:type="dxa"/>
          </w:tblCellMar>
        </w:tblPrEx>
        <w:trPr>
          <w:trHeight w:val="577"/>
        </w:trPr>
        <w:tc>
          <w:tcPr>
            <w:tcW w:w="1495" w:type="dxa"/>
          </w:tcPr>
          <w:p w14:paraId="1A0C78FA" w14:textId="4B4DBE89" w:rsidR="007135E3" w:rsidRPr="007135E3" w:rsidRDefault="007135E3" w:rsidP="007135E3">
            <w:pPr>
              <w:jc w:val="center"/>
              <w:rPr>
                <w:b/>
                <w:bCs/>
                <w:lang w:val="en-IN"/>
              </w:rPr>
            </w:pPr>
            <w:r w:rsidRPr="007135E3">
              <w:rPr>
                <w:b/>
                <w:bCs/>
                <w:lang w:val="en-IN"/>
              </w:rPr>
              <w:t>Nodes</w:t>
            </w:r>
          </w:p>
        </w:tc>
        <w:tc>
          <w:tcPr>
            <w:tcW w:w="1795" w:type="dxa"/>
          </w:tcPr>
          <w:p w14:paraId="1238520B" w14:textId="5C525162" w:rsidR="007135E3" w:rsidRPr="007135E3" w:rsidRDefault="007135E3" w:rsidP="007135E3">
            <w:pPr>
              <w:jc w:val="center"/>
              <w:rPr>
                <w:b/>
                <w:bCs/>
                <w:lang w:val="en-IN"/>
              </w:rPr>
            </w:pPr>
            <w:r w:rsidRPr="007135E3">
              <w:rPr>
                <w:b/>
                <w:bCs/>
                <w:lang w:val="en-IN"/>
              </w:rPr>
              <w:t>Degree</w:t>
            </w:r>
          </w:p>
        </w:tc>
      </w:tr>
      <w:tr w:rsidR="007135E3" w14:paraId="02E1CF57" w14:textId="77777777" w:rsidTr="00AB1D8A">
        <w:tblPrEx>
          <w:tblCellMar>
            <w:top w:w="0" w:type="dxa"/>
            <w:bottom w:w="0" w:type="dxa"/>
          </w:tblCellMar>
        </w:tblPrEx>
        <w:trPr>
          <w:trHeight w:val="421"/>
        </w:trPr>
        <w:tc>
          <w:tcPr>
            <w:tcW w:w="1495" w:type="dxa"/>
          </w:tcPr>
          <w:p w14:paraId="414C6812" w14:textId="38288BE4" w:rsidR="007135E3" w:rsidRDefault="00AB1D8A" w:rsidP="00505942">
            <w:pPr>
              <w:rPr>
                <w:lang w:val="en-IN"/>
              </w:rPr>
            </w:pPr>
            <w:r>
              <w:rPr>
                <w:lang w:val="en-IN"/>
              </w:rPr>
              <w:t xml:space="preserve">Petroleum Refining </w:t>
            </w:r>
          </w:p>
        </w:tc>
        <w:tc>
          <w:tcPr>
            <w:tcW w:w="1795" w:type="dxa"/>
          </w:tcPr>
          <w:p w14:paraId="2B414ADD" w14:textId="068B8A31" w:rsidR="007135E3" w:rsidRDefault="00AB1D8A" w:rsidP="00AB1D8A">
            <w:pPr>
              <w:jc w:val="center"/>
              <w:rPr>
                <w:lang w:val="en-IN"/>
              </w:rPr>
            </w:pPr>
            <w:r>
              <w:rPr>
                <w:lang w:val="en-IN"/>
              </w:rPr>
              <w:t>8</w:t>
            </w:r>
          </w:p>
        </w:tc>
      </w:tr>
      <w:tr w:rsidR="00AB1D8A" w14:paraId="7B8F212E" w14:textId="77777777" w:rsidTr="00AB1D8A">
        <w:tblPrEx>
          <w:tblCellMar>
            <w:top w:w="0" w:type="dxa"/>
            <w:bottom w:w="0" w:type="dxa"/>
          </w:tblCellMar>
        </w:tblPrEx>
        <w:trPr>
          <w:trHeight w:val="532"/>
        </w:trPr>
        <w:tc>
          <w:tcPr>
            <w:tcW w:w="1495" w:type="dxa"/>
          </w:tcPr>
          <w:p w14:paraId="268A84E5" w14:textId="28DF7D53" w:rsidR="00AB1D8A" w:rsidRDefault="00AB1D8A" w:rsidP="00505942">
            <w:pPr>
              <w:rPr>
                <w:lang w:val="en-IN"/>
              </w:rPr>
            </w:pPr>
            <w:r>
              <w:rPr>
                <w:lang w:val="en-IN"/>
              </w:rPr>
              <w:t>Food and Drug Stores</w:t>
            </w:r>
          </w:p>
        </w:tc>
        <w:tc>
          <w:tcPr>
            <w:tcW w:w="1795" w:type="dxa"/>
          </w:tcPr>
          <w:p w14:paraId="2B191032" w14:textId="20D79985" w:rsidR="00AB1D8A" w:rsidRDefault="00AB1D8A" w:rsidP="00AB1D8A">
            <w:pPr>
              <w:jc w:val="center"/>
              <w:rPr>
                <w:lang w:val="en-IN"/>
              </w:rPr>
            </w:pPr>
            <w:r>
              <w:rPr>
                <w:lang w:val="en-IN"/>
              </w:rPr>
              <w:t>6</w:t>
            </w:r>
          </w:p>
        </w:tc>
      </w:tr>
      <w:tr w:rsidR="00AB1D8A" w14:paraId="1AE541B9" w14:textId="77777777" w:rsidTr="00AB1D8A">
        <w:tblPrEx>
          <w:tblCellMar>
            <w:top w:w="0" w:type="dxa"/>
            <w:bottom w:w="0" w:type="dxa"/>
          </w:tblCellMar>
        </w:tblPrEx>
        <w:trPr>
          <w:trHeight w:val="521"/>
        </w:trPr>
        <w:tc>
          <w:tcPr>
            <w:tcW w:w="1495" w:type="dxa"/>
          </w:tcPr>
          <w:p w14:paraId="6FEF2909" w14:textId="0FDF0ECD" w:rsidR="00AB1D8A" w:rsidRDefault="00AB1D8A" w:rsidP="00505942">
            <w:pPr>
              <w:rPr>
                <w:lang w:val="en-IN"/>
              </w:rPr>
            </w:pPr>
            <w:r>
              <w:rPr>
                <w:lang w:val="en-IN"/>
              </w:rPr>
              <w:t>Aerospace and Defense</w:t>
            </w:r>
          </w:p>
        </w:tc>
        <w:tc>
          <w:tcPr>
            <w:tcW w:w="1795" w:type="dxa"/>
          </w:tcPr>
          <w:p w14:paraId="450639D4" w14:textId="7B477907" w:rsidR="00AB1D8A" w:rsidRDefault="00AB1D8A" w:rsidP="00AB1D8A">
            <w:pPr>
              <w:jc w:val="center"/>
              <w:rPr>
                <w:lang w:val="en-IN"/>
              </w:rPr>
            </w:pPr>
            <w:r>
              <w:rPr>
                <w:lang w:val="en-IN"/>
              </w:rPr>
              <w:t>5</w:t>
            </w:r>
          </w:p>
        </w:tc>
      </w:tr>
    </w:tbl>
    <w:p w14:paraId="70413001" w14:textId="7631E757" w:rsidR="00AB1D8A" w:rsidRDefault="00AB1D8A" w:rsidP="00505942">
      <w:pPr>
        <w:rPr>
          <w:lang w:val="en-IN"/>
        </w:rPr>
      </w:pPr>
    </w:p>
    <w:p w14:paraId="7384DD6D" w14:textId="1B1D0598" w:rsidR="007F7299" w:rsidRDefault="007F7299" w:rsidP="00505942">
      <w:pPr>
        <w:rPr>
          <w:lang w:val="en-IN"/>
        </w:rPr>
      </w:pPr>
      <w:r>
        <w:rPr>
          <w:lang w:val="en-IN"/>
        </w:rPr>
        <w:t>Nodes with Lowest Degree:</w:t>
      </w:r>
    </w:p>
    <w:p w14:paraId="1CE5ED72" w14:textId="77777777" w:rsidR="007F7299" w:rsidRDefault="007F7299" w:rsidP="00505942">
      <w:pPr>
        <w:rPr>
          <w:lang w:val="en-IN"/>
        </w:rPr>
      </w:pPr>
      <w:r>
        <w:rPr>
          <w:lang w:val="en-IN"/>
        </w:rPr>
        <w:tab/>
      </w:r>
    </w:p>
    <w:tbl>
      <w:tblPr>
        <w:tblW w:w="0" w:type="auto"/>
        <w:tblInd w:w="7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5"/>
        <w:gridCol w:w="1795"/>
      </w:tblGrid>
      <w:tr w:rsidR="007F7299" w14:paraId="19E89FD0" w14:textId="77777777" w:rsidTr="008E7428">
        <w:tblPrEx>
          <w:tblCellMar>
            <w:top w:w="0" w:type="dxa"/>
            <w:bottom w:w="0" w:type="dxa"/>
          </w:tblCellMar>
        </w:tblPrEx>
        <w:trPr>
          <w:trHeight w:val="577"/>
        </w:trPr>
        <w:tc>
          <w:tcPr>
            <w:tcW w:w="1495" w:type="dxa"/>
          </w:tcPr>
          <w:p w14:paraId="3BD2DE85" w14:textId="77777777" w:rsidR="007F7299" w:rsidRPr="007135E3" w:rsidRDefault="007F7299" w:rsidP="008E7428">
            <w:pPr>
              <w:jc w:val="center"/>
              <w:rPr>
                <w:b/>
                <w:bCs/>
                <w:lang w:val="en-IN"/>
              </w:rPr>
            </w:pPr>
            <w:r w:rsidRPr="007135E3">
              <w:rPr>
                <w:b/>
                <w:bCs/>
                <w:lang w:val="en-IN"/>
              </w:rPr>
              <w:t>Nodes</w:t>
            </w:r>
          </w:p>
        </w:tc>
        <w:tc>
          <w:tcPr>
            <w:tcW w:w="1795" w:type="dxa"/>
          </w:tcPr>
          <w:p w14:paraId="23AF5F52" w14:textId="77777777" w:rsidR="007F7299" w:rsidRPr="007135E3" w:rsidRDefault="007F7299" w:rsidP="008E7428">
            <w:pPr>
              <w:jc w:val="center"/>
              <w:rPr>
                <w:b/>
                <w:bCs/>
                <w:lang w:val="en-IN"/>
              </w:rPr>
            </w:pPr>
            <w:r w:rsidRPr="007135E3">
              <w:rPr>
                <w:b/>
                <w:bCs/>
                <w:lang w:val="en-IN"/>
              </w:rPr>
              <w:t>Degree</w:t>
            </w:r>
          </w:p>
        </w:tc>
      </w:tr>
      <w:tr w:rsidR="007F7299" w14:paraId="5078C24B" w14:textId="77777777" w:rsidTr="008E7428">
        <w:tblPrEx>
          <w:tblCellMar>
            <w:top w:w="0" w:type="dxa"/>
            <w:bottom w:w="0" w:type="dxa"/>
          </w:tblCellMar>
        </w:tblPrEx>
        <w:trPr>
          <w:trHeight w:val="421"/>
        </w:trPr>
        <w:tc>
          <w:tcPr>
            <w:tcW w:w="1495" w:type="dxa"/>
          </w:tcPr>
          <w:p w14:paraId="0C47ABEF" w14:textId="77777777" w:rsidR="007F7299" w:rsidRDefault="007F7299" w:rsidP="008E7428">
            <w:pPr>
              <w:rPr>
                <w:lang w:val="en-IN"/>
              </w:rPr>
            </w:pPr>
            <w:r>
              <w:rPr>
                <w:lang w:val="en-IN"/>
              </w:rPr>
              <w:t xml:space="preserve">Petroleum Refining </w:t>
            </w:r>
          </w:p>
        </w:tc>
        <w:tc>
          <w:tcPr>
            <w:tcW w:w="1795" w:type="dxa"/>
          </w:tcPr>
          <w:p w14:paraId="349B9A3C" w14:textId="77777777" w:rsidR="007F7299" w:rsidRDefault="007F7299" w:rsidP="008E7428">
            <w:pPr>
              <w:jc w:val="center"/>
              <w:rPr>
                <w:lang w:val="en-IN"/>
              </w:rPr>
            </w:pPr>
            <w:r>
              <w:rPr>
                <w:lang w:val="en-IN"/>
              </w:rPr>
              <w:t>8</w:t>
            </w:r>
          </w:p>
        </w:tc>
      </w:tr>
      <w:tr w:rsidR="007F7299" w14:paraId="5832CFE9" w14:textId="77777777" w:rsidTr="008E7428">
        <w:tblPrEx>
          <w:tblCellMar>
            <w:top w:w="0" w:type="dxa"/>
            <w:bottom w:w="0" w:type="dxa"/>
          </w:tblCellMar>
        </w:tblPrEx>
        <w:trPr>
          <w:trHeight w:val="532"/>
        </w:trPr>
        <w:tc>
          <w:tcPr>
            <w:tcW w:w="1495" w:type="dxa"/>
          </w:tcPr>
          <w:p w14:paraId="43C29090" w14:textId="77777777" w:rsidR="007F7299" w:rsidRDefault="007F7299" w:rsidP="008E7428">
            <w:pPr>
              <w:rPr>
                <w:lang w:val="en-IN"/>
              </w:rPr>
            </w:pPr>
            <w:r>
              <w:rPr>
                <w:lang w:val="en-IN"/>
              </w:rPr>
              <w:t>Food and Drug Stores</w:t>
            </w:r>
          </w:p>
        </w:tc>
        <w:tc>
          <w:tcPr>
            <w:tcW w:w="1795" w:type="dxa"/>
          </w:tcPr>
          <w:p w14:paraId="1A30AB92" w14:textId="77777777" w:rsidR="007F7299" w:rsidRDefault="007F7299" w:rsidP="008E7428">
            <w:pPr>
              <w:jc w:val="center"/>
              <w:rPr>
                <w:lang w:val="en-IN"/>
              </w:rPr>
            </w:pPr>
            <w:r>
              <w:rPr>
                <w:lang w:val="en-IN"/>
              </w:rPr>
              <w:t>6</w:t>
            </w:r>
          </w:p>
        </w:tc>
      </w:tr>
      <w:tr w:rsidR="007F7299" w14:paraId="33309A07" w14:textId="77777777" w:rsidTr="008E7428">
        <w:tblPrEx>
          <w:tblCellMar>
            <w:top w:w="0" w:type="dxa"/>
            <w:bottom w:w="0" w:type="dxa"/>
          </w:tblCellMar>
        </w:tblPrEx>
        <w:trPr>
          <w:trHeight w:val="521"/>
        </w:trPr>
        <w:tc>
          <w:tcPr>
            <w:tcW w:w="1495" w:type="dxa"/>
          </w:tcPr>
          <w:p w14:paraId="305F0F9D" w14:textId="77777777" w:rsidR="007F7299" w:rsidRDefault="007F7299" w:rsidP="008E7428">
            <w:pPr>
              <w:rPr>
                <w:lang w:val="en-IN"/>
              </w:rPr>
            </w:pPr>
            <w:r>
              <w:rPr>
                <w:lang w:val="en-IN"/>
              </w:rPr>
              <w:t>Aerospace and Defense</w:t>
            </w:r>
          </w:p>
        </w:tc>
        <w:tc>
          <w:tcPr>
            <w:tcW w:w="1795" w:type="dxa"/>
          </w:tcPr>
          <w:p w14:paraId="49E6B813" w14:textId="77777777" w:rsidR="007F7299" w:rsidRDefault="007F7299" w:rsidP="008E7428">
            <w:pPr>
              <w:jc w:val="center"/>
              <w:rPr>
                <w:lang w:val="en-IN"/>
              </w:rPr>
            </w:pPr>
            <w:r>
              <w:rPr>
                <w:lang w:val="en-IN"/>
              </w:rPr>
              <w:t>5</w:t>
            </w:r>
          </w:p>
        </w:tc>
      </w:tr>
    </w:tbl>
    <w:p w14:paraId="436C4986" w14:textId="1D81F021" w:rsidR="007F7299" w:rsidRDefault="007F7299" w:rsidP="00505942">
      <w:pPr>
        <w:rPr>
          <w:lang w:val="en-IN"/>
        </w:rPr>
      </w:pPr>
    </w:p>
    <w:p w14:paraId="7942CCCE" w14:textId="610AD000" w:rsidR="00AB1D8A" w:rsidRDefault="00AB1D8A" w:rsidP="00505942">
      <w:pPr>
        <w:rPr>
          <w:lang w:val="en-IN"/>
        </w:rPr>
      </w:pPr>
      <w:r>
        <w:rPr>
          <w:lang w:val="en-IN"/>
        </w:rPr>
        <w:t>Betweenness:</w:t>
      </w:r>
    </w:p>
    <w:p w14:paraId="364315F3" w14:textId="77777777" w:rsidR="00AB1D8A" w:rsidRPr="00505942" w:rsidRDefault="006028C4" w:rsidP="00505942">
      <w:pPr>
        <w:rPr>
          <w:lang w:val="en-IN"/>
        </w:rPr>
      </w:pPr>
      <w:r>
        <w:rPr>
          <w:lang w:val="en-IN"/>
        </w:rPr>
        <w:tab/>
      </w:r>
    </w:p>
    <w:tbl>
      <w:tblPr>
        <w:tblW w:w="0" w:type="auto"/>
        <w:tblInd w:w="7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5"/>
        <w:gridCol w:w="1795"/>
      </w:tblGrid>
      <w:tr w:rsidR="00AB1D8A" w14:paraId="2CC892DB" w14:textId="77777777" w:rsidTr="00AB1D8A">
        <w:tblPrEx>
          <w:tblCellMar>
            <w:top w:w="0" w:type="dxa"/>
            <w:bottom w:w="0" w:type="dxa"/>
          </w:tblCellMar>
        </w:tblPrEx>
        <w:trPr>
          <w:trHeight w:val="577"/>
        </w:trPr>
        <w:tc>
          <w:tcPr>
            <w:tcW w:w="1495" w:type="dxa"/>
          </w:tcPr>
          <w:p w14:paraId="46ADCCD7" w14:textId="77777777" w:rsidR="00AB1D8A" w:rsidRPr="007135E3" w:rsidRDefault="00AB1D8A" w:rsidP="00AB1D8A">
            <w:pPr>
              <w:jc w:val="center"/>
              <w:rPr>
                <w:b/>
                <w:bCs/>
                <w:lang w:val="en-IN"/>
              </w:rPr>
            </w:pPr>
            <w:r w:rsidRPr="007135E3">
              <w:rPr>
                <w:b/>
                <w:bCs/>
                <w:lang w:val="en-IN"/>
              </w:rPr>
              <w:t>Nodes</w:t>
            </w:r>
          </w:p>
        </w:tc>
        <w:tc>
          <w:tcPr>
            <w:tcW w:w="1795" w:type="dxa"/>
          </w:tcPr>
          <w:p w14:paraId="14982B7A" w14:textId="3A11FEA0" w:rsidR="00AB1D8A" w:rsidRPr="007135E3" w:rsidRDefault="00AB1D8A" w:rsidP="00AB1D8A">
            <w:pPr>
              <w:jc w:val="center"/>
              <w:rPr>
                <w:b/>
                <w:bCs/>
                <w:lang w:val="en-IN"/>
              </w:rPr>
            </w:pPr>
            <w:r>
              <w:rPr>
                <w:b/>
                <w:bCs/>
                <w:lang w:val="en-IN"/>
              </w:rPr>
              <w:t>Betweenness</w:t>
            </w:r>
          </w:p>
        </w:tc>
      </w:tr>
      <w:tr w:rsidR="00AB1D8A" w14:paraId="37926C18" w14:textId="77777777" w:rsidTr="00AB1D8A">
        <w:tblPrEx>
          <w:tblCellMar>
            <w:top w:w="0" w:type="dxa"/>
            <w:bottom w:w="0" w:type="dxa"/>
          </w:tblCellMar>
        </w:tblPrEx>
        <w:trPr>
          <w:trHeight w:val="421"/>
        </w:trPr>
        <w:tc>
          <w:tcPr>
            <w:tcW w:w="1495" w:type="dxa"/>
          </w:tcPr>
          <w:p w14:paraId="25B6A37E" w14:textId="77777777" w:rsidR="00AB1D8A" w:rsidRDefault="00AB1D8A" w:rsidP="00AB1D8A">
            <w:pPr>
              <w:rPr>
                <w:lang w:val="en-IN"/>
              </w:rPr>
            </w:pPr>
            <w:r>
              <w:rPr>
                <w:lang w:val="en-IN"/>
              </w:rPr>
              <w:t xml:space="preserve">Petroleum Refining </w:t>
            </w:r>
          </w:p>
        </w:tc>
        <w:tc>
          <w:tcPr>
            <w:tcW w:w="1795" w:type="dxa"/>
          </w:tcPr>
          <w:p w14:paraId="6AAADAA2" w14:textId="4BCDC66D" w:rsidR="00AB1D8A" w:rsidRDefault="00AB1D8A" w:rsidP="00AB1D8A">
            <w:pPr>
              <w:jc w:val="center"/>
              <w:rPr>
                <w:lang w:val="en-IN"/>
              </w:rPr>
            </w:pPr>
            <w:r>
              <w:rPr>
                <w:lang w:val="en-IN"/>
              </w:rPr>
              <w:t>28</w:t>
            </w:r>
          </w:p>
        </w:tc>
      </w:tr>
      <w:tr w:rsidR="00AB1D8A" w14:paraId="0E9455CC" w14:textId="77777777" w:rsidTr="00AB1D8A">
        <w:tblPrEx>
          <w:tblCellMar>
            <w:top w:w="0" w:type="dxa"/>
            <w:bottom w:w="0" w:type="dxa"/>
          </w:tblCellMar>
        </w:tblPrEx>
        <w:trPr>
          <w:trHeight w:val="532"/>
        </w:trPr>
        <w:tc>
          <w:tcPr>
            <w:tcW w:w="1495" w:type="dxa"/>
          </w:tcPr>
          <w:p w14:paraId="07499623" w14:textId="77777777" w:rsidR="00AB1D8A" w:rsidRDefault="00AB1D8A" w:rsidP="00AB1D8A">
            <w:pPr>
              <w:rPr>
                <w:lang w:val="en-IN"/>
              </w:rPr>
            </w:pPr>
            <w:r>
              <w:rPr>
                <w:lang w:val="en-IN"/>
              </w:rPr>
              <w:t>Food and Drug Stores</w:t>
            </w:r>
          </w:p>
        </w:tc>
        <w:tc>
          <w:tcPr>
            <w:tcW w:w="1795" w:type="dxa"/>
          </w:tcPr>
          <w:p w14:paraId="2D115FC8" w14:textId="7CA45E70" w:rsidR="00AB1D8A" w:rsidRDefault="00AB1D8A" w:rsidP="00AB1D8A">
            <w:pPr>
              <w:jc w:val="center"/>
              <w:rPr>
                <w:lang w:val="en-IN"/>
              </w:rPr>
            </w:pPr>
            <w:r>
              <w:rPr>
                <w:lang w:val="en-IN"/>
              </w:rPr>
              <w:t>15</w:t>
            </w:r>
          </w:p>
        </w:tc>
      </w:tr>
      <w:tr w:rsidR="00AB1D8A" w14:paraId="7ABC5FF7" w14:textId="77777777" w:rsidTr="00AB1D8A">
        <w:tblPrEx>
          <w:tblCellMar>
            <w:top w:w="0" w:type="dxa"/>
            <w:bottom w:w="0" w:type="dxa"/>
          </w:tblCellMar>
        </w:tblPrEx>
        <w:trPr>
          <w:trHeight w:val="521"/>
        </w:trPr>
        <w:tc>
          <w:tcPr>
            <w:tcW w:w="1495" w:type="dxa"/>
          </w:tcPr>
          <w:p w14:paraId="6BAC3A4A" w14:textId="77777777" w:rsidR="00AB1D8A" w:rsidRDefault="00AB1D8A" w:rsidP="00AB1D8A">
            <w:pPr>
              <w:rPr>
                <w:lang w:val="en-IN"/>
              </w:rPr>
            </w:pPr>
            <w:r>
              <w:rPr>
                <w:lang w:val="en-IN"/>
              </w:rPr>
              <w:t>Aerospace and Defense</w:t>
            </w:r>
          </w:p>
        </w:tc>
        <w:tc>
          <w:tcPr>
            <w:tcW w:w="1795" w:type="dxa"/>
          </w:tcPr>
          <w:p w14:paraId="49451827" w14:textId="6223EDB9" w:rsidR="00AB1D8A" w:rsidRDefault="00AB1D8A" w:rsidP="00AB1D8A">
            <w:pPr>
              <w:jc w:val="center"/>
              <w:rPr>
                <w:lang w:val="en-IN"/>
              </w:rPr>
            </w:pPr>
            <w:r>
              <w:rPr>
                <w:lang w:val="en-IN"/>
              </w:rPr>
              <w:t>10</w:t>
            </w:r>
          </w:p>
        </w:tc>
      </w:tr>
    </w:tbl>
    <w:p w14:paraId="2F140ABA" w14:textId="1763B258" w:rsidR="006028C4" w:rsidRDefault="006028C4" w:rsidP="00505942">
      <w:pPr>
        <w:rPr>
          <w:lang w:val="en-IN"/>
        </w:rPr>
      </w:pPr>
    </w:p>
    <w:p w14:paraId="66BD8F2A" w14:textId="73963AF9" w:rsidR="00AB1D8A" w:rsidRDefault="00AB1D8A" w:rsidP="00505942">
      <w:pPr>
        <w:rPr>
          <w:lang w:val="en-IN"/>
        </w:rPr>
      </w:pPr>
      <w:r>
        <w:rPr>
          <w:lang w:val="en-IN"/>
        </w:rPr>
        <w:t>Closeness</w:t>
      </w:r>
    </w:p>
    <w:p w14:paraId="656155EB" w14:textId="25EE4AAD" w:rsidR="00AB1D8A" w:rsidRDefault="00AB1D8A" w:rsidP="00505942">
      <w:pPr>
        <w:rPr>
          <w:lang w:val="en-IN"/>
        </w:rPr>
      </w:pPr>
      <w:r>
        <w:rPr>
          <w:lang w:val="en-IN"/>
        </w:rPr>
        <w:tab/>
        <w:t xml:space="preserve">Closeness Centrality is not well defined for disconnected </w:t>
      </w:r>
      <w:r w:rsidR="007F7299">
        <w:rPr>
          <w:lang w:val="en-IN"/>
        </w:rPr>
        <w:t>graphs.</w:t>
      </w:r>
    </w:p>
    <w:p w14:paraId="05543C1B" w14:textId="0B929E3F" w:rsidR="0053696F" w:rsidRDefault="0053696F" w:rsidP="00505942">
      <w:pPr>
        <w:rPr>
          <w:lang w:val="en-IN"/>
        </w:rPr>
      </w:pPr>
    </w:p>
    <w:p w14:paraId="14F0B27F" w14:textId="03D0A7F0" w:rsidR="0053696F" w:rsidRDefault="0053696F" w:rsidP="00505942">
      <w:pPr>
        <w:rPr>
          <w:lang w:val="en-IN"/>
        </w:rPr>
      </w:pPr>
      <w:r>
        <w:rPr>
          <w:lang w:val="en-IN"/>
        </w:rPr>
        <w:t>Diameter</w:t>
      </w:r>
    </w:p>
    <w:p w14:paraId="76C74879" w14:textId="545EB493" w:rsidR="0053696F" w:rsidRDefault="0053696F" w:rsidP="00505942">
      <w:pPr>
        <w:rPr>
          <w:lang w:val="en-IN"/>
        </w:rPr>
      </w:pPr>
      <w:r>
        <w:rPr>
          <w:lang w:val="en-IN"/>
        </w:rPr>
        <w:tab/>
        <w:t>Diameter is 2</w:t>
      </w:r>
    </w:p>
    <w:p w14:paraId="12CD807A" w14:textId="53990D9C" w:rsidR="0053696F" w:rsidRDefault="0053696F" w:rsidP="00505942">
      <w:pPr>
        <w:rPr>
          <w:lang w:val="en-IN"/>
        </w:rPr>
      </w:pPr>
      <w:r>
        <w:rPr>
          <w:lang w:val="en-IN"/>
        </w:rPr>
        <w:t xml:space="preserve">Density </w:t>
      </w:r>
    </w:p>
    <w:p w14:paraId="31ABF742" w14:textId="13BF3BEE" w:rsidR="005D5D0F" w:rsidRDefault="005D5D0F" w:rsidP="00505942">
      <w:pPr>
        <w:rPr>
          <w:lang w:val="en-IN"/>
        </w:rPr>
      </w:pPr>
      <w:r>
        <w:rPr>
          <w:lang w:val="en-IN"/>
        </w:rPr>
        <w:tab/>
        <w:t>Density is 0.09</w:t>
      </w:r>
    </w:p>
    <w:p w14:paraId="2A6ADC39" w14:textId="41B040BE" w:rsidR="005D5D0F" w:rsidRDefault="005D5D0F" w:rsidP="00505942">
      <w:pPr>
        <w:rPr>
          <w:lang w:val="en-IN"/>
        </w:rPr>
      </w:pPr>
      <w:r w:rsidRPr="005D5D0F">
        <w:rPr>
          <w:lang w:val="en-IN"/>
        </w:rPr>
        <w:drawing>
          <wp:inline distT="0" distB="0" distL="0" distR="0" wp14:anchorId="21B07DBC" wp14:editId="0AD45E6E">
            <wp:extent cx="2682472" cy="586791"/>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2472" cy="586791"/>
                    </a:xfrm>
                    <a:prstGeom prst="rect">
                      <a:avLst/>
                    </a:prstGeom>
                  </pic:spPr>
                </pic:pic>
              </a:graphicData>
            </a:graphic>
          </wp:inline>
        </w:drawing>
      </w:r>
    </w:p>
    <w:p w14:paraId="6E0241AA" w14:textId="679DFBFC" w:rsidR="0053696F" w:rsidRDefault="0053696F" w:rsidP="00505942">
      <w:pPr>
        <w:rPr>
          <w:lang w:val="en-IN"/>
        </w:rPr>
      </w:pPr>
    </w:p>
    <w:p w14:paraId="32D8DBAC" w14:textId="063D3BF5" w:rsidR="0053696F" w:rsidRPr="007F7299" w:rsidRDefault="005D5D0F" w:rsidP="00505942">
      <w:pPr>
        <w:rPr>
          <w:b/>
          <w:bCs/>
          <w:i/>
          <w:iCs/>
          <w:lang w:val="en-IN"/>
        </w:rPr>
      </w:pPr>
      <w:r>
        <w:rPr>
          <w:lang w:val="en-IN"/>
        </w:rPr>
        <w:tab/>
        <w:t>The diameter is 2, looks subjective. Thus, the connections can better be understood using Visualization. From the below diagram, one could couple of subgroups or hubs. The shortest ones have at most 2 degree which checks our subjective, an embarkment to a practical importations.</w:t>
      </w:r>
      <w:r w:rsidR="007F7299">
        <w:rPr>
          <w:lang w:val="en-IN"/>
        </w:rPr>
        <w:t xml:space="preserve"> These findings can be helpful in generating enormous donations, an  addition to backbone charities all over United States.  </w:t>
      </w:r>
      <w:r w:rsidR="007F7299">
        <w:rPr>
          <w:b/>
          <w:bCs/>
          <w:i/>
          <w:iCs/>
          <w:lang w:val="en-IN"/>
        </w:rPr>
        <w:t>[ This paragraph covers answers for Question B,C and D]</w:t>
      </w:r>
    </w:p>
    <w:p w14:paraId="663A08D4" w14:textId="77777777" w:rsidR="005D5D0F" w:rsidRDefault="005D5D0F" w:rsidP="005D5D0F">
      <w:pPr>
        <w:jc w:val="center"/>
        <w:rPr>
          <w:lang w:val="en-IN"/>
        </w:rPr>
      </w:pPr>
    </w:p>
    <w:p w14:paraId="31E9DC35" w14:textId="77777777" w:rsidR="005D5D0F" w:rsidRDefault="005D5D0F" w:rsidP="005D5D0F">
      <w:pPr>
        <w:jc w:val="center"/>
        <w:rPr>
          <w:lang w:val="en-IN"/>
        </w:rPr>
      </w:pPr>
    </w:p>
    <w:p w14:paraId="4414DF76" w14:textId="5B71A593" w:rsidR="005D5D0F" w:rsidRDefault="005D5D0F" w:rsidP="005D5D0F">
      <w:pPr>
        <w:jc w:val="center"/>
        <w:rPr>
          <w:lang w:val="en-IN"/>
        </w:rPr>
      </w:pPr>
      <w:r w:rsidRPr="005D5D0F">
        <w:rPr>
          <w:lang w:val="en-IN"/>
        </w:rPr>
        <w:lastRenderedPageBreak/>
        <w:drawing>
          <wp:inline distT="0" distB="0" distL="0" distR="0" wp14:anchorId="50022E01" wp14:editId="5BC32E31">
            <wp:extent cx="5943600" cy="4232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32275"/>
                    </a:xfrm>
                    <a:prstGeom prst="rect">
                      <a:avLst/>
                    </a:prstGeom>
                  </pic:spPr>
                </pic:pic>
              </a:graphicData>
            </a:graphic>
          </wp:inline>
        </w:drawing>
      </w:r>
    </w:p>
    <w:p w14:paraId="1733F615" w14:textId="6F0C33DA" w:rsidR="00AB1D8A" w:rsidRDefault="005D5D0F" w:rsidP="005D5D0F">
      <w:pPr>
        <w:jc w:val="center"/>
        <w:rPr>
          <w:rStyle w:val="Emphasis"/>
          <w:b/>
          <w:bCs/>
        </w:rPr>
      </w:pPr>
      <w:r>
        <w:rPr>
          <w:rStyle w:val="Emphasis"/>
        </w:rPr>
        <w:t xml:space="preserve">Visualization of </w:t>
      </w:r>
      <w:r>
        <w:rPr>
          <w:rStyle w:val="Emphasis"/>
          <w:b/>
          <w:bCs/>
        </w:rPr>
        <w:t>Company-Industry table</w:t>
      </w:r>
    </w:p>
    <w:p w14:paraId="422E2583" w14:textId="7F61DB0B" w:rsidR="005D5D0F" w:rsidRDefault="005D5D0F" w:rsidP="005D5D0F">
      <w:pPr>
        <w:jc w:val="center"/>
        <w:rPr>
          <w:rStyle w:val="Emphasis"/>
          <w:b/>
          <w:bCs/>
        </w:rPr>
      </w:pPr>
    </w:p>
    <w:p w14:paraId="681D27A2" w14:textId="74F03CAD" w:rsidR="005D5D0F" w:rsidRDefault="005D5D0F" w:rsidP="005D5D0F">
      <w:pPr>
        <w:rPr>
          <w:rStyle w:val="Emphasis"/>
          <w:b/>
          <w:bCs/>
        </w:rPr>
      </w:pPr>
    </w:p>
    <w:p w14:paraId="3F549CF4" w14:textId="008B26F2" w:rsidR="005D5D0F" w:rsidRDefault="005D5D0F" w:rsidP="005D5D0F">
      <w:pPr>
        <w:rPr>
          <w:rStyle w:val="Emphasis"/>
          <w:b/>
          <w:bCs/>
        </w:rPr>
      </w:pPr>
    </w:p>
    <w:p w14:paraId="7561BB1F" w14:textId="415490B8" w:rsidR="005D5D0F" w:rsidRDefault="005D5D0F" w:rsidP="005D5D0F">
      <w:pPr>
        <w:rPr>
          <w:rStyle w:val="Emphasis"/>
          <w:b/>
          <w:bCs/>
        </w:rPr>
      </w:pPr>
    </w:p>
    <w:p w14:paraId="6440BCFB" w14:textId="229ED6BB" w:rsidR="005D5D0F" w:rsidRDefault="005D5D0F" w:rsidP="005D5D0F">
      <w:pPr>
        <w:rPr>
          <w:rStyle w:val="Emphasis"/>
          <w:b/>
          <w:bCs/>
        </w:rPr>
      </w:pPr>
    </w:p>
    <w:p w14:paraId="42A08CD7" w14:textId="4752B49E" w:rsidR="005D5D0F" w:rsidRPr="005D5D0F" w:rsidRDefault="005D5D0F" w:rsidP="005D5D0F">
      <w:pPr>
        <w:rPr>
          <w:rStyle w:val="Emphasis"/>
          <w:i w:val="0"/>
          <w:iCs w:val="0"/>
        </w:rPr>
      </w:pPr>
    </w:p>
    <w:sectPr w:rsidR="005D5D0F" w:rsidRPr="005D5D0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83F75" w14:textId="77777777" w:rsidR="003D543A" w:rsidRDefault="003D543A" w:rsidP="00B20280">
      <w:pPr>
        <w:spacing w:after="0" w:line="240" w:lineRule="auto"/>
      </w:pPr>
      <w:r>
        <w:separator/>
      </w:r>
    </w:p>
  </w:endnote>
  <w:endnote w:type="continuationSeparator" w:id="0">
    <w:p w14:paraId="4BF22967" w14:textId="77777777" w:rsidR="003D543A" w:rsidRDefault="003D543A" w:rsidP="00B20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8A633" w14:textId="77777777" w:rsidR="00B20280" w:rsidRDefault="00B202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7E174" w14:textId="2ED0E09A" w:rsidR="00B20280" w:rsidRPr="00B20280" w:rsidRDefault="00B20280">
    <w:pPr>
      <w:pStyle w:val="Footer"/>
      <w:rPr>
        <w:b/>
        <w:bCs/>
        <w:i/>
        <w:iCs/>
        <w:lang w:val="en-IN"/>
      </w:rPr>
    </w:pPr>
    <w:r>
      <w:rPr>
        <w:b/>
        <w:bCs/>
        <w:i/>
        <w:iCs/>
        <w:lang w:val="en-IN"/>
      </w:rPr>
      <w:t>A return-Gratitude to an awesome professor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E43D6" w14:textId="77777777" w:rsidR="00B20280" w:rsidRDefault="00B202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45789A" w14:textId="77777777" w:rsidR="003D543A" w:rsidRDefault="003D543A" w:rsidP="00B20280">
      <w:pPr>
        <w:spacing w:after="0" w:line="240" w:lineRule="auto"/>
      </w:pPr>
      <w:r>
        <w:separator/>
      </w:r>
    </w:p>
  </w:footnote>
  <w:footnote w:type="continuationSeparator" w:id="0">
    <w:p w14:paraId="154829BB" w14:textId="77777777" w:rsidR="003D543A" w:rsidRDefault="003D543A" w:rsidP="00B202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67E1A" w14:textId="77777777" w:rsidR="00B20280" w:rsidRDefault="00B202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59A119" w14:textId="77777777" w:rsidR="00B20280" w:rsidRDefault="00B202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712D2" w14:textId="77777777" w:rsidR="00B20280" w:rsidRDefault="00B202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351BBC"/>
    <w:multiLevelType w:val="multilevel"/>
    <w:tmpl w:val="85BCFB4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942"/>
    <w:rsid w:val="003D543A"/>
    <w:rsid w:val="00505942"/>
    <w:rsid w:val="0053696F"/>
    <w:rsid w:val="005571D9"/>
    <w:rsid w:val="005D5D0F"/>
    <w:rsid w:val="006028C4"/>
    <w:rsid w:val="007135E3"/>
    <w:rsid w:val="007F7299"/>
    <w:rsid w:val="00971157"/>
    <w:rsid w:val="00AB1D8A"/>
    <w:rsid w:val="00B20280"/>
    <w:rsid w:val="00FE4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D83BF"/>
  <w15:chartTrackingRefBased/>
  <w15:docId w15:val="{E626926B-28FC-4E19-A983-157C50749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4F4F4F"/>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5942"/>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505942"/>
    <w:rPr>
      <w:rFonts w:asciiTheme="majorHAnsi" w:eastAsiaTheme="majorEastAsia" w:hAnsiTheme="majorHAnsi" w:cstheme="majorBidi"/>
      <w:color w:val="auto"/>
      <w:spacing w:val="-10"/>
      <w:kern w:val="28"/>
      <w:sz w:val="56"/>
      <w:szCs w:val="56"/>
    </w:rPr>
  </w:style>
  <w:style w:type="character" w:styleId="Emphasis">
    <w:name w:val="Emphasis"/>
    <w:basedOn w:val="DefaultParagraphFont"/>
    <w:uiPriority w:val="20"/>
    <w:qFormat/>
    <w:rsid w:val="005D5D0F"/>
    <w:rPr>
      <w:i/>
      <w:iCs/>
    </w:rPr>
  </w:style>
  <w:style w:type="paragraph" w:styleId="Header">
    <w:name w:val="header"/>
    <w:basedOn w:val="Normal"/>
    <w:link w:val="HeaderChar"/>
    <w:uiPriority w:val="99"/>
    <w:unhideWhenUsed/>
    <w:rsid w:val="00B202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280"/>
  </w:style>
  <w:style w:type="paragraph" w:styleId="Footer">
    <w:name w:val="footer"/>
    <w:basedOn w:val="Normal"/>
    <w:link w:val="FooterChar"/>
    <w:uiPriority w:val="99"/>
    <w:unhideWhenUsed/>
    <w:rsid w:val="00B202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839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3</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Jasani, Jash</dc:creator>
  <cp:keywords/>
  <dc:description/>
  <cp:lastModifiedBy>Jasani, Jash</cp:lastModifiedBy>
  <cp:revision>2</cp:revision>
  <dcterms:created xsi:type="dcterms:W3CDTF">2021-02-18T00:17:00Z</dcterms:created>
  <dcterms:modified xsi:type="dcterms:W3CDTF">2021-02-25T02:05:00Z</dcterms:modified>
</cp:coreProperties>
</file>