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Отчёта</w:t>
      </w:r>
      <w:r>
        <w:rPr>
          <w:bCs/>
          <w:b/>
        </w:rPr>
        <w:t xml:space="preserve"> </w:t>
      </w:r>
      <w:r>
        <w:rPr>
          <w:bCs/>
          <w:b/>
        </w:rPr>
        <w:t xml:space="preserve">по</w:t>
      </w:r>
      <w:r>
        <w:rPr>
          <w:bCs/>
          <w:b/>
        </w:rPr>
        <w:t xml:space="preserve"> </w:t>
      </w:r>
      <w:r>
        <w:rPr>
          <w:bCs/>
          <w:b/>
        </w:rPr>
        <w:t xml:space="preserve">лабораторной</w:t>
      </w:r>
      <w:r>
        <w:rPr>
          <w:bCs/>
          <w:b/>
        </w:rPr>
        <w:t xml:space="preserve"> </w:t>
      </w:r>
      <w:r>
        <w:rPr>
          <w:bCs/>
          <w:b/>
        </w:rPr>
        <w:t xml:space="preserve">работе</w:t>
      </w:r>
      <w:r>
        <w:rPr>
          <w:bCs/>
          <w:b/>
        </w:rPr>
        <w:t xml:space="preserve"> </w:t>
      </w:r>
      <w:r>
        <w:rPr>
          <w:bCs/>
          <w:b/>
        </w:rPr>
        <w:t xml:space="preserve">№11</w:t>
      </w:r>
    </w:p>
    <w:p>
      <w:pPr>
        <w:pStyle w:val="Subtitle"/>
      </w:pPr>
      <w:r>
        <w:t xml:space="preserve">НКНбд-02-21</w:t>
      </w:r>
    </w:p>
    <w:p>
      <w:pPr>
        <w:pStyle w:val="Author"/>
      </w:pPr>
      <w:r>
        <w:t xml:space="preserve">Акондзо</w:t>
      </w:r>
      <w:r>
        <w:t xml:space="preserve"> </w:t>
      </w:r>
      <w:r>
        <w:t xml:space="preserve">Жордани</w:t>
      </w:r>
      <w:r>
        <w:t xml:space="preserve"> </w:t>
      </w:r>
      <w:r>
        <w:t xml:space="preserve">Лади</w:t>
      </w:r>
      <w:r>
        <w:t xml:space="preserve"> </w:t>
      </w:r>
      <w:r>
        <w:t xml:space="preserve">Гаэл</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данного работы — Изучить основы программирования в оболочке ОС UNIX. Научится писать более</w:t>
      </w:r>
      <w:r>
        <w:t xml:space="preserve"> </w:t>
      </w:r>
      <w:r>
        <w:t xml:space="preserve">сложные командные файлы с использованием логических управляющих конструкций</w:t>
      </w:r>
      <w:r>
        <w:t xml:space="preserve"> </w:t>
      </w:r>
      <w:r>
        <w:t xml:space="preserve">и циклов.</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Используя команды getopts grep, написать командный файл, который анализирует командную строку с ключами:</w:t>
      </w:r>
    </w:p>
    <w:p>
      <w:pPr>
        <w:pStyle w:val="FirstParagraph"/>
      </w:pPr>
      <w:r>
        <w:t xml:space="preserve">– -iinputfile — прочитать данные из указанного файла;</w:t>
      </w:r>
    </w:p>
    <w:p>
      <w:pPr>
        <w:pStyle w:val="BodyText"/>
      </w:pPr>
      <w:r>
        <w:t xml:space="preserve">– -ooutputfile — вывести данные в указанный файл;</w:t>
      </w:r>
    </w:p>
    <w:p>
      <w:pPr>
        <w:pStyle w:val="BodyText"/>
      </w:pPr>
      <w:r>
        <w:t xml:space="preserve">– -pшаблон — указать шаблон для поиска;</w:t>
      </w:r>
    </w:p>
    <w:p>
      <w:pPr>
        <w:pStyle w:val="BodyText"/>
      </w:pPr>
      <w:r>
        <w:t xml:space="preserve">– -C — различать большие и малые буквы;</w:t>
      </w:r>
    </w:p>
    <w:p>
      <w:pPr>
        <w:pStyle w:val="BodyText"/>
      </w:pPr>
      <w:r>
        <w:t xml:space="preserve">– -n — выдавать номера строк.</w:t>
      </w:r>
    </w:p>
    <w:p>
      <w:pPr>
        <w:pStyle w:val="BodyText"/>
      </w:pPr>
      <w:r>
        <w:t xml:space="preserve">а затем ищет в указанном файле нужные строки, определяемые ключом -p.</w:t>
      </w:r>
    </w:p>
    <w:p>
      <w:pPr>
        <w:numPr>
          <w:ilvl w:val="0"/>
          <w:numId w:val="1002"/>
        </w:numPr>
      </w:pPr>
      <w:r>
        <w:t xml:space="preserve">Написать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w:t>
      </w:r>
    </w:p>
    <w:p>
      <w:pPr>
        <w:numPr>
          <w:ilvl w:val="0"/>
          <w:numId w:val="1002"/>
        </w:numPr>
      </w:pPr>
      <w:r>
        <w:t xml:space="preserve">Написать командный файл, создающий указанное число файлов, пронумерованных последовательно от 1 до 𝑁 (например 1.tmp, 2.tmp, 3.tmp,4.tmp и т.д.). Число файлов, которые необходимо создать, передаётся в аргументы командной строки. Этот же ко- мандный файл должен уметь удалять все созданные им файлы (если они существуют).</w:t>
      </w:r>
    </w:p>
    <w:p>
      <w:pPr>
        <w:numPr>
          <w:ilvl w:val="0"/>
          <w:numId w:val="1002"/>
        </w:numPr>
      </w:pPr>
      <w:r>
        <w:t xml:space="preserve">Написать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w:t>
      </w:r>
    </w:p>
    <w:bookmarkEnd w:id="21"/>
    <w:bookmarkStart w:id="38" w:name="ход-работы"/>
    <w:p>
      <w:pPr>
        <w:pStyle w:val="Heading1"/>
      </w:pPr>
      <w:r>
        <w:rPr>
          <w:rStyle w:val="SectionNumber"/>
        </w:rPr>
        <w:t xml:space="preserve">3</w:t>
      </w:r>
      <w:r>
        <w:tab/>
      </w:r>
      <w:r>
        <w:t xml:space="preserve">Ход работы</w:t>
      </w:r>
    </w:p>
    <w:p>
      <w:pPr>
        <w:numPr>
          <w:ilvl w:val="0"/>
          <w:numId w:val="1003"/>
        </w:numPr>
        <w:pStyle w:val="Compact"/>
      </w:pPr>
      <w:r>
        <w:t xml:space="preserve">Используя команды getopts grep, написать командный файл, который анализирует командную строку с ключами:</w:t>
      </w:r>
    </w:p>
    <w:p>
      <w:pPr>
        <w:pStyle w:val="FirstParagraph"/>
      </w:pPr>
      <w:r>
        <w:t xml:space="preserve">– -iinputfile — прочитать данные из указанного файла;</w:t>
      </w:r>
    </w:p>
    <w:p>
      <w:pPr>
        <w:pStyle w:val="BodyText"/>
      </w:pPr>
      <w:r>
        <w:t xml:space="preserve">– -ooutputfile — вывести данные в указанный файл;</w:t>
      </w:r>
    </w:p>
    <w:p>
      <w:pPr>
        <w:pStyle w:val="BodyText"/>
      </w:pPr>
      <w:r>
        <w:t xml:space="preserve">– -pшаблон — указать шаблон для поиска;</w:t>
      </w:r>
    </w:p>
    <w:p>
      <w:pPr>
        <w:pStyle w:val="BodyText"/>
      </w:pPr>
      <w:r>
        <w:t xml:space="preserve">– -C — различать большие и малые буквы;</w:t>
      </w:r>
    </w:p>
    <w:p>
      <w:pPr>
        <w:pStyle w:val="BodyText"/>
      </w:pPr>
      <w:r>
        <w:t xml:space="preserve">– -n — выдавать номера строк.</w:t>
      </w:r>
    </w:p>
    <w:p>
      <w:pPr>
        <w:pStyle w:val="BodyText"/>
      </w:pPr>
      <w:r>
        <w:t xml:space="preserve">а затем ищет в указанном файле нужные строки, определяемые ключом -p. (рис. 1, 2)</w:t>
      </w:r>
    </w:p>
    <w:p>
      <w:pPr>
        <w:pStyle w:val="CaptionedFigure"/>
      </w:pPr>
      <w:bookmarkStart w:id="23" w:name="fig:001"/>
      <w:r>
        <w:drawing>
          <wp:inline>
            <wp:extent cx="5334000" cy="6560117"/>
            <wp:effectExtent b="0" l="0" r="0" t="0"/>
            <wp:docPr descr="Рис. 1: Написание программы 1 в emacs" title="" id="1" name="Picture"/>
            <a:graphic>
              <a:graphicData uri="http://schemas.openxmlformats.org/drawingml/2006/picture">
                <pic:pic>
                  <pic:nvPicPr>
                    <pic:cNvPr descr="image/01.png" id="0" name="Picture"/>
                    <pic:cNvPicPr>
                      <a:picLocks noChangeArrowheads="1" noChangeAspect="1"/>
                    </pic:cNvPicPr>
                  </pic:nvPicPr>
                  <pic:blipFill>
                    <a:blip r:embed="rId22"/>
                    <a:stretch>
                      <a:fillRect/>
                    </a:stretch>
                  </pic:blipFill>
                  <pic:spPr bwMode="auto">
                    <a:xfrm>
                      <a:off x="0" y="0"/>
                      <a:ext cx="5334000" cy="6560117"/>
                    </a:xfrm>
                    <a:prstGeom prst="rect">
                      <a:avLst/>
                    </a:prstGeom>
                    <a:noFill/>
                    <a:ln w="9525">
                      <a:noFill/>
                      <a:headEnd/>
                      <a:tailEnd/>
                    </a:ln>
                  </pic:spPr>
                </pic:pic>
              </a:graphicData>
            </a:graphic>
          </wp:inline>
        </w:drawing>
      </w:r>
      <w:bookmarkEnd w:id="23"/>
    </w:p>
    <w:p>
      <w:pPr>
        <w:pStyle w:val="ImageCaption"/>
      </w:pPr>
      <w:r>
        <w:t xml:space="preserve">Рис. 1: Написание программы 1 в emacs</w:t>
      </w:r>
    </w:p>
    <w:p>
      <w:pPr>
        <w:pStyle w:val="CaptionedFigure"/>
      </w:pPr>
      <w:bookmarkStart w:id="25" w:name="fig:002"/>
      <w:r>
        <w:drawing>
          <wp:inline>
            <wp:extent cx="5334000" cy="4790170"/>
            <wp:effectExtent b="0" l="0" r="0" t="0"/>
            <wp:docPr descr="Рис. 2: вывод программы 1" title="" id="1" name="Picture"/>
            <a:graphic>
              <a:graphicData uri="http://schemas.openxmlformats.org/drawingml/2006/picture">
                <pic:pic>
                  <pic:nvPicPr>
                    <pic:cNvPr descr="image/02.png" id="0" name="Picture"/>
                    <pic:cNvPicPr>
                      <a:picLocks noChangeArrowheads="1" noChangeAspect="1"/>
                    </pic:cNvPicPr>
                  </pic:nvPicPr>
                  <pic:blipFill>
                    <a:blip r:embed="rId24"/>
                    <a:stretch>
                      <a:fillRect/>
                    </a:stretch>
                  </pic:blipFill>
                  <pic:spPr bwMode="auto">
                    <a:xfrm>
                      <a:off x="0" y="0"/>
                      <a:ext cx="5334000" cy="4790170"/>
                    </a:xfrm>
                    <a:prstGeom prst="rect">
                      <a:avLst/>
                    </a:prstGeom>
                    <a:noFill/>
                    <a:ln w="9525">
                      <a:noFill/>
                      <a:headEnd/>
                      <a:tailEnd/>
                    </a:ln>
                  </pic:spPr>
                </pic:pic>
              </a:graphicData>
            </a:graphic>
          </wp:inline>
        </w:drawing>
      </w:r>
      <w:bookmarkEnd w:id="25"/>
    </w:p>
    <w:p>
      <w:pPr>
        <w:pStyle w:val="ImageCaption"/>
      </w:pPr>
      <w:r>
        <w:t xml:space="preserve">Рис. 2: вывод программы 1</w:t>
      </w:r>
    </w:p>
    <w:p>
      <w:pPr>
        <w:numPr>
          <w:ilvl w:val="0"/>
          <w:numId w:val="1004"/>
        </w:numPr>
        <w:pStyle w:val="Compact"/>
      </w:pPr>
      <w:r>
        <w:t xml:space="preserve">Написать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 рис. 3, 4, 5)</w:t>
      </w:r>
    </w:p>
    <w:p>
      <w:pPr>
        <w:pStyle w:val="CaptionedFigure"/>
      </w:pPr>
      <w:bookmarkStart w:id="27" w:name="fig:003"/>
      <w:r>
        <w:drawing>
          <wp:inline>
            <wp:extent cx="5334000" cy="4052247"/>
            <wp:effectExtent b="0" l="0" r="0" t="0"/>
            <wp:docPr descr="Рис. 3: Написание программы 2.1 в emacs" title="" id="1" name="Picture"/>
            <a:graphic>
              <a:graphicData uri="http://schemas.openxmlformats.org/drawingml/2006/picture">
                <pic:pic>
                  <pic:nvPicPr>
                    <pic:cNvPr descr="image/03.png" id="0" name="Picture"/>
                    <pic:cNvPicPr>
                      <a:picLocks noChangeArrowheads="1" noChangeAspect="1"/>
                    </pic:cNvPicPr>
                  </pic:nvPicPr>
                  <pic:blipFill>
                    <a:blip r:embed="rId26"/>
                    <a:stretch>
                      <a:fillRect/>
                    </a:stretch>
                  </pic:blipFill>
                  <pic:spPr bwMode="auto">
                    <a:xfrm>
                      <a:off x="0" y="0"/>
                      <a:ext cx="5334000" cy="4052247"/>
                    </a:xfrm>
                    <a:prstGeom prst="rect">
                      <a:avLst/>
                    </a:prstGeom>
                    <a:noFill/>
                    <a:ln w="9525">
                      <a:noFill/>
                      <a:headEnd/>
                      <a:tailEnd/>
                    </a:ln>
                  </pic:spPr>
                </pic:pic>
              </a:graphicData>
            </a:graphic>
          </wp:inline>
        </w:drawing>
      </w:r>
      <w:bookmarkEnd w:id="27"/>
    </w:p>
    <w:p>
      <w:pPr>
        <w:pStyle w:val="ImageCaption"/>
      </w:pPr>
      <w:r>
        <w:t xml:space="preserve">Рис. 3: Написание программы 2.1 в emacs</w:t>
      </w:r>
    </w:p>
    <w:p>
      <w:pPr>
        <w:pStyle w:val="CaptionedFigure"/>
      </w:pPr>
      <w:bookmarkStart w:id="29" w:name="fig:004"/>
      <w:r>
        <w:drawing>
          <wp:inline>
            <wp:extent cx="5334000" cy="3916907"/>
            <wp:effectExtent b="0" l="0" r="0" t="0"/>
            <wp:docPr descr="Рис. 4: Написание программы 2.2 в emacs" title="" id="1" name="Picture"/>
            <a:graphic>
              <a:graphicData uri="http://schemas.openxmlformats.org/drawingml/2006/picture">
                <pic:pic>
                  <pic:nvPicPr>
                    <pic:cNvPr descr="image/04.png" id="0" name="Picture"/>
                    <pic:cNvPicPr>
                      <a:picLocks noChangeArrowheads="1" noChangeAspect="1"/>
                    </pic:cNvPicPr>
                  </pic:nvPicPr>
                  <pic:blipFill>
                    <a:blip r:embed="rId28"/>
                    <a:stretch>
                      <a:fillRect/>
                    </a:stretch>
                  </pic:blipFill>
                  <pic:spPr bwMode="auto">
                    <a:xfrm>
                      <a:off x="0" y="0"/>
                      <a:ext cx="5334000" cy="3916907"/>
                    </a:xfrm>
                    <a:prstGeom prst="rect">
                      <a:avLst/>
                    </a:prstGeom>
                    <a:noFill/>
                    <a:ln w="9525">
                      <a:noFill/>
                      <a:headEnd/>
                      <a:tailEnd/>
                    </a:ln>
                  </pic:spPr>
                </pic:pic>
              </a:graphicData>
            </a:graphic>
          </wp:inline>
        </w:drawing>
      </w:r>
      <w:bookmarkEnd w:id="29"/>
    </w:p>
    <w:p>
      <w:pPr>
        <w:pStyle w:val="ImageCaption"/>
      </w:pPr>
      <w:r>
        <w:t xml:space="preserve">Рис. 4: Написание программы 2.2 в emacs</w:t>
      </w:r>
    </w:p>
    <w:p>
      <w:pPr>
        <w:pStyle w:val="CaptionedFigure"/>
      </w:pPr>
      <w:bookmarkStart w:id="31" w:name="fig:005"/>
      <w:r>
        <w:drawing>
          <wp:inline>
            <wp:extent cx="5334000" cy="4117997"/>
            <wp:effectExtent b="0" l="0" r="0" t="0"/>
            <wp:docPr descr="Рис. 5: вывод программы 2" title="" id="1" name="Picture"/>
            <a:graphic>
              <a:graphicData uri="http://schemas.openxmlformats.org/drawingml/2006/picture">
                <pic:pic>
                  <pic:nvPicPr>
                    <pic:cNvPr descr="image/05.png" id="0" name="Picture"/>
                    <pic:cNvPicPr>
                      <a:picLocks noChangeArrowheads="1" noChangeAspect="1"/>
                    </pic:cNvPicPr>
                  </pic:nvPicPr>
                  <pic:blipFill>
                    <a:blip r:embed="rId30"/>
                    <a:stretch>
                      <a:fillRect/>
                    </a:stretch>
                  </pic:blipFill>
                  <pic:spPr bwMode="auto">
                    <a:xfrm>
                      <a:off x="0" y="0"/>
                      <a:ext cx="5334000" cy="4117997"/>
                    </a:xfrm>
                    <a:prstGeom prst="rect">
                      <a:avLst/>
                    </a:prstGeom>
                    <a:noFill/>
                    <a:ln w="9525">
                      <a:noFill/>
                      <a:headEnd/>
                      <a:tailEnd/>
                    </a:ln>
                  </pic:spPr>
                </pic:pic>
              </a:graphicData>
            </a:graphic>
          </wp:inline>
        </w:drawing>
      </w:r>
      <w:bookmarkEnd w:id="31"/>
    </w:p>
    <w:p>
      <w:pPr>
        <w:pStyle w:val="ImageCaption"/>
      </w:pPr>
      <w:r>
        <w:t xml:space="preserve">Рис. 5: вывод программы 2</w:t>
      </w:r>
    </w:p>
    <w:p>
      <w:pPr>
        <w:numPr>
          <w:ilvl w:val="0"/>
          <w:numId w:val="1005"/>
        </w:numPr>
        <w:pStyle w:val="Compact"/>
      </w:pPr>
      <w:r>
        <w:t xml:space="preserve">Написал командный файл, создающий указанное число файлов, пронумерованных последовательно от 1 до 𝑁 (например 1.tmp, 2.tmp, 3.tmp,4.tmp и т.д.). Число файлов, которые необходимо создать, передаётся в аргументы командной строки. Этот же ко- мандный файл должен уметь удалять все созданные им файлы (если они существуют). (рис. 6, 7)</w:t>
      </w:r>
    </w:p>
    <w:p>
      <w:pPr>
        <w:pStyle w:val="CaptionedFigure"/>
      </w:pPr>
      <w:bookmarkStart w:id="33" w:name="fig:006"/>
      <w:r>
        <w:drawing>
          <wp:inline>
            <wp:extent cx="5334000" cy="3857625"/>
            <wp:effectExtent b="0" l="0" r="0" t="0"/>
            <wp:docPr descr="Рис. 6: Написание программы 3 в emacs" title="" id="1" name="Picture"/>
            <a:graphic>
              <a:graphicData uri="http://schemas.openxmlformats.org/drawingml/2006/picture">
                <pic:pic>
                  <pic:nvPicPr>
                    <pic:cNvPr descr="image/06.png" id="0" name="Picture"/>
                    <pic:cNvPicPr>
                      <a:picLocks noChangeArrowheads="1" noChangeAspect="1"/>
                    </pic:cNvPicPr>
                  </pic:nvPicPr>
                  <pic:blipFill>
                    <a:blip r:embed="rId32"/>
                    <a:stretch>
                      <a:fillRect/>
                    </a:stretch>
                  </pic:blipFill>
                  <pic:spPr bwMode="auto">
                    <a:xfrm>
                      <a:off x="0" y="0"/>
                      <a:ext cx="5334000" cy="3857625"/>
                    </a:xfrm>
                    <a:prstGeom prst="rect">
                      <a:avLst/>
                    </a:prstGeom>
                    <a:noFill/>
                    <a:ln w="9525">
                      <a:noFill/>
                      <a:headEnd/>
                      <a:tailEnd/>
                    </a:ln>
                  </pic:spPr>
                </pic:pic>
              </a:graphicData>
            </a:graphic>
          </wp:inline>
        </w:drawing>
      </w:r>
      <w:bookmarkEnd w:id="33"/>
    </w:p>
    <w:p>
      <w:pPr>
        <w:pStyle w:val="ImageCaption"/>
      </w:pPr>
      <w:r>
        <w:t xml:space="preserve">Рис. 6: Написание программы 3 в emacs</w:t>
      </w:r>
    </w:p>
    <w:p>
      <w:pPr>
        <w:pStyle w:val="CaptionedFigure"/>
      </w:pPr>
      <w:bookmarkStart w:id="35" w:name="fig:007"/>
      <w:r>
        <w:drawing>
          <wp:inline>
            <wp:extent cx="5334000" cy="5889185"/>
            <wp:effectExtent b="0" l="0" r="0" t="0"/>
            <wp:docPr descr="Рис. 7: вывод программы 3" title="" id="1" name="Picture"/>
            <a:graphic>
              <a:graphicData uri="http://schemas.openxmlformats.org/drawingml/2006/picture">
                <pic:pic>
                  <pic:nvPicPr>
                    <pic:cNvPr descr="image/07.png" id="0" name="Picture"/>
                    <pic:cNvPicPr>
                      <a:picLocks noChangeArrowheads="1" noChangeAspect="1"/>
                    </pic:cNvPicPr>
                  </pic:nvPicPr>
                  <pic:blipFill>
                    <a:blip r:embed="rId34"/>
                    <a:stretch>
                      <a:fillRect/>
                    </a:stretch>
                  </pic:blipFill>
                  <pic:spPr bwMode="auto">
                    <a:xfrm>
                      <a:off x="0" y="0"/>
                      <a:ext cx="5334000" cy="5889185"/>
                    </a:xfrm>
                    <a:prstGeom prst="rect">
                      <a:avLst/>
                    </a:prstGeom>
                    <a:noFill/>
                    <a:ln w="9525">
                      <a:noFill/>
                      <a:headEnd/>
                      <a:tailEnd/>
                    </a:ln>
                  </pic:spPr>
                </pic:pic>
              </a:graphicData>
            </a:graphic>
          </wp:inline>
        </w:drawing>
      </w:r>
      <w:bookmarkEnd w:id="35"/>
    </w:p>
    <w:p>
      <w:pPr>
        <w:pStyle w:val="ImageCaption"/>
      </w:pPr>
      <w:r>
        <w:t xml:space="preserve">Рис. 7: вывод программы 3</w:t>
      </w:r>
    </w:p>
    <w:p>
      <w:pPr>
        <w:numPr>
          <w:ilvl w:val="0"/>
          <w:numId w:val="1006"/>
        </w:numPr>
        <w:pStyle w:val="Compact"/>
      </w:pPr>
      <w:r>
        <w:t xml:space="preserve">Написал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 (рис. 8)</w:t>
      </w:r>
    </w:p>
    <w:p>
      <w:pPr>
        <w:pStyle w:val="CaptionedFigure"/>
      </w:pPr>
      <w:bookmarkStart w:id="37" w:name="fig:008"/>
      <w:r>
        <w:drawing>
          <wp:inline>
            <wp:extent cx="5334000" cy="3827929"/>
            <wp:effectExtent b="0" l="0" r="0" t="0"/>
            <wp:docPr descr="Рис. 8: Написание программы 4 в emacs" title="" id="1" name="Picture"/>
            <a:graphic>
              <a:graphicData uri="http://schemas.openxmlformats.org/drawingml/2006/picture">
                <pic:pic>
                  <pic:nvPicPr>
                    <pic:cNvPr descr="image/08.png" id="0" name="Picture"/>
                    <pic:cNvPicPr>
                      <a:picLocks noChangeArrowheads="1" noChangeAspect="1"/>
                    </pic:cNvPicPr>
                  </pic:nvPicPr>
                  <pic:blipFill>
                    <a:blip r:embed="rId36"/>
                    <a:stretch>
                      <a:fillRect/>
                    </a:stretch>
                  </pic:blipFill>
                  <pic:spPr bwMode="auto">
                    <a:xfrm>
                      <a:off x="0" y="0"/>
                      <a:ext cx="5334000" cy="3827929"/>
                    </a:xfrm>
                    <a:prstGeom prst="rect">
                      <a:avLst/>
                    </a:prstGeom>
                    <a:noFill/>
                    <a:ln w="9525">
                      <a:noFill/>
                      <a:headEnd/>
                      <a:tailEnd/>
                    </a:ln>
                  </pic:spPr>
                </pic:pic>
              </a:graphicData>
            </a:graphic>
          </wp:inline>
        </w:drawing>
      </w:r>
      <w:bookmarkEnd w:id="37"/>
    </w:p>
    <w:p>
      <w:pPr>
        <w:pStyle w:val="ImageCaption"/>
      </w:pPr>
      <w:r>
        <w:t xml:space="preserve">Рис. 8: Написание программы 4 в emacs</w:t>
      </w:r>
    </w:p>
    <w:bookmarkEnd w:id="38"/>
    <w:bookmarkStart w:id="39" w:name="выводы"/>
    <w:p>
      <w:pPr>
        <w:pStyle w:val="Heading1"/>
      </w:pPr>
      <w:r>
        <w:rPr>
          <w:rStyle w:val="SectionNumber"/>
        </w:rPr>
        <w:t xml:space="preserve">4</w:t>
      </w:r>
      <w:r>
        <w:tab/>
      </w:r>
      <w:r>
        <w:t xml:space="preserve">Выводы</w:t>
      </w:r>
    </w:p>
    <w:p>
      <w:pPr>
        <w:pStyle w:val="FirstParagraph"/>
      </w:pPr>
      <w:r>
        <w:t xml:space="preserve">Во время выполнения работы, мы изучили основы программирования в оболочке ОС UNIX. Научились писать более сложные командные файлы с использованием логических управляющих конструкций и циклов.</w:t>
      </w:r>
    </w:p>
    <w:bookmarkEnd w:id="39"/>
    <w:bookmarkStart w:id="41" w:name="контрольные-вопросы"/>
    <w:p>
      <w:pPr>
        <w:pStyle w:val="Heading1"/>
      </w:pPr>
      <w:r>
        <w:rPr>
          <w:rStyle w:val="SectionNumber"/>
        </w:rPr>
        <w:t xml:space="preserve">5</w:t>
      </w:r>
      <w:r>
        <w:tab/>
      </w:r>
      <w:r>
        <w:t xml:space="preserve">Контрольные вопросы</w:t>
      </w:r>
    </w:p>
    <w:p>
      <w:pPr>
        <w:numPr>
          <w:ilvl w:val="0"/>
          <w:numId w:val="1007"/>
        </w:numPr>
        <w:pStyle w:val="Compact"/>
      </w:pPr>
      <w:r>
        <w:rPr>
          <w:bCs/>
          <w:b/>
        </w:rPr>
        <w:t xml:space="preserve">Каково предназначение команды getopts?</w:t>
      </w:r>
    </w:p>
    <w:p>
      <w:pPr>
        <w:pStyle w:val="FirstParagraph"/>
      </w:pPr>
      <w:r>
        <w:t xml:space="preserve">Весьма необходимой при программировании является команда getopts, которая осуществляет синтаксический анализ командной строки, выделяя флаги, и</w:t>
      </w:r>
      <w:r>
        <w:t xml:space="preserve"> </w:t>
      </w:r>
      <w:r>
        <w:t xml:space="preserve">используется для объявления переменных. Синтаксис команды следующий: getopts option-string variable [arg. . . ].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 Программы интерпретируют эти флаги, соответствующим образом изменяя свое поведение. 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 optletterino)of lag = 1; oval =OPTARG;; i) iflag=1; ival=$OPTARG;; L) Lflag=1;; t) tflag=1;; r) rflag=1;; *) echo Illegal option $optletter esac done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w:t>
      </w:r>
      <w:r>
        <w:t xml:space="preserve"> </w:t>
      </w:r>
      <w:r>
        <w:t xml:space="preserve">o). OPTIND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numPr>
          <w:ilvl w:val="0"/>
          <w:numId w:val="1008"/>
        </w:numPr>
        <w:pStyle w:val="Compact"/>
      </w:pPr>
      <w:r>
        <w:rPr>
          <w:bCs/>
          <w:b/>
        </w:rPr>
        <w:t xml:space="preserve">Какое отношение метасимволы имеют к генерации имён файлов?</w:t>
      </w:r>
    </w:p>
    <w:p>
      <w:pPr>
        <w:pStyle w:val="FirstParagraph"/>
      </w:pPr>
      <w:r>
        <w:t xml:space="preserve">При перечислении имен файлов текущего каталога можно использовать следующие символы:</w:t>
      </w:r>
    </w:p>
    <w:p>
      <w:pPr>
        <w:pStyle w:val="BodyText"/>
      </w:pPr>
      <w:r>
        <w:t xml:space="preserve">– * — соответствует произвольной, в том числе и пустой строке;</w:t>
      </w:r>
    </w:p>
    <w:p>
      <w:pPr>
        <w:pStyle w:val="BodyText"/>
      </w:pPr>
      <w:r>
        <w:t xml:space="preserve">– ? — соответствует любому одинарному символу;</w:t>
      </w:r>
    </w:p>
    <w:p>
      <w:pPr>
        <w:pStyle w:val="BodyText"/>
      </w:pPr>
      <w:r>
        <w:t xml:space="preserve">– [c1-c1] — соответствует любому символу, лексикографически находящемуся между символами c1 и с2.Например,</w:t>
      </w:r>
    </w:p>
    <w:p>
      <w:pPr>
        <w:pStyle w:val="BodyText"/>
      </w:pPr>
      <w:r>
        <w:t xml:space="preserve">– echo * — выведет имена всех файлов текущего каталога, что представляет собой простейший аналог команды ls;</w:t>
      </w:r>
    </w:p>
    <w:p>
      <w:pPr>
        <w:pStyle w:val="BodyText"/>
      </w:pPr>
      <w:r>
        <w:t xml:space="preserve">– ls *.c — выведет все файлы с последними двумя символами, совпадающими с .c.</w:t>
      </w:r>
    </w:p>
    <w:p>
      <w:pPr>
        <w:pStyle w:val="BodyText"/>
      </w:pPr>
      <w:r>
        <w:t xml:space="preserve">– echo prog.? — выведет все файлы, состоящие из пяти или шести символов, первыми пятью символами которых являются prog..</w:t>
      </w:r>
    </w:p>
    <w:p>
      <w:pPr>
        <w:pStyle w:val="BodyText"/>
      </w:pPr>
      <w:r>
        <w:t xml:space="preserve">– [a-z]* — соответствует произвольному имени файла в текущем каталоге, начинающемуся с любой строчной буквы латинского алфавита.</w:t>
      </w:r>
    </w:p>
    <w:p>
      <w:pPr>
        <w:pStyle w:val="BodyText"/>
      </w:pPr>
      <w:r>
        <w:t xml:space="preserve">Такие символы, как ’ &lt; &gt; * ? |  ” &amp;, являются метасимволами и имеют для командного процессора специальный смысл. Снятие специального смысла с метасимвола называется экранированием метасимвола. Экранирование может быть осуществлено с помощью предшествующего метасимволу символа , который, в свою очередь, является метасимволом. Для экранирования группы метасимволов нужно заключить её в одинарные кавычки. Строка, заключённая в двойные кавычки, экранирует все метасимволы, кроме $, ’ , , “. Например,</w:t>
      </w:r>
    </w:p>
    <w:p>
      <w:pPr>
        <w:pStyle w:val="SourceCode"/>
      </w:pPr>
      <w:r>
        <w:rPr>
          <w:rStyle w:val="VerbatimChar"/>
        </w:rPr>
        <w:t xml:space="preserve">   – echo \* выведет на экран символ *,</w:t>
      </w:r>
      <w:r>
        <w:br/>
      </w:r>
      <w:r>
        <w:br/>
      </w:r>
      <w:r>
        <w:rPr>
          <w:rStyle w:val="VerbatimChar"/>
        </w:rPr>
        <w:t xml:space="preserve">   – echo ab’*\|*’cd выведет на экран строку ab*\|*cd.</w:t>
      </w:r>
    </w:p>
    <w:p>
      <w:pPr>
        <w:numPr>
          <w:ilvl w:val="0"/>
          <w:numId w:val="1009"/>
        </w:numPr>
        <w:pStyle w:val="Compact"/>
      </w:pPr>
      <w:r>
        <w:rPr>
          <w:bCs/>
          <w:b/>
        </w:rPr>
        <w:t xml:space="preserve">Какие операторы управления действиями вы знаете?</w:t>
      </w:r>
    </w:p>
    <w:p>
      <w:pPr>
        <w:pStyle w:val="FirstParagraph"/>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w:t>
      </w:r>
      <w:r>
        <w:t xml:space="preserve"> </w:t>
      </w:r>
      <w:r>
        <w:t xml:space="preserve">проверки некоторого условия. Для решения подобных задач язык программирования bash предоставляет Вам возможность использовать такие управляющие</w:t>
      </w:r>
      <w:r>
        <w:t xml:space="preserve"> </w:t>
      </w:r>
      <w:r>
        <w:t xml:space="preserve">конструкции, как for, case, if и while. С точки зрения командного процессора эти управляющие конструкции являются обычными командами и могут</w:t>
      </w:r>
      <w:r>
        <w:t xml:space="preserve"> </w:t>
      </w:r>
      <w:r>
        <w:t xml:space="preserve">использоваться как при создании командных файлов, так и при работе в интерактивном режиме. Команды, реализующие подобные конструкции, по сути</w:t>
      </w:r>
      <w:r>
        <w:t xml:space="preserve"> </w:t>
      </w:r>
      <w:r>
        <w:t xml:space="preserve">дела являются операторами языка программирования bash. Поэтому при описании языка программирования bash термин оператор будет использоваться</w:t>
      </w:r>
      <w:r>
        <w:t xml:space="preserve"> </w:t>
      </w:r>
      <w:r>
        <w:t xml:space="preserve">наравне с термином команда.</w:t>
      </w:r>
    </w:p>
    <w:p>
      <w:pPr>
        <w:numPr>
          <w:ilvl w:val="0"/>
          <w:numId w:val="1010"/>
        </w:numPr>
        <w:pStyle w:val="Compact"/>
      </w:pPr>
      <w:r>
        <w:rPr>
          <w:bCs/>
          <w:b/>
        </w:rPr>
        <w:t xml:space="preserve">Какие операторы используются для прерывания цикла?</w:t>
      </w:r>
    </w:p>
    <w:p>
      <w:pPr>
        <w:pStyle w:val="FirstParagraph"/>
      </w:pPr>
      <w:r>
        <w:t xml:space="preserve">Два несложных способа позволяют вам прерывать циклы в оболочке bash. Команда break завершает выполнение цикла, а команда continue завершает</w:t>
      </w:r>
      <w:r>
        <w:t xml:space="preserve"> </w:t>
      </w:r>
      <w:r>
        <w:t xml:space="preserve">данную итерацию блока операторов. Команда break полезна для завершения цикла while в ситуациях, когда условие перестает быть правильным. Пример</w:t>
      </w:r>
      <w:r>
        <w:t xml:space="preserve"> </w:t>
      </w:r>
      <w:r>
        <w:t xml:space="preserve">бесконечного цикла while, с прерыванием в момент, когда файл перестает существовать:</w:t>
      </w:r>
      <w:r>
        <w:t xml:space="preserve"> </w:t>
      </w:r>
      <w:r>
        <w:t xml:space="preserve">while true</w:t>
      </w:r>
      <w:r>
        <w:t xml:space="preserve"> </w:t>
      </w:r>
      <w:r>
        <w:t xml:space="preserve">do</w:t>
      </w:r>
      <w:r>
        <w:t xml:space="preserve"> </w:t>
      </w:r>
      <w:r>
        <w:t xml:space="preserve">if [! -f $file]</w:t>
      </w:r>
      <w:r>
        <w:t xml:space="preserve"> </w:t>
      </w:r>
      <w:r>
        <w:t xml:space="preserve">then</w:t>
      </w:r>
      <w:r>
        <w:t xml:space="preserve"> </w:t>
      </w:r>
      <w:r>
        <w:t xml:space="preserve">break</w:t>
      </w:r>
      <w:r>
        <w:t xml:space="preserve"> </w:t>
      </w:r>
      <w:r>
        <w:t xml:space="preserve">fi</w:t>
      </w:r>
      <w:r>
        <w:t xml:space="preserve"> </w:t>
      </w:r>
      <w:r>
        <w:t xml:space="preserve">sleep 10</w:t>
      </w:r>
      <w:r>
        <w:t xml:space="preserve"> </w:t>
      </w:r>
      <w:r>
        <w:t xml:space="preserve">done</w:t>
      </w:r>
    </w:p>
    <w:p>
      <w:pPr>
        <w:numPr>
          <w:ilvl w:val="0"/>
          <w:numId w:val="1011"/>
        </w:numPr>
        <w:pStyle w:val="Compact"/>
      </w:pPr>
      <w:r>
        <w:rPr>
          <w:bCs/>
          <w:b/>
        </w:rPr>
        <w:t xml:space="preserve">Для чего нужны команды false и true?</w:t>
      </w:r>
    </w:p>
    <w:p>
      <w:pPr>
        <w:pStyle w:val="FirstParagraph"/>
      </w:pPr>
      <w:r>
        <w:t xml:space="preserve">Команды ОС UNIX возвращают код завершения, значение которого может быть использовано для принятия решения о дальнейших действиях. Команда</w:t>
      </w:r>
      <w:r>
        <w:t xml:space="preserve"> </w:t>
      </w:r>
      <w:r>
        <w:t xml:space="preserve">test, например, создана специально для использования в командных файлах. Единственная функция этой</w:t>
      </w:r>
    </w:p>
    <w:p>
      <w:pPr>
        <w:numPr>
          <w:ilvl w:val="0"/>
          <w:numId w:val="1012"/>
        </w:numPr>
        <w:pStyle w:val="Compact"/>
      </w:pPr>
      <w:r>
        <w:rPr>
          <w:bCs/>
          <w:b/>
        </w:rPr>
        <w:t xml:space="preserve">Что означает строка if test -f man</w:t>
      </w:r>
      <m:oMath>
        <m:r>
          <m:t>s</m:t>
        </m:r>
        <m:r>
          <m:rPr>
            <m:sty m:val="p"/>
          </m:rPr>
          <m:t>/</m:t>
        </m:r>
      </m:oMath>
      <w:r>
        <w:rPr>
          <w:bCs/>
          <w:b/>
        </w:rPr>
        <w:t xml:space="preserve">i.$s, встреченная в командном файле?</w:t>
      </w:r>
    </w:p>
    <w:p>
      <w:pPr>
        <w:pStyle w:val="FirstParagraph"/>
      </w:pPr>
      <w:r>
        <w:t xml:space="preserve">Введенная строка означает условие существования файла mans/i.$s</w:t>
      </w:r>
    </w:p>
    <w:p>
      <w:pPr>
        <w:numPr>
          <w:ilvl w:val="0"/>
          <w:numId w:val="1013"/>
        </w:numPr>
        <w:pStyle w:val="Compact"/>
      </w:pPr>
      <w:r>
        <w:rPr>
          <w:bCs/>
          <w:b/>
        </w:rPr>
        <w:t xml:space="preserve">Объясните различия между конструкциями while и until.</w:t>
      </w:r>
    </w:p>
    <w:p>
      <w:pPr>
        <w:pStyle w:val="FirstParagraph"/>
      </w:pPr>
      <w:r>
        <w:t xml:space="preserve">Если речь идет о 2-х параллельных действиях, то это while. когда мы показываем, что сначала делается 1-е действие. потом оно заканчивается при</w:t>
      </w:r>
      <w:r>
        <w:t xml:space="preserve"> </w:t>
      </w:r>
      <w:r>
        <w:t xml:space="preserve">наступлении 2-го действия, применяем until</w:t>
      </w:r>
    </w:p>
    <w:bookmarkStart w:id="40" w:name="refs"/>
    <w:bookmarkEnd w:id="40"/>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№11</dc:title>
  <dc:creator>Акондзо Жордани Лади Гаэл</dc:creator>
  <dc:language>ru-RU</dc:language>
  <cp:keywords/>
  <dcterms:created xsi:type="dcterms:W3CDTF">2022-05-27T16:11:11Z</dcterms:created>
  <dcterms:modified xsi:type="dcterms:W3CDTF">2022-05-27T16:11:11Z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Title">
    <vt:lpwstr>List of Tables</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НКНбд-02-21</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Table</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