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№3</w:t>
      </w:r>
    </w:p>
    <w:p>
      <w:pPr>
        <w:pStyle w:val="Subtitle"/>
      </w:pPr>
      <w:r>
        <w:t xml:space="preserve">Дискреционное разграничение прав в Linux. Два пользователя</w:t>
      </w:r>
    </w:p>
    <w:p>
      <w:pPr>
        <w:pStyle w:val="Author"/>
      </w:pPr>
      <w:r>
        <w:t xml:space="preserve">Акондзо Жордани Лади 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rPr>
          <w:i/>
          <w:iCs/>
        </w:rP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8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операционной системе создал учётную запись пользователя guest (использую учётную запись администратора):</w:t>
      </w:r>
      <w:r>
        <w:t xml:space="preserve"> </w:t>
      </w:r>
      <w:r>
        <w:rPr>
          <w:i/>
          <w:iCs/>
        </w:rPr>
        <w:t xml:space="preserve">useradd guest</w:t>
      </w:r>
      <w:r>
        <w:t xml:space="preserve"> </w:t>
      </w:r>
      <w:r>
        <w:t xml:space="preserve">(рис. 1).</w:t>
      </w:r>
      <w:r>
        <w:t xml:space="preserve"> </w:t>
      </w:r>
      <w:r>
        <w:rPr>
          <w:i/>
          <w:iCs/>
        </w:rPr>
        <w:t xml:space="preserve">Ну как видно она уже создана на 2-ой лаб.</w:t>
      </w:r>
    </w:p>
    <w:bookmarkStart w:id="24" w:name="fig:001"/>
    <w:p>
      <w:pPr>
        <w:pStyle w:val="CaptionedFigure"/>
      </w:pPr>
      <w:r>
        <w:drawing>
          <wp:inline>
            <wp:extent cx="3733800" cy="1253553"/>
            <wp:effectExtent b="0" l="0" r="0" t="0"/>
            <wp:docPr descr="Рис. 1: Создание нового пользовате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пользователя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Задал пароль для пользователя guest (использую учётную запись администратора) на 2-ой лаб: -passwd guest- (рис. 2).</w:t>
      </w:r>
    </w:p>
    <w:bookmarkStart w:id="28" w:name="fig:002"/>
    <w:p>
      <w:pPr>
        <w:pStyle w:val="CaptionedFigure"/>
      </w:pPr>
      <w:r>
        <w:drawing>
          <wp:inline>
            <wp:extent cx="3733800" cy="1330278"/>
            <wp:effectExtent b="0" l="0" r="0" t="0"/>
            <wp:docPr descr="Рис. 2: Введение парол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Введение пароля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Аналогично создал второго пользователя guest2 (рис. 3).</w:t>
      </w:r>
    </w:p>
    <w:bookmarkStart w:id="32" w:name="fig:003"/>
    <w:p>
      <w:pPr>
        <w:pStyle w:val="CaptionedFigure"/>
      </w:pPr>
      <w:r>
        <w:drawing>
          <wp:inline>
            <wp:extent cx="3733800" cy="1979093"/>
            <wp:effectExtent b="0" l="0" r="0" t="0"/>
            <wp:docPr descr="Рис. 3: Создание пользователя guest2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пользователя guest2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Добавил пользователя</w:t>
      </w:r>
      <w:r>
        <w:t xml:space="preserve"> </w:t>
      </w:r>
      <w:r>
        <w:rPr>
          <w:b/>
          <w:bCs/>
        </w:rPr>
        <w:t xml:space="preserve">guest2</w:t>
      </w:r>
      <w:r>
        <w:t xml:space="preserve"> </w:t>
      </w:r>
      <w:r>
        <w:t xml:space="preserve">в группу</w:t>
      </w:r>
      <w:r>
        <w:t xml:space="preserve"> </w:t>
      </w:r>
      <w:r>
        <w:rPr>
          <w:b/>
          <w:bCs/>
        </w:rPr>
        <w:t xml:space="preserve">guest</w:t>
      </w:r>
      <w:r>
        <w:t xml:space="preserve">:</w:t>
      </w:r>
      <w:r>
        <w:t xml:space="preserve"> </w:t>
      </w:r>
      <w:r>
        <w:rPr>
          <w:i/>
          <w:iCs/>
        </w:rPr>
        <w:t xml:space="preserve">gpasswd -a guest2 guest</w:t>
      </w:r>
      <w:r>
        <w:t xml:space="preserve"> </w:t>
      </w:r>
      <w:r>
        <w:t xml:space="preserve">(рис. 4).</w:t>
      </w:r>
    </w:p>
    <w:bookmarkStart w:id="36" w:name="fig:004"/>
    <w:p>
      <w:pPr>
        <w:pStyle w:val="CaptionedFigure"/>
      </w:pPr>
      <w:r>
        <w:drawing>
          <wp:inline>
            <wp:extent cx="3733800" cy="806823"/>
            <wp:effectExtent b="0" l="0" r="0" t="0"/>
            <wp:docPr descr="Рис. 4: Добавление пользователя guest2 в группу guest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пользователя guest2 в группу guest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Осуществил вход в систему от двух пользователей на двух разных консолях: guest на первой консоли и guest2 на второй консоли (рис. 5).</w:t>
      </w:r>
    </w:p>
    <w:bookmarkStart w:id="40" w:name="fig:005"/>
    <w:p>
      <w:pPr>
        <w:pStyle w:val="CaptionedFigure"/>
      </w:pPr>
      <w:r>
        <w:drawing>
          <wp:inline>
            <wp:extent cx="3733800" cy="848813"/>
            <wp:effectExtent b="0" l="0" r="0" t="0"/>
            <wp:docPr descr="Рис. 5: Вход двух пользовател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Вход двух пользователя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Для обоих пользователей командой pwd определил директорию, в которой вы находитесь. Сравнил её с приглашениями командной строки (рис. 6).</w:t>
      </w:r>
    </w:p>
    <w:bookmarkStart w:id="44" w:name="fig:006"/>
    <w:p>
      <w:pPr>
        <w:pStyle w:val="CaptionedFigure"/>
      </w:pPr>
      <w:r>
        <w:drawing>
          <wp:inline>
            <wp:extent cx="3733800" cy="632515"/>
            <wp:effectExtent b="0" l="0" r="0" t="0"/>
            <wp:docPr descr="Рис. 6: Определение директории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Определение директории</w:t>
      </w:r>
    </w:p>
    <w:bookmarkEnd w:id="44"/>
    <w:p>
      <w:pPr>
        <w:pStyle w:val="Compact"/>
        <w:numPr>
          <w:ilvl w:val="0"/>
          <w:numId w:val="1007"/>
        </w:numPr>
      </w:pPr>
      <w:r>
        <w:t xml:space="preserve">Уточнил имя вашего пользователя, его группу, кто входит в неё и к каким группам принадлежит он сам. Определил командами</w:t>
      </w:r>
      <w:r>
        <w:t xml:space="preserve"> </w:t>
      </w:r>
      <w:r>
        <w:rPr>
          <w:i/>
          <w:iCs/>
        </w:rPr>
        <w:t xml:space="preserve">groups guest и groups guest2</w:t>
      </w:r>
      <w:r>
        <w:t xml:space="preserve">, в какие группы входят пользователи guest и guest2. Сравнил вывод команды groups с выводом команд</w:t>
      </w:r>
      <w:r>
        <w:t xml:space="preserve"> </w:t>
      </w:r>
      <w:r>
        <w:rPr>
          <w:i/>
          <w:iCs/>
        </w:rPr>
        <w:t xml:space="preserve">id -Gn и id -G</w:t>
      </w:r>
      <w:r>
        <w:t xml:space="preserve"> </w:t>
      </w:r>
      <w:r>
        <w:t xml:space="preserve">(рис. 7).</w:t>
      </w:r>
    </w:p>
    <w:bookmarkStart w:id="48" w:name="fig:007"/>
    <w:p>
      <w:pPr>
        <w:pStyle w:val="CaptionedFigure"/>
      </w:pPr>
      <w:r>
        <w:drawing>
          <wp:inline>
            <wp:extent cx="3733800" cy="714356"/>
            <wp:effectExtent b="0" l="0" r="0" t="0"/>
            <wp:docPr descr="Рис. 7: Уточнение имени пользовател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Уточнение имени пользователя</w:t>
      </w:r>
    </w:p>
    <w:bookmarkEnd w:id="48"/>
    <w:p>
      <w:pPr>
        <w:pStyle w:val="Compact"/>
        <w:numPr>
          <w:ilvl w:val="0"/>
          <w:numId w:val="1008"/>
        </w:numPr>
      </w:pPr>
      <w:r>
        <w:t xml:space="preserve">Сравнил полученную информацию с содержимым файла /etc/group. Просмотрил файл командой</w:t>
      </w:r>
      <w:r>
        <w:t xml:space="preserve"> </w:t>
      </w:r>
      <w:r>
        <w:rPr>
          <w:i/>
          <w:iCs/>
        </w:rPr>
        <w:t xml:space="preserve">cat /etc/group</w:t>
      </w:r>
      <w:r>
        <w:t xml:space="preserve"> </w:t>
      </w:r>
      <w:r>
        <w:t xml:space="preserve">(рис. 8) и (рис. 9).</w:t>
      </w:r>
    </w:p>
    <w:bookmarkStart w:id="52" w:name="fig:008"/>
    <w:p>
      <w:pPr>
        <w:pStyle w:val="CaptionedFigure"/>
      </w:pPr>
      <w:r>
        <w:drawing>
          <wp:inline>
            <wp:extent cx="3733800" cy="2212807"/>
            <wp:effectExtent b="0" l="0" r="0" t="0"/>
            <wp:docPr descr="Рис. 8: Получение информаци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Получение информации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215220"/>
            <wp:effectExtent b="0" l="0" r="0" t="0"/>
            <wp:docPr descr="Рис. 9: Получение информаци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Получение информации</w:t>
      </w:r>
    </w:p>
    <w:bookmarkEnd w:id="56"/>
    <w:p>
      <w:pPr>
        <w:pStyle w:val="Compact"/>
        <w:numPr>
          <w:ilvl w:val="0"/>
          <w:numId w:val="1009"/>
        </w:numPr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rPr>
          <w:b/>
          <w:bCs/>
        </w:rPr>
        <w:t xml:space="preserve">guest2</w:t>
      </w:r>
      <w:r>
        <w:t xml:space="preserve"> </w:t>
      </w:r>
      <w:r>
        <w:t xml:space="preserve">в группе guest командой</w:t>
      </w:r>
      <w:r>
        <w:t xml:space="preserve"> </w:t>
      </w:r>
      <w:r>
        <w:rPr>
          <w:i/>
          <w:iCs/>
        </w:rPr>
        <w:t xml:space="preserve">newgrp guest</w:t>
      </w:r>
      <w:r>
        <w:t xml:space="preserve"> </w:t>
      </w:r>
      <w:r>
        <w:t xml:space="preserve">(рис. 10).</w:t>
      </w:r>
    </w:p>
    <w:bookmarkStart w:id="60" w:name="fig:010"/>
    <w:p>
      <w:pPr>
        <w:pStyle w:val="CaptionedFigure"/>
      </w:pPr>
      <w:r>
        <w:drawing>
          <wp:inline>
            <wp:extent cx="3733800" cy="771912"/>
            <wp:effectExtent b="0" l="0" r="0" t="0"/>
            <wp:docPr descr="Рис. 10: Регистрация пользователя guest2 в группе guest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Регистрация пользователя guest2 в группе guest</w:t>
      </w:r>
    </w:p>
    <w:bookmarkEnd w:id="60"/>
    <w:p>
      <w:pPr>
        <w:pStyle w:val="Compact"/>
        <w:numPr>
          <w:ilvl w:val="0"/>
          <w:numId w:val="1010"/>
        </w:numPr>
      </w:pPr>
      <w:r>
        <w:t xml:space="preserve">От имени пользователя guest изменил права директории /home/guest, разрешив все действия для пользователей группы:</w:t>
      </w:r>
      <w:r>
        <w:t xml:space="preserve"> </w:t>
      </w:r>
      <w:r>
        <w:rPr>
          <w:i/>
          <w:iCs/>
        </w:rPr>
        <w:t xml:space="preserve">chmod g+rwx /home/guest</w:t>
      </w:r>
      <w:r>
        <w:t xml:space="preserve"> </w:t>
      </w:r>
      <w:r>
        <w:t xml:space="preserve">(рис. 11).</w:t>
      </w:r>
    </w:p>
    <w:bookmarkStart w:id="64" w:name="fig:011"/>
    <w:p>
      <w:pPr>
        <w:pStyle w:val="CaptionedFigure"/>
      </w:pPr>
      <w:r>
        <w:drawing>
          <wp:inline>
            <wp:extent cx="3733800" cy="1094043"/>
            <wp:effectExtent b="0" l="0" r="0" t="0"/>
            <wp:docPr descr="Рис. 11: Права доступ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Права доступа</w:t>
      </w:r>
    </w:p>
    <w:bookmarkEnd w:id="64"/>
    <w:p>
      <w:pPr>
        <w:pStyle w:val="Compact"/>
        <w:numPr>
          <w:ilvl w:val="0"/>
          <w:numId w:val="1011"/>
        </w:numPr>
      </w:pPr>
      <w:r>
        <w:t xml:space="preserve">От имени пользователя guest снимил с директории</w:t>
      </w:r>
      <w:r>
        <w:t xml:space="preserve"> </w:t>
      </w:r>
      <w:r>
        <w:rPr>
          <w:b/>
          <w:bCs/>
        </w:rPr>
        <w:t xml:space="preserve">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rPr>
          <w:i/>
          <w:iCs/>
        </w:rPr>
        <w:t xml:space="preserve">chmod 000 dirl</w:t>
      </w:r>
      <w:r>
        <w:t xml:space="preserve"> </w:t>
      </w:r>
      <w:r>
        <w:t xml:space="preserve">(рис. 12) и (рис. 13).</w:t>
      </w:r>
    </w:p>
    <w:bookmarkStart w:id="68" w:name="fig:012"/>
    <w:p>
      <w:pPr>
        <w:pStyle w:val="CaptionedFigure"/>
      </w:pPr>
      <w:r>
        <w:drawing>
          <wp:inline>
            <wp:extent cx="3733800" cy="898130"/>
            <wp:effectExtent b="0" l="0" r="0" t="0"/>
            <wp:docPr descr="Рис. 12: Права доступ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Права доступа</w:t>
      </w:r>
    </w:p>
    <w:bookmarkEnd w:id="68"/>
    <w:bookmarkStart w:id="72" w:name="fig:013"/>
    <w:p>
      <w:pPr>
        <w:pStyle w:val="CaptionedFigure"/>
      </w:pPr>
      <w:r>
        <w:drawing>
          <wp:inline>
            <wp:extent cx="3733800" cy="1969918"/>
            <wp:effectExtent b="0" l="0" r="0" t="0"/>
            <wp:docPr descr="Рис. 13: Права доступ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Права доступа</w:t>
      </w:r>
    </w:p>
    <w:bookmarkEnd w:id="72"/>
    <w:p>
      <w:pPr>
        <w:pStyle w:val="BodyText"/>
      </w:pPr>
      <w:r>
        <w:t xml:space="preserve">Исходя из полученной информации, была заполнена таблица.</w:t>
      </w:r>
    </w:p>
    <w:p>
      <w:pPr>
        <w:pStyle w:val="CaptionedFigure"/>
      </w:pPr>
      <w:r>
        <w:drawing>
          <wp:inline>
            <wp:extent cx="5334000" cy="5510783"/>
            <wp:effectExtent b="0" l="0" r="0" t="0"/>
            <wp:docPr descr="таблица_1" title="" id="74" name="Picture"/>
            <a:graphic>
              <a:graphicData uri="http://schemas.openxmlformats.org/drawingml/2006/picture">
                <pic:pic>
                  <pic:nvPicPr>
                    <pic:cNvPr descr="image/image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таблица_1</w:t>
      </w:r>
    </w:p>
    <w:p>
      <w:pPr>
        <w:pStyle w:val="CaptionedFigure"/>
      </w:pPr>
      <w:r>
        <w:drawing>
          <wp:inline>
            <wp:extent cx="5334000" cy="5504688"/>
            <wp:effectExtent b="0" l="0" r="0" t="0"/>
            <wp:docPr descr="таблица_2" title="" id="77" name="Picture"/>
            <a:graphic>
              <a:graphicData uri="http://schemas.openxmlformats.org/drawingml/2006/picture">
                <pic:pic>
                  <pic:nvPicPr>
                    <pic:cNvPr descr="image/image-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4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таблица_2</w:t>
      </w:r>
    </w:p>
    <w:p>
      <w:pPr>
        <w:pStyle w:val="CaptionedFigure"/>
      </w:pPr>
      <w:r>
        <w:drawing>
          <wp:inline>
            <wp:extent cx="5334000" cy="3639311"/>
            <wp:effectExtent b="0" l="0" r="0" t="0"/>
            <wp:docPr descr="таблица_3" title="" id="80" name="Picture"/>
            <a:graphic>
              <a:graphicData uri="http://schemas.openxmlformats.org/drawingml/2006/picture">
                <pic:pic>
                  <pic:nvPicPr>
                    <pic:cNvPr descr="image/image-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таблица_3</w:t>
      </w:r>
    </w:p>
    <w:p>
      <w:pPr>
        <w:pStyle w:val="BodyText"/>
      </w:pPr>
      <w:r>
        <w:rPr>
          <w:i/>
          <w:iCs/>
        </w:rPr>
        <w:t xml:space="preserve">Минимальные права для совершения операций от имени пользователей входящих в группу.</w:t>
      </w:r>
    </w:p>
    <w:p>
      <w:pPr>
        <w:pStyle w:val="CaptionedFigure"/>
      </w:pPr>
      <w:r>
        <w:drawing>
          <wp:inline>
            <wp:extent cx="5334000" cy="1932431"/>
            <wp:effectExtent b="0" l="0" r="0" t="0"/>
            <wp:docPr descr="Минимальные права" title="" id="83" name="Picture"/>
            <a:graphic>
              <a:graphicData uri="http://schemas.openxmlformats.org/drawingml/2006/picture">
                <pic:pic>
                  <pic:nvPicPr>
                    <pic:cNvPr descr="image/image-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Минимальные права</w:t>
      </w:r>
    </w:p>
    <w:bookmarkEnd w:id="85"/>
    <w:bookmarkStart w:id="8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Акондзо Жордани Лади Гаэл</dc:creator>
  <dc:language>ru-RU</dc:language>
  <cp:keywords/>
  <dcterms:created xsi:type="dcterms:W3CDTF">2024-09-21T06:40:47Z</dcterms:created>
  <dcterms:modified xsi:type="dcterms:W3CDTF">2024-09-21T06:40:47Z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Два пользователя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