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№6</w:t>
      </w:r>
    </w:p>
    <w:p>
      <w:pPr>
        <w:pStyle w:val="Subtitle"/>
      </w:pPr>
      <w:r>
        <w:t xml:space="preserve">Мандатное разграничение прав в Linux (SELinux) с использованием веб-сервера Apache</w:t>
      </w:r>
    </w:p>
    <w:p>
      <w:pPr>
        <w:pStyle w:val="Author"/>
      </w:pPr>
      <w:r>
        <w:t xml:space="preserve">Акондзо Жордани Лади Гаэл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развить навыки администрирования в операционной системе Linux с акцентом на использование технологии SELinux. Основное внимание уделено настройке SELinux для работы с веб-сервером Apache, что позволяет на практике проверить ограничения прав доступа.</w:t>
      </w:r>
    </w:p>
    <w:bookmarkEnd w:id="20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1" w:name="подготовка-стенда"/>
    <w:p>
      <w:pPr>
        <w:pStyle w:val="Heading2"/>
      </w:pPr>
      <w:r>
        <w:t xml:space="preserve">Подготовка стенда</w:t>
      </w:r>
    </w:p>
    <w:p>
      <w:pPr>
        <w:pStyle w:val="FirstParagraph"/>
      </w:pPr>
      <w:r>
        <w:t xml:space="preserve">Для выполнения лабораторной работы использовался дистрибутив Linux с включённой политикой SELinux targeted и режимом enforcing. В качестве веб-сервера использовался Apache, который был настроен для работы на портах 80 и 81. Важно было убедиться, что iptables настроен корректно и не блокирует доступ к данным портам.</w:t>
      </w:r>
    </w:p>
    <w:bookmarkEnd w:id="21"/>
    <w:bookmarkEnd w:id="22"/>
    <w:bookmarkStart w:id="12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Проверка статуса SELinux</w:t>
      </w:r>
    </w:p>
    <w:p>
      <w:pPr>
        <w:pStyle w:val="Compact"/>
        <w:numPr>
          <w:ilvl w:val="0"/>
          <w:numId w:val="1002"/>
        </w:numPr>
      </w:pPr>
      <w:r>
        <w:t xml:space="preserve">В первую очередь, я проверил, что SELinux работает в режиме enforcing с использованием следующей команды: (рис. 1)</w:t>
      </w:r>
    </w:p>
    <w:bookmarkStart w:id="26" w:name="fig:001"/>
    <w:p>
      <w:pPr>
        <w:pStyle w:val="CaptionedFigure"/>
      </w:pPr>
      <w:r>
        <w:drawing>
          <wp:inline>
            <wp:extent cx="3733800" cy="1786890"/>
            <wp:effectExtent b="0" l="0" r="0" t="0"/>
            <wp:docPr descr="Рис. 1: Проверка статуса SELinux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статуса SELinux</w:t>
      </w:r>
    </w:p>
    <w:bookmarkEnd w:id="26"/>
    <w:p>
      <w:pPr>
        <w:pStyle w:val="Compact"/>
        <w:numPr>
          <w:ilvl w:val="0"/>
          <w:numId w:val="1003"/>
        </w:numPr>
      </w:pPr>
      <w:r>
        <w:t xml:space="preserve">Результат показал, что система настроена корректно для выполнения лабораторной работы.</w:t>
      </w:r>
    </w:p>
    <w:p>
      <w:pPr>
        <w:pStyle w:val="Compact"/>
        <w:numPr>
          <w:ilvl w:val="0"/>
          <w:numId w:val="1004"/>
        </w:numPr>
      </w:pPr>
      <w:r>
        <w:t xml:space="preserve">Настройка веб-сервера Apache</w:t>
      </w:r>
    </w:p>
    <w:p>
      <w:pPr>
        <w:pStyle w:val="Compact"/>
        <w:numPr>
          <w:ilvl w:val="0"/>
          <w:numId w:val="1005"/>
        </w:numPr>
      </w:pPr>
      <w:r>
        <w:t xml:space="preserve">После этого я убедился, что сервер Apache работает, используя команду: (рис. 2)</w:t>
      </w:r>
    </w:p>
    <w:bookmarkStart w:id="30" w:name="fig:002"/>
    <w:p>
      <w:pPr>
        <w:pStyle w:val="CaptionedFigure"/>
      </w:pPr>
      <w:r>
        <w:drawing>
          <wp:inline>
            <wp:extent cx="3733800" cy="2468628"/>
            <wp:effectExtent b="0" l="0" r="0" t="0"/>
            <wp:docPr descr="Рис. 2: Настройка веб-сервера ApacheПроверка статуса SELinux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веб-сервера ApacheПроверка статуса SELinux</w:t>
      </w:r>
    </w:p>
    <w:bookmarkEnd w:id="30"/>
    <w:p>
      <w:pPr>
        <w:pStyle w:val="Compact"/>
        <w:numPr>
          <w:ilvl w:val="0"/>
          <w:numId w:val="1006"/>
        </w:numPr>
      </w:pPr>
      <w:r>
        <w:t xml:space="preserve">Проверка контекста SELinux для Apache</w:t>
      </w:r>
    </w:p>
    <w:p>
      <w:pPr>
        <w:pStyle w:val="Compact"/>
        <w:numPr>
          <w:ilvl w:val="0"/>
          <w:numId w:val="1007"/>
        </w:numPr>
      </w:pPr>
      <w:r>
        <w:t xml:space="preserve">Я проверил контексты безопасности для процессов Apache, используя команду: (рис. 3)</w:t>
      </w:r>
    </w:p>
    <w:bookmarkStart w:id="34" w:name="fig:003"/>
    <w:p>
      <w:pPr>
        <w:pStyle w:val="CaptionedFigure"/>
      </w:pPr>
      <w:r>
        <w:drawing>
          <wp:inline>
            <wp:extent cx="3733800" cy="2468628"/>
            <wp:effectExtent b="0" l="0" r="0" t="0"/>
            <wp:docPr descr="Рис. 3: Проверка контекста SELinux для Apache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контекста SELinux для Apache</w:t>
      </w:r>
    </w:p>
    <w:bookmarkEnd w:id="34"/>
    <w:p>
      <w:pPr>
        <w:pStyle w:val="Compact"/>
        <w:numPr>
          <w:ilvl w:val="0"/>
          <w:numId w:val="1008"/>
        </w:numPr>
      </w:pPr>
      <w:r>
        <w:t xml:space="preserve">Эта команда показала, что процессы Apache работают с контекстом httpd_t, что позволяет серверу правильно обрабатывать веб-запросы.</w:t>
      </w:r>
    </w:p>
    <w:p>
      <w:pPr>
        <w:pStyle w:val="Compact"/>
        <w:numPr>
          <w:ilvl w:val="0"/>
          <w:numId w:val="1009"/>
        </w:numPr>
      </w:pPr>
      <w:r>
        <w:t xml:space="preserve">Проверка текущих настроек SELinux для Apache</w:t>
      </w:r>
    </w:p>
    <w:p>
      <w:pPr>
        <w:pStyle w:val="Compact"/>
        <w:numPr>
          <w:ilvl w:val="0"/>
          <w:numId w:val="1010"/>
        </w:numPr>
      </w:pPr>
      <w:r>
        <w:t xml:space="preserve">Далее, я использовал команду sestatus для проверки настроек SELinux, связанных с веб-сервером Apache: (рис. 4)</w:t>
      </w:r>
    </w:p>
    <w:bookmarkStart w:id="38" w:name="fig:004"/>
    <w:p>
      <w:pPr>
        <w:pStyle w:val="CaptionedFigure"/>
      </w:pPr>
      <w:r>
        <w:drawing>
          <wp:inline>
            <wp:extent cx="3733800" cy="3620522"/>
            <wp:effectExtent b="0" l="0" r="0" t="0"/>
            <wp:docPr descr="Рис. 4: Проверка текущих настроек SELinux для Apache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текущих настроек SELinux для Apache</w:t>
      </w:r>
    </w:p>
    <w:bookmarkEnd w:id="38"/>
    <w:p>
      <w:pPr>
        <w:pStyle w:val="Compact"/>
        <w:numPr>
          <w:ilvl w:val="0"/>
          <w:numId w:val="1011"/>
        </w:numPr>
      </w:pPr>
      <w:r>
        <w:t xml:space="preserve">Это позволило мне увидеть, какие функции включены для Apache.</w:t>
      </w:r>
    </w:p>
    <w:p>
      <w:pPr>
        <w:pStyle w:val="Compact"/>
        <w:numPr>
          <w:ilvl w:val="0"/>
          <w:numId w:val="1012"/>
        </w:numPr>
      </w:pPr>
      <w:r>
        <w:t xml:space="preserve">Анализ политик и типов SELinux</w:t>
      </w:r>
    </w:p>
    <w:p>
      <w:pPr>
        <w:pStyle w:val="Compact"/>
        <w:numPr>
          <w:ilvl w:val="0"/>
          <w:numId w:val="1013"/>
        </w:numPr>
      </w:pPr>
      <w:r>
        <w:t xml:space="preserve">Я также изучил статистику политик и список пользователей, ролей и типов, используя команду: (рис. 5) и (рис. 6)</w:t>
      </w:r>
    </w:p>
    <w:bookmarkStart w:id="42" w:name="fig:005"/>
    <w:p>
      <w:pPr>
        <w:pStyle w:val="CaptionedFigure"/>
      </w:pPr>
      <w:r>
        <w:drawing>
          <wp:inline>
            <wp:extent cx="3733800" cy="2680676"/>
            <wp:effectExtent b="0" l="0" r="0" t="0"/>
            <wp:docPr descr="Рис. 5: Анализ политик и типов SELinux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Анализ политик и типов SELinux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3628250"/>
            <wp:effectExtent b="0" l="0" r="0" t="0"/>
            <wp:docPr descr="Рис. 6: Анализ политик и типов SELinux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Анализ политик и типов SELinux</w:t>
      </w:r>
    </w:p>
    <w:bookmarkEnd w:id="46"/>
    <w:p>
      <w:pPr>
        <w:pStyle w:val="Compact"/>
        <w:numPr>
          <w:ilvl w:val="0"/>
          <w:numId w:val="1014"/>
        </w:numPr>
      </w:pPr>
      <w:r>
        <w:t xml:space="preserve">Это позволило мне получить полную картину того, как SELinux управляет доступом для Apache.</w:t>
      </w:r>
    </w:p>
    <w:p>
      <w:pPr>
        <w:pStyle w:val="Compact"/>
        <w:numPr>
          <w:ilvl w:val="0"/>
          <w:numId w:val="1015"/>
        </w:numPr>
      </w:pPr>
      <w:r>
        <w:t xml:space="preserve">Определение типа файлов и поддиректорий, находящихся в директории</w:t>
      </w:r>
      <w:r>
        <w:t xml:space="preserve"> </w:t>
      </w:r>
      <w:r>
        <w:rPr>
          <w:rStyle w:val="VerbatimChar"/>
        </w:rPr>
        <w:t xml:space="preserve">/var/www</w:t>
      </w:r>
      <w:r>
        <w:t xml:space="preserve">, с помощью команды: (рис. 7)</w:t>
      </w:r>
    </w:p>
    <w:bookmarkStart w:id="50" w:name="fig:007"/>
    <w:p>
      <w:pPr>
        <w:pStyle w:val="CaptionedFigure"/>
      </w:pPr>
      <w:r>
        <w:drawing>
          <wp:inline>
            <wp:extent cx="3733800" cy="1159674"/>
            <wp:effectExtent b="0" l="0" r="0" t="0"/>
            <wp:docPr descr="Рис. 7: Определение типа файлов и поддиректорий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Определение типа файлов и поддиректорий</w:t>
      </w:r>
    </w:p>
    <w:bookmarkEnd w:id="50"/>
    <w:p>
      <w:pPr>
        <w:pStyle w:val="Compact"/>
        <w:numPr>
          <w:ilvl w:val="0"/>
          <w:numId w:val="1016"/>
        </w:numPr>
      </w:pPr>
      <w:r>
        <w:t xml:space="preserve">Определение типа файлов, находящихся в директории `</w:t>
      </w:r>
      <w:r>
        <w:rPr>
          <w:rStyle w:val="VerbatimChar"/>
        </w:rPr>
        <w:t xml:space="preserve">/var/www/html</w:t>
      </w:r>
      <w:r>
        <w:t xml:space="preserve">: (рис. 8)</w:t>
      </w:r>
    </w:p>
    <w:bookmarkStart w:id="54" w:name="fig:008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8: Определение типа файлов и поддиректорий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Определение типа файлов и поддиректорий</w:t>
      </w:r>
    </w:p>
    <w:bookmarkEnd w:id="54"/>
    <w:p>
      <w:pPr>
        <w:pStyle w:val="Compact"/>
        <w:numPr>
          <w:ilvl w:val="0"/>
          <w:numId w:val="1017"/>
        </w:numPr>
      </w:pPr>
      <w:r>
        <w:t xml:space="preserve">Определение круга пользователей</w:t>
      </w:r>
    </w:p>
    <w:p>
      <w:pPr>
        <w:pStyle w:val="Compact"/>
        <w:numPr>
          <w:ilvl w:val="0"/>
          <w:numId w:val="1018"/>
        </w:numPr>
      </w:pPr>
      <w:r>
        <w:t xml:space="preserve">Я определил круг пользователей, которым разрешено создание файлов в директории</w:t>
      </w:r>
      <w:r>
        <w:t xml:space="preserve"> </w:t>
      </w:r>
      <w:r>
        <w:rPr>
          <w:b/>
          <w:bCs/>
        </w:rPr>
        <w:t xml:space="preserve">/var/www/html.</w:t>
      </w:r>
      <w:r>
        <w:t xml:space="preserve"> </w:t>
      </w:r>
      <w:r>
        <w:t xml:space="preserve">(рис. 9)</w:t>
      </w:r>
    </w:p>
    <w:bookmarkStart w:id="58" w:name="fig:009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9: Определение круга пользователей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Определение круга пользователей</w:t>
      </w:r>
    </w:p>
    <w:bookmarkEnd w:id="58"/>
    <w:p>
      <w:pPr>
        <w:pStyle w:val="Compact"/>
        <w:numPr>
          <w:ilvl w:val="0"/>
          <w:numId w:val="1019"/>
        </w:numPr>
      </w:pPr>
      <w:r>
        <w:t xml:space="preserve">Создание тестового файла и проверка доступа</w:t>
      </w:r>
    </w:p>
    <w:p>
      <w:pPr>
        <w:pStyle w:val="Compact"/>
        <w:numPr>
          <w:ilvl w:val="0"/>
          <w:numId w:val="1020"/>
        </w:numPr>
      </w:pPr>
      <w:r>
        <w:t xml:space="preserve">Я создал тестовый файл test.html в каталоге /var/www/html, используя команду: (рис. 10)</w:t>
      </w:r>
    </w:p>
    <w:bookmarkStart w:id="62" w:name="fig:010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10: Создание тестового файла и проверка доступ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тестового файла и проверка доступа</w:t>
      </w:r>
    </w:p>
    <w:bookmarkEnd w:id="62"/>
    <w:p>
      <w:pPr>
        <w:pStyle w:val="Compact"/>
        <w:numPr>
          <w:ilvl w:val="0"/>
          <w:numId w:val="1021"/>
        </w:numPr>
      </w:pPr>
      <w:r>
        <w:t xml:space="preserve">Содержание файла: (рис. 11)</w:t>
      </w:r>
    </w:p>
    <w:bookmarkStart w:id="66" w:name="fig:011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11: Проверка статуса SELinux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статуса SELinux</w:t>
      </w:r>
    </w:p>
    <w:bookmarkEnd w:id="66"/>
    <w:p>
      <w:pPr>
        <w:pStyle w:val="Compact"/>
        <w:numPr>
          <w:ilvl w:val="0"/>
          <w:numId w:val="1022"/>
        </w:numPr>
      </w:pPr>
      <w:r>
        <w:t xml:space="preserve">Проверка контекста созданного файла</w:t>
      </w:r>
    </w:p>
    <w:p>
      <w:pPr>
        <w:pStyle w:val="Compact"/>
        <w:numPr>
          <w:ilvl w:val="0"/>
          <w:numId w:val="1023"/>
        </w:numPr>
      </w:pPr>
      <w:r>
        <w:t xml:space="preserve">Затем я проверил контекст этого файла командой: (рис. 12)</w:t>
      </w:r>
    </w:p>
    <w:bookmarkStart w:id="70" w:name="fig:012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12: Проверка контекста созданного файл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контекста созданного файла</w:t>
      </w:r>
    </w:p>
    <w:bookmarkEnd w:id="70"/>
    <w:p>
      <w:pPr>
        <w:pStyle w:val="Compact"/>
        <w:numPr>
          <w:ilvl w:val="0"/>
          <w:numId w:val="1024"/>
        </w:numPr>
      </w:pPr>
      <w:r>
        <w:t xml:space="preserve">Контекст был установлен как httpd_sys_content_t, что позволило серверу Apache получить доступ к файлу через браузер.</w:t>
      </w:r>
    </w:p>
    <w:p>
      <w:pPr>
        <w:pStyle w:val="Compact"/>
        <w:numPr>
          <w:ilvl w:val="0"/>
          <w:numId w:val="1025"/>
        </w:numPr>
      </w:pPr>
      <w:r>
        <w:t xml:space="preserve">Тестирование работы веб-сервера</w:t>
      </w:r>
    </w:p>
    <w:p>
      <w:pPr>
        <w:pStyle w:val="Compact"/>
        <w:numPr>
          <w:ilvl w:val="0"/>
          <w:numId w:val="1026"/>
        </w:numPr>
      </w:pPr>
      <w:r>
        <w:t xml:space="preserve">Я открыл браузер и перешел по адресу: (рис. 13)</w:t>
      </w:r>
    </w:p>
    <w:bookmarkStart w:id="74" w:name="fig:013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13: Тестирование работы веб-серве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Тестирование работы веб-сервера</w:t>
      </w:r>
    </w:p>
    <w:bookmarkEnd w:id="74"/>
    <w:p>
      <w:pPr>
        <w:pStyle w:val="Compact"/>
        <w:numPr>
          <w:ilvl w:val="0"/>
          <w:numId w:val="1027"/>
        </w:numPr>
      </w:pPr>
      <w:r>
        <w:t xml:space="preserve">Файл успешно отобразился, что подтвердило правильность настроек SELinux для данного файла.</w:t>
      </w:r>
    </w:p>
    <w:p>
      <w:pPr>
        <w:pStyle w:val="Compact"/>
        <w:numPr>
          <w:ilvl w:val="0"/>
          <w:numId w:val="1028"/>
        </w:numPr>
      </w:pPr>
      <w:r>
        <w:t xml:space="preserve">Анализ контекста файлов</w:t>
      </w:r>
    </w:p>
    <w:p>
      <w:pPr>
        <w:pStyle w:val="Compact"/>
        <w:numPr>
          <w:ilvl w:val="0"/>
          <w:numId w:val="1029"/>
        </w:numPr>
      </w:pPr>
      <w:r>
        <w:t xml:space="preserve">Я изучил контексты, определенные для файлов Apache. Контекст httpd_sys_content_t позволяет серверу Apache получать доступ к файлам, но не выполнять их или модифицировать без специальных разрешений. (рис. 14)</w:t>
      </w:r>
    </w:p>
    <w:bookmarkStart w:id="78" w:name="fig:014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14: Анализ контекста файлов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Анализ контекста файлов</w:t>
      </w:r>
    </w:p>
    <w:bookmarkEnd w:id="78"/>
    <w:p>
      <w:pPr>
        <w:pStyle w:val="Compact"/>
        <w:numPr>
          <w:ilvl w:val="0"/>
          <w:numId w:val="1030"/>
        </w:numPr>
      </w:pPr>
      <w:r>
        <w:t xml:space="preserve">Изменение контекста безопасности</w:t>
      </w:r>
    </w:p>
    <w:p>
      <w:pPr>
        <w:pStyle w:val="Compact"/>
        <w:numPr>
          <w:ilvl w:val="0"/>
          <w:numId w:val="1031"/>
        </w:numPr>
      </w:pPr>
      <w:r>
        <w:t xml:space="preserve">Я изменил контекст безопасности файла test.html на samba_share_t, чтобы проверить, как изменятся права доступа: (рис. 15)</w:t>
      </w:r>
    </w:p>
    <w:bookmarkStart w:id="82" w:name="fig:015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15: Изменение контекста безопасности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контекста безопасности</w:t>
      </w:r>
    </w:p>
    <w:bookmarkEnd w:id="82"/>
    <w:p>
      <w:pPr>
        <w:pStyle w:val="Compact"/>
        <w:numPr>
          <w:ilvl w:val="0"/>
          <w:numId w:val="1032"/>
        </w:numPr>
      </w:pPr>
      <w:r>
        <w:t xml:space="preserve">Проверка блокировки доступа</w:t>
      </w:r>
    </w:p>
    <w:p>
      <w:pPr>
        <w:pStyle w:val="Compact"/>
        <w:numPr>
          <w:ilvl w:val="0"/>
          <w:numId w:val="1033"/>
        </w:numPr>
      </w:pPr>
      <w:r>
        <w:t xml:space="preserve">После изменения контекста на</w:t>
      </w:r>
      <w:r>
        <w:t xml:space="preserve"> </w:t>
      </w:r>
      <w:r>
        <w:rPr>
          <w:rStyle w:val="VerbatimChar"/>
        </w:rPr>
        <w:t xml:space="preserve">samba_share_t</w:t>
      </w:r>
      <w:r>
        <w:t xml:space="preserve">, я снова попытался открыть файл через браузер, но получил ошибку</w:t>
      </w:r>
      <w:r>
        <w:t xml:space="preserve"> </w:t>
      </w:r>
      <w:r>
        <w:rPr>
          <w:b/>
          <w:bCs/>
        </w:rPr>
        <w:t xml:space="preserve">403 Forbidden</w:t>
      </w:r>
      <w:r>
        <w:t xml:space="preserve">. Это показало, что SELinux эффективно блокирует доступ к файлу с неподходящим контекстом. (рис. 16)</w:t>
      </w:r>
    </w:p>
    <w:bookmarkStart w:id="86" w:name="fig:016"/>
    <w:p>
      <w:pPr>
        <w:pStyle w:val="CaptionedFigure"/>
      </w:pPr>
      <w:r>
        <w:drawing>
          <wp:inline>
            <wp:extent cx="3733800" cy="1475242"/>
            <wp:effectExtent b="0" l="0" r="0" t="0"/>
            <wp:docPr descr="Рис. 16: Проверка блокировки доступ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блокировки доступа</w:t>
      </w:r>
    </w:p>
    <w:bookmarkEnd w:id="86"/>
    <w:p>
      <w:pPr>
        <w:pStyle w:val="Compact"/>
        <w:numPr>
          <w:ilvl w:val="0"/>
          <w:numId w:val="1034"/>
        </w:numPr>
      </w:pPr>
      <w:r>
        <w:t xml:space="preserve">После этого проверил, что контекст поменялся.</w:t>
      </w:r>
    </w:p>
    <w:p>
      <w:pPr>
        <w:pStyle w:val="Compact"/>
        <w:numPr>
          <w:ilvl w:val="0"/>
          <w:numId w:val="1035"/>
        </w:numPr>
      </w:pPr>
      <w:r>
        <w:t xml:space="preserve">Анализ ситуаций</w:t>
      </w:r>
    </w:p>
    <w:p>
      <w:pPr>
        <w:pStyle w:val="Compact"/>
        <w:numPr>
          <w:ilvl w:val="0"/>
          <w:numId w:val="1036"/>
        </w:numPr>
      </w:pPr>
      <w:r>
        <w:t xml:space="preserve">Я проанализировал ситуацию с помощью следующих команд: (рис. 17)</w:t>
      </w:r>
    </w:p>
    <w:bookmarkStart w:id="90" w:name="fig:017"/>
    <w:p>
      <w:pPr>
        <w:pStyle w:val="CaptionedFigure"/>
      </w:pPr>
      <w:r>
        <w:drawing>
          <wp:inline>
            <wp:extent cx="3733800" cy="3759880"/>
            <wp:effectExtent b="0" l="0" r="0" t="0"/>
            <wp:docPr descr="Рис. 17: Анализ ситуаций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Анализ ситуаций</w:t>
      </w:r>
    </w:p>
    <w:bookmarkEnd w:id="90"/>
    <w:p>
      <w:pPr>
        <w:pStyle w:val="Compact"/>
        <w:numPr>
          <w:ilvl w:val="0"/>
          <w:numId w:val="1037"/>
        </w:numPr>
      </w:pPr>
      <w:r>
        <w:t xml:space="preserve">Анализ логов не выявил ошибок или предупреждений, связанных с перезапуском сервера.</w:t>
      </w:r>
    </w:p>
    <w:p>
      <w:pPr>
        <w:pStyle w:val="Compact"/>
        <w:numPr>
          <w:ilvl w:val="0"/>
          <w:numId w:val="1038"/>
        </w:numPr>
      </w:pPr>
      <w:r>
        <w:t xml:space="preserve">Замение порта 80 на 81 для Apache в SELinux</w:t>
      </w:r>
    </w:p>
    <w:p>
      <w:pPr>
        <w:pStyle w:val="Compact"/>
        <w:numPr>
          <w:ilvl w:val="0"/>
          <w:numId w:val="1039"/>
        </w:numPr>
      </w:pPr>
      <w:r>
        <w:t xml:space="preserve">Попробовал запустить веб-сервер Apache на прослушивание ТСР-порта 81 (а не 80, как рекомендует IANA и прописано в /etc/services). Для этого в файле /etc/httpd/httpd.conf нашёл строчку Listen 80 и заменил её на Listen 81. (рис. 18)</w:t>
      </w:r>
    </w:p>
    <w:bookmarkStart w:id="94" w:name="fig:018"/>
    <w:p>
      <w:pPr>
        <w:pStyle w:val="CaptionedFigure"/>
      </w:pPr>
      <w:r>
        <w:drawing>
          <wp:inline>
            <wp:extent cx="3733800" cy="3759880"/>
            <wp:effectExtent b="0" l="0" r="0" t="0"/>
            <wp:docPr descr="Рис. 18: Замение порта 80 на 81 для Apache в SELinux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Замение порта 80 на 81 для Apache в SELinux</w:t>
      </w:r>
    </w:p>
    <w:bookmarkEnd w:id="94"/>
    <w:p>
      <w:pPr>
        <w:pStyle w:val="Compact"/>
        <w:numPr>
          <w:ilvl w:val="0"/>
          <w:numId w:val="1040"/>
        </w:numPr>
      </w:pPr>
      <w:r>
        <w:t xml:space="preserve">Перезапуск веб-сервера Apache</w:t>
      </w:r>
    </w:p>
    <w:p>
      <w:pPr>
        <w:pStyle w:val="Compact"/>
        <w:numPr>
          <w:ilvl w:val="0"/>
          <w:numId w:val="1041"/>
        </w:numPr>
      </w:pPr>
      <w:r>
        <w:t xml:space="preserve">Я перезапустил сервер Apache с помощью команды: (рис. 19)</w:t>
      </w:r>
    </w:p>
    <w:bookmarkStart w:id="98" w:name="fig:019"/>
    <w:p>
      <w:pPr>
        <w:pStyle w:val="CaptionedFigure"/>
      </w:pPr>
      <w:r>
        <w:drawing>
          <wp:inline>
            <wp:extent cx="3733800" cy="1478452"/>
            <wp:effectExtent b="0" l="0" r="0" t="0"/>
            <wp:docPr descr="Рис. 19: Перезапуск веб-сервера Apache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Перезапуск веб-сервера Apache</w:t>
      </w:r>
    </w:p>
    <w:bookmarkEnd w:id="98"/>
    <w:p>
      <w:pPr>
        <w:pStyle w:val="Compact"/>
        <w:numPr>
          <w:ilvl w:val="0"/>
          <w:numId w:val="1042"/>
        </w:numPr>
      </w:pPr>
      <w:r>
        <w:t xml:space="preserve">При перезапуске не возникло никаких сбоев, что подтвердило корректность конфигурации.</w:t>
      </w:r>
    </w:p>
    <w:p>
      <w:pPr>
        <w:pStyle w:val="Compact"/>
        <w:numPr>
          <w:ilvl w:val="0"/>
          <w:numId w:val="1043"/>
        </w:numPr>
      </w:pPr>
      <w:r>
        <w:t xml:space="preserve">Анализ лог-файлов</w:t>
      </w:r>
    </w:p>
    <w:p>
      <w:pPr>
        <w:pStyle w:val="Compact"/>
        <w:numPr>
          <w:ilvl w:val="0"/>
          <w:numId w:val="1044"/>
        </w:numPr>
      </w:pPr>
      <w:r>
        <w:t xml:space="preserve">Я проанализировал лог-файлы с помощью следующих команд: (рис. 20)</w:t>
      </w:r>
    </w:p>
    <w:bookmarkStart w:id="102" w:name="fig:020"/>
    <w:p>
      <w:pPr>
        <w:pStyle w:val="CaptionedFigure"/>
      </w:pPr>
      <w:r>
        <w:drawing>
          <wp:inline>
            <wp:extent cx="3733800" cy="1721400"/>
            <wp:effectExtent b="0" l="0" r="0" t="0"/>
            <wp:docPr descr="Рис. 20: Анализ лог-файлов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Анализ лог-файлов</w:t>
      </w:r>
    </w:p>
    <w:bookmarkEnd w:id="102"/>
    <w:p>
      <w:pPr>
        <w:pStyle w:val="Compact"/>
        <w:numPr>
          <w:ilvl w:val="0"/>
          <w:numId w:val="1045"/>
        </w:numPr>
      </w:pPr>
      <w:r>
        <w:t xml:space="preserve">Добавление порта 81 для Apache в SELinux</w:t>
      </w:r>
    </w:p>
    <w:p>
      <w:pPr>
        <w:pStyle w:val="Compact"/>
        <w:numPr>
          <w:ilvl w:val="0"/>
          <w:numId w:val="1046"/>
        </w:numPr>
      </w:pPr>
      <w:r>
        <w:t xml:space="preserve">Для добавления порта 81 я использовал команду: (рис. 21)</w:t>
      </w:r>
    </w:p>
    <w:bookmarkStart w:id="106" w:name="fig:021"/>
    <w:p>
      <w:pPr>
        <w:pStyle w:val="CaptionedFigure"/>
      </w:pPr>
      <w:r>
        <w:drawing>
          <wp:inline>
            <wp:extent cx="3733800" cy="1721400"/>
            <wp:effectExtent b="0" l="0" r="0" t="0"/>
            <wp:docPr descr="Рис. 21: Добавление порта 81 для Apache в SELinux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Добавление порта 81 для Apache в SELinux</w:t>
      </w:r>
    </w:p>
    <w:bookmarkEnd w:id="106"/>
    <w:p>
      <w:pPr>
        <w:pStyle w:val="Compact"/>
        <w:numPr>
          <w:ilvl w:val="0"/>
          <w:numId w:val="1047"/>
        </w:numPr>
      </w:pPr>
      <w:r>
        <w:t xml:space="preserve">Это позволило серверу Apache работать на порту 81.</w:t>
      </w:r>
    </w:p>
    <w:p>
      <w:pPr>
        <w:pStyle w:val="Compact"/>
        <w:numPr>
          <w:ilvl w:val="0"/>
          <w:numId w:val="1048"/>
        </w:numPr>
      </w:pPr>
      <w:r>
        <w:t xml:space="preserve">Проверка списка портов</w:t>
      </w:r>
    </w:p>
    <w:p>
      <w:pPr>
        <w:pStyle w:val="Compact"/>
        <w:numPr>
          <w:ilvl w:val="0"/>
          <w:numId w:val="1049"/>
        </w:numPr>
      </w:pPr>
      <w:r>
        <w:t xml:space="preserve">Я проверил, что порт 81 был успешно добавлен с помощью команды: (рис. 22)</w:t>
      </w:r>
    </w:p>
    <w:bookmarkStart w:id="110" w:name="fig:022"/>
    <w:p>
      <w:pPr>
        <w:pStyle w:val="CaptionedFigure"/>
      </w:pPr>
      <w:r>
        <w:drawing>
          <wp:inline>
            <wp:extent cx="3733800" cy="1721400"/>
            <wp:effectExtent b="0" l="0" r="0" t="0"/>
            <wp:docPr descr="Рис. 22: Проверка списка портов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списка портов</w:t>
      </w:r>
    </w:p>
    <w:bookmarkEnd w:id="110"/>
    <w:p>
      <w:pPr>
        <w:pStyle w:val="Compact"/>
        <w:numPr>
          <w:ilvl w:val="0"/>
          <w:numId w:val="1050"/>
        </w:numPr>
      </w:pPr>
      <w:r>
        <w:t xml:space="preserve">В выводе я увидел, что порты 80 и 81 доступны для Apache.</w:t>
      </w:r>
    </w:p>
    <w:p>
      <w:pPr>
        <w:pStyle w:val="Compact"/>
        <w:numPr>
          <w:ilvl w:val="0"/>
          <w:numId w:val="1051"/>
        </w:numPr>
      </w:pPr>
      <w:r>
        <w:t xml:space="preserve">Перезапуск Apache</w:t>
      </w:r>
    </w:p>
    <w:p>
      <w:pPr>
        <w:numPr>
          <w:ilvl w:val="0"/>
          <w:numId w:val="1052"/>
        </w:numPr>
      </w:pPr>
      <w:r>
        <w:t xml:space="preserve">Я перезапустил веб-сервер Apache, чтобы изменения вступили в силу: (рис. 23)</w:t>
      </w:r>
    </w:p>
    <w:p>
      <w:pPr>
        <w:numPr>
          <w:ilvl w:val="0"/>
          <w:numId w:val="1052"/>
        </w:numPr>
      </w:pPr>
      <w:r>
        <w:t xml:space="preserve">Файл</w:t>
      </w:r>
      <w:r>
        <w:t xml:space="preserve"> </w:t>
      </w:r>
      <w:r>
        <w:rPr>
          <w:b/>
          <w:bCs/>
        </w:rPr>
        <w:t xml:space="preserve">test.html</w:t>
      </w:r>
      <w:r>
        <w:t xml:space="preserve"> </w:t>
      </w:r>
      <w:r>
        <w:t xml:space="preserve">успешно отобразился, что подтвердило работу Apache на новом порту 81.</w:t>
      </w:r>
    </w:p>
    <w:bookmarkStart w:id="114" w:name="fig:023"/>
    <w:p>
      <w:pPr>
        <w:pStyle w:val="CaptionedFigure"/>
      </w:pPr>
      <w:r>
        <w:drawing>
          <wp:inline>
            <wp:extent cx="3733800" cy="2000986"/>
            <wp:effectExtent b="0" l="0" r="0" t="0"/>
            <wp:docPr descr="Рис. 23: Перезапуск Apache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Перезапуск Apache</w:t>
      </w:r>
    </w:p>
    <w:bookmarkEnd w:id="114"/>
    <w:p>
      <w:pPr>
        <w:pStyle w:val="Compact"/>
        <w:numPr>
          <w:ilvl w:val="0"/>
          <w:numId w:val="1053"/>
        </w:numPr>
      </w:pPr>
      <w:r>
        <w:t xml:space="preserve">Вернул контекст</w:t>
      </w:r>
      <w:r>
        <w:t xml:space="preserve"> </w:t>
      </w:r>
      <w:r>
        <w:rPr>
          <w:rStyle w:val="VerbatimChar"/>
        </w:rPr>
        <w:t xml:space="preserve">httpd_sys_cоntent__t</w:t>
      </w:r>
      <w:r>
        <w:t xml:space="preserve"> </w:t>
      </w:r>
      <w:r>
        <w:t xml:space="preserve">к файлу</w:t>
      </w:r>
      <w:r>
        <w:t xml:space="preserve"> </w:t>
      </w:r>
      <w:r>
        <w:rPr>
          <w:b/>
          <w:bCs/>
        </w:rPr>
        <w:t xml:space="preserve">/var/www/html/ test.html</w:t>
      </w:r>
      <w:r>
        <w:t xml:space="preserve">: (рис. 24)</w:t>
      </w:r>
    </w:p>
    <w:bookmarkStart w:id="118" w:name="fig:024"/>
    <w:p>
      <w:pPr>
        <w:pStyle w:val="CaptionedFigure"/>
      </w:pPr>
      <w:r>
        <w:drawing>
          <wp:inline>
            <wp:extent cx="3733800" cy="3543173"/>
            <wp:effectExtent b="0" l="0" r="0" t="0"/>
            <wp:docPr descr="Рис. 24: Вернул контекст httpd_sys_cоntent__t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Вернул контекст httpd_sys_cоntent__t</w:t>
      </w:r>
    </w:p>
    <w:bookmarkEnd w:id="118"/>
    <w:p>
      <w:pPr>
        <w:pStyle w:val="Compact"/>
        <w:numPr>
          <w:ilvl w:val="0"/>
          <w:numId w:val="1054"/>
        </w:numPr>
      </w:pPr>
      <w:r>
        <w:t xml:space="preserve">Удаление привязки порта 81 к Apache</w:t>
      </w:r>
    </w:p>
    <w:p>
      <w:pPr>
        <w:pStyle w:val="Compact"/>
        <w:numPr>
          <w:ilvl w:val="0"/>
          <w:numId w:val="1055"/>
        </w:numPr>
      </w:pPr>
      <w:r>
        <w:t xml:space="preserve">После успешного тестирования я удалил порт 81 из списка разрешенных для SELinux с помощью команды: (рис. 25)</w:t>
      </w:r>
    </w:p>
    <w:bookmarkStart w:id="122" w:name="fig:025"/>
    <w:p>
      <w:pPr>
        <w:pStyle w:val="CaptionedFigure"/>
      </w:pPr>
      <w:r>
        <w:drawing>
          <wp:inline>
            <wp:extent cx="3733800" cy="1268005"/>
            <wp:effectExtent b="0" l="0" r="0" t="0"/>
            <wp:docPr descr="Рис. 25: Удаление привязки порта 81 к Apache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Удаление привязки порта 81 к Apache</w:t>
      </w:r>
    </w:p>
    <w:bookmarkEnd w:id="122"/>
    <w:p>
      <w:pPr>
        <w:pStyle w:val="Compact"/>
        <w:numPr>
          <w:ilvl w:val="0"/>
          <w:numId w:val="1056"/>
        </w:numPr>
      </w:pPr>
      <w:r>
        <w:t xml:space="preserve">Удаление тестового файла</w:t>
      </w:r>
    </w:p>
    <w:p>
      <w:pPr>
        <w:pStyle w:val="Compact"/>
        <w:numPr>
          <w:ilvl w:val="0"/>
          <w:numId w:val="1057"/>
        </w:numPr>
      </w:pPr>
      <w:r>
        <w:t xml:space="preserve">Я удалил тестовый файл test.html с помощью команды: (рис. 26)</w:t>
      </w:r>
    </w:p>
    <w:bookmarkStart w:id="126" w:name="fig:026"/>
    <w:p>
      <w:pPr>
        <w:pStyle w:val="CaptionedFigure"/>
      </w:pPr>
      <w:r>
        <w:drawing>
          <wp:inline>
            <wp:extent cx="3733800" cy="1268005"/>
            <wp:effectExtent b="0" l="0" r="0" t="0"/>
            <wp:docPr descr="Рис. 26: Удаление тестового файла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Удаление тестового файла</w:t>
      </w:r>
    </w:p>
    <w:bookmarkEnd w:id="126"/>
    <w:bookmarkEnd w:id="127"/>
    <w:bookmarkStart w:id="12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 практические навыки работы с SELinux в связке с веб-сервером Apache. Я научился настраивать контексты безопасности для файлов и управлять портами, используя SELinux для обеспечения мандатного контроля доступа. Работая с различными контекстами, такими как httpd_sys_content_t и samba_share_t, я увидел, как SELinux блокирует несанкционированный доступ, что помогает значительно повысить безопасность системы.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23"/>
      <w:numFmt w:val="decimal"/>
      <w:lvlText w:val="%2."/>
      <w:lvlJc w:val="left"/>
      <w:pPr>
        <w:ind w:left="1440" w:hanging="360"/>
      </w:pPr>
    </w:lvl>
    <w:lvl w:ilvl="2">
      <w:start w:val="23"/>
      <w:numFmt w:val="decimal"/>
      <w:lvlText w:val="%3."/>
      <w:lvlJc w:val="left"/>
      <w:pPr>
        <w:ind w:left="2160" w:hanging="360"/>
      </w:pPr>
    </w:lvl>
    <w:lvl w:ilvl="3">
      <w:start w:val="23"/>
      <w:numFmt w:val="decimal"/>
      <w:lvlText w:val="%4."/>
      <w:lvlJc w:val="left"/>
      <w:pPr>
        <w:ind w:left="2880" w:hanging="360"/>
      </w:pPr>
    </w:lvl>
    <w:lvl w:ilvl="4">
      <w:start w:val="23"/>
      <w:numFmt w:val="decimal"/>
      <w:lvlText w:val="%5."/>
      <w:lvlJc w:val="left"/>
      <w:pPr>
        <w:ind w:left="3600" w:hanging="360"/>
      </w:pPr>
    </w:lvl>
    <w:lvl w:ilvl="5">
      <w:start w:val="23"/>
      <w:numFmt w:val="decimal"/>
      <w:lvlText w:val="%6."/>
      <w:lvlJc w:val="left"/>
      <w:pPr>
        <w:ind w:left="4320" w:hanging="360"/>
      </w:pPr>
    </w:lvl>
    <w:lvl w:ilvl="6">
      <w:start w:val="23"/>
      <w:numFmt w:val="decimal"/>
      <w:lvlText w:val="%7."/>
      <w:lvlJc w:val="left"/>
      <w:pPr>
        <w:ind w:left="5040" w:hanging="360"/>
      </w:pPr>
    </w:lvl>
    <w:lvl w:ilvl="7">
      <w:start w:val="23"/>
      <w:numFmt w:val="decimal"/>
      <w:lvlText w:val="%8."/>
      <w:lvlJc w:val="left"/>
      <w:pPr>
        <w:ind w:left="5760" w:hanging="360"/>
      </w:pPr>
    </w:lvl>
    <w:lvl w:ilvl="8">
      <w:start w:val="23"/>
      <w:numFmt w:val="decimal"/>
      <w:lvlText w:val="%9."/>
      <w:lvlJc w:val="left"/>
      <w:pPr>
        <w:ind w:left="6480" w:hanging="36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</w:lvl>
    <w:lvl w:ilvl="2">
      <w:start w:val="24"/>
      <w:numFmt w:val="decimal"/>
      <w:lvlText w:val="%3."/>
      <w:lvlJc w:val="left"/>
      <w:pPr>
        <w:ind w:left="2160" w:hanging="360"/>
      </w:pPr>
    </w:lvl>
    <w:lvl w:ilvl="3">
      <w:start w:val="24"/>
      <w:numFmt w:val="decimal"/>
      <w:lvlText w:val="%4."/>
      <w:lvlJc w:val="left"/>
      <w:pPr>
        <w:ind w:left="2880" w:hanging="360"/>
      </w:pPr>
    </w:lvl>
    <w:lvl w:ilvl="4">
      <w:start w:val="24"/>
      <w:numFmt w:val="decimal"/>
      <w:lvlText w:val="%5."/>
      <w:lvlJc w:val="left"/>
      <w:pPr>
        <w:ind w:left="3600" w:hanging="360"/>
      </w:pPr>
    </w:lvl>
    <w:lvl w:ilvl="5">
      <w:start w:val="24"/>
      <w:numFmt w:val="decimal"/>
      <w:lvlText w:val="%6."/>
      <w:lvlJc w:val="left"/>
      <w:pPr>
        <w:ind w:left="4320" w:hanging="360"/>
      </w:pPr>
    </w:lvl>
    <w:lvl w:ilvl="6">
      <w:start w:val="24"/>
      <w:numFmt w:val="decimal"/>
      <w:lvlText w:val="%7."/>
      <w:lvlJc w:val="left"/>
      <w:pPr>
        <w:ind w:left="5040" w:hanging="360"/>
      </w:pPr>
    </w:lvl>
    <w:lvl w:ilvl="7">
      <w:start w:val="24"/>
      <w:numFmt w:val="decimal"/>
      <w:lvlText w:val="%8."/>
      <w:lvlJc w:val="left"/>
      <w:pPr>
        <w:ind w:left="5760" w:hanging="360"/>
      </w:pPr>
    </w:lvl>
    <w:lvl w:ilvl="8">
      <w:start w:val="2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1"/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1"/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1"/>
  </w:num>
  <w:num w:numId="1021">
    <w:abstractNumId w:val="991"/>
  </w:num>
  <w:num w:numId="102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3">
    <w:abstractNumId w:val="991"/>
  </w:num>
  <w:num w:numId="1024">
    <w:abstractNumId w:val="991"/>
  </w:num>
  <w:num w:numId="102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6">
    <w:abstractNumId w:val="991"/>
  </w:num>
  <w:num w:numId="1027">
    <w:abstractNumId w:val="991"/>
  </w:num>
  <w:num w:numId="102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9">
    <w:abstractNumId w:val="991"/>
  </w:num>
  <w:num w:numId="103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1">
    <w:abstractNumId w:val="991"/>
  </w:num>
  <w:num w:numId="103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33">
    <w:abstractNumId w:val="991"/>
  </w:num>
  <w:num w:numId="1034">
    <w:abstractNumId w:val="991"/>
  </w:num>
  <w:num w:numId="103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36">
    <w:abstractNumId w:val="991"/>
  </w:num>
  <w:num w:numId="1037">
    <w:abstractNumId w:val="991"/>
  </w:num>
  <w:num w:numId="103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39">
    <w:abstractNumId w:val="991"/>
  </w:num>
  <w:num w:numId="1040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41">
    <w:abstractNumId w:val="991"/>
  </w:num>
  <w:num w:numId="1042">
    <w:abstractNumId w:val="991"/>
  </w:num>
  <w:num w:numId="1043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44">
    <w:abstractNumId w:val="991"/>
  </w:num>
  <w:num w:numId="1045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46">
    <w:abstractNumId w:val="991"/>
  </w:num>
  <w:num w:numId="1047">
    <w:abstractNumId w:val="991"/>
  </w:num>
  <w:num w:numId="1048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49">
    <w:abstractNumId w:val="991"/>
  </w:num>
  <w:num w:numId="1050">
    <w:abstractNumId w:val="991"/>
  </w:num>
  <w:num w:numId="105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52">
    <w:abstractNumId w:val="991"/>
  </w:num>
  <w:num w:numId="105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54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55">
    <w:abstractNumId w:val="991"/>
  </w:num>
  <w:num w:numId="1056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5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Акондзо Жордани Лади Гаэл</dc:creator>
  <dc:language>ru-RU</dc:language>
  <cp:keywords/>
  <dcterms:created xsi:type="dcterms:W3CDTF">2024-10-12T11:50:03Z</dcterms:created>
  <dcterms:modified xsi:type="dcterms:W3CDTF">2024-10-12T11:50:03Z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Мандатное разграничение прав в Linux (SELinux) с использованием веб-сервера Apache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Table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