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7.png" ContentType="image/png"/>
  <Override PartName="/word/media/rId31.png" ContentType="image/png"/>
  <Override PartName="/word/media/rId36.png" ContentType="image/png"/>
  <Override PartName="/word/media/rId41.png" ContentType="image/png"/>
  <Override PartName="/word/media/rId45.png" ContentType="image/png"/>
  <Override PartName="/word/media/rId53.png" ContentType="image/png"/>
  <Override PartName="/word/media/rId49.png" ContentType="image/png"/>
  <Override PartName="/word/media/rId58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о выполнении индивидуальный проект Этап 2</w:t>
      </w:r>
    </w:p>
    <w:p>
      <w:pPr>
        <w:pStyle w:val="Subtitle"/>
      </w:pPr>
      <w:r>
        <w:t xml:space="preserve">Установка DVWA</w:t>
      </w:r>
    </w:p>
    <w:p>
      <w:pPr>
        <w:pStyle w:val="Author"/>
      </w:pPr>
      <w:r>
        <w:t xml:space="preserve">Акондзо Жордани Лади Гаэл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основным способам тестирования веб приложений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Найти максимальное количество уязвимостей различных типов.</w:t>
      </w:r>
    </w:p>
    <w:p>
      <w:pPr>
        <w:pStyle w:val="Compact"/>
        <w:numPr>
          <w:ilvl w:val="0"/>
          <w:numId w:val="1001"/>
        </w:numPr>
      </w:pPr>
      <w:r>
        <w:t xml:space="preserve">Реализовать успешную эксплуатацию каждой уязвимости.</w:t>
      </w:r>
    </w:p>
    <w:bookmarkEnd w:id="21"/>
    <w:bookmarkStart w:id="8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6" w:name="установка-необходимых-зависимостей"/>
    <w:p>
      <w:pPr>
        <w:pStyle w:val="Heading2"/>
      </w:pPr>
      <w:r>
        <w:t xml:space="preserve">Установка необходимых зависимостей</w:t>
      </w:r>
    </w:p>
    <w:p>
      <w:pPr>
        <w:pStyle w:val="Compact"/>
        <w:numPr>
          <w:ilvl w:val="0"/>
          <w:numId w:val="1002"/>
        </w:numPr>
      </w:pPr>
      <w:r>
        <w:t xml:space="preserve">DVWA требует наличия некоторых зависимостей для работы, таких как Apache, MariaDB (или MySQL), PHP и несколько модулей PHP (рис. 1).</w:t>
      </w:r>
    </w:p>
    <w:bookmarkStart w:id="25" w:name="fig:001"/>
    <w:p>
      <w:pPr>
        <w:pStyle w:val="CaptionedFigure"/>
      </w:pPr>
      <w:r>
        <w:drawing>
          <wp:inline>
            <wp:extent cx="3733800" cy="3584779"/>
            <wp:effectExtent b="0" l="0" r="0" t="0"/>
            <wp:docPr descr="Рис. 1: Установка необходимых зависимостей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4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необходимых зависимостей</w:t>
      </w:r>
    </w:p>
    <w:bookmarkEnd w:id="25"/>
    <w:bookmarkEnd w:id="26"/>
    <w:bookmarkStart w:id="35" w:name="запуск-служб-apache-и-mariadb"/>
    <w:p>
      <w:pPr>
        <w:pStyle w:val="Heading2"/>
      </w:pPr>
      <w:r>
        <w:t xml:space="preserve">Запуск служб Apache и MariaDB</w:t>
      </w:r>
    </w:p>
    <w:p>
      <w:pPr>
        <w:pStyle w:val="Compact"/>
        <w:numPr>
          <w:ilvl w:val="0"/>
          <w:numId w:val="1003"/>
        </w:numPr>
      </w:pPr>
      <w:r>
        <w:t xml:space="preserve">Убедился, что службы Apache и MariaDB запущены (рис. 2).</w:t>
      </w:r>
    </w:p>
    <w:bookmarkStart w:id="30" w:name="fig:002"/>
    <w:p>
      <w:pPr>
        <w:pStyle w:val="CaptionedFigure"/>
      </w:pPr>
      <w:r>
        <w:drawing>
          <wp:inline>
            <wp:extent cx="3733800" cy="961928"/>
            <wp:effectExtent b="0" l="0" r="0" t="0"/>
            <wp:docPr descr="Рис. 2: Запуск служб Apache и MariaDB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1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служб Apache и MariaDB</w:t>
      </w:r>
    </w:p>
    <w:bookmarkEnd w:id="30"/>
    <w:p>
      <w:pPr>
        <w:pStyle w:val="Compact"/>
        <w:numPr>
          <w:ilvl w:val="0"/>
          <w:numId w:val="1004"/>
        </w:numPr>
      </w:pPr>
      <w:r>
        <w:t xml:space="preserve">Чтобы эти службы запускались автоматически при старте системы, выполнил следующие команды (рис. 3).</w:t>
      </w:r>
    </w:p>
    <w:bookmarkStart w:id="34" w:name="fig:003"/>
    <w:p>
      <w:pPr>
        <w:pStyle w:val="CaptionedFigure"/>
      </w:pPr>
      <w:r>
        <w:drawing>
          <wp:inline>
            <wp:extent cx="3733800" cy="2073798"/>
            <wp:effectExtent b="0" l="0" r="0" t="0"/>
            <wp:docPr descr="Рис. 3: Запуск служб Apache и MariaDB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3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служб Apache и MariaDB</w:t>
      </w:r>
    </w:p>
    <w:bookmarkEnd w:id="34"/>
    <w:bookmarkEnd w:id="35"/>
    <w:bookmarkStart w:id="40" w:name="настройка-mariadb"/>
    <w:p>
      <w:pPr>
        <w:pStyle w:val="Heading2"/>
      </w:pPr>
      <w:r>
        <w:t xml:space="preserve">Настройка MariaDB</w:t>
      </w:r>
    </w:p>
    <w:p>
      <w:pPr>
        <w:pStyle w:val="Compact"/>
        <w:numPr>
          <w:ilvl w:val="0"/>
          <w:numId w:val="1005"/>
        </w:numPr>
      </w:pPr>
      <w:r>
        <w:t xml:space="preserve">Подключусь к MariaDB для создания базы данных и пользователя для DVWA. Потом в командной строке MariaDB выполнил следующие команды (рис. 4).</w:t>
      </w:r>
    </w:p>
    <w:bookmarkStart w:id="39" w:name="fig:004"/>
    <w:p>
      <w:pPr>
        <w:pStyle w:val="CaptionedFigure"/>
      </w:pPr>
      <w:r>
        <w:drawing>
          <wp:inline>
            <wp:extent cx="3733800" cy="2404085"/>
            <wp:effectExtent b="0" l="0" r="0" t="0"/>
            <wp:docPr descr="Рис. 4: Настройка MariaDB" title="" id="37" name="Picture"/>
            <a:graphic>
              <a:graphicData uri="http://schemas.openxmlformats.org/drawingml/2006/picture">
                <pic:pic>
                  <pic:nvPicPr>
                    <pic:cNvPr descr="image/0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4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MariaDB</w:t>
      </w:r>
    </w:p>
    <w:bookmarkEnd w:id="39"/>
    <w:bookmarkEnd w:id="40"/>
    <w:bookmarkStart w:id="57" w:name="загрузка-и-настройка-dvwa"/>
    <w:p>
      <w:pPr>
        <w:pStyle w:val="Heading2"/>
      </w:pPr>
      <w:r>
        <w:t xml:space="preserve">Загрузка и настройка DVWA</w:t>
      </w:r>
    </w:p>
    <w:p>
      <w:pPr>
        <w:pStyle w:val="Compact"/>
        <w:numPr>
          <w:ilvl w:val="0"/>
          <w:numId w:val="1006"/>
        </w:numPr>
      </w:pPr>
      <w:r>
        <w:t xml:space="preserve">Скачайл последнюю версию DVWA из репозитория GitHub (рис. 5).</w:t>
      </w:r>
    </w:p>
    <w:bookmarkStart w:id="44" w:name="fig:005"/>
    <w:p>
      <w:pPr>
        <w:pStyle w:val="CaptionedFigure"/>
      </w:pPr>
      <w:r>
        <w:drawing>
          <wp:inline>
            <wp:extent cx="3733800" cy="1377892"/>
            <wp:effectExtent b="0" l="0" r="0" t="0"/>
            <wp:docPr descr="Рис. 5: Загрузка и настройка DVWA" title="" id="42" name="Picture"/>
            <a:graphic>
              <a:graphicData uri="http://schemas.openxmlformats.org/drawingml/2006/picture">
                <pic:pic>
                  <pic:nvPicPr>
                    <pic:cNvPr descr="image/0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7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Загрузка и настройка DVWA</w:t>
      </w:r>
    </w:p>
    <w:bookmarkEnd w:id="44"/>
    <w:p>
      <w:pPr>
        <w:pStyle w:val="Compact"/>
        <w:numPr>
          <w:ilvl w:val="0"/>
          <w:numId w:val="1007"/>
        </w:numPr>
      </w:pPr>
      <w:r>
        <w:t xml:space="preserve">Потом создал файл конфигурации для DVWA (рис. 6).</w:t>
      </w:r>
    </w:p>
    <w:bookmarkStart w:id="48" w:name="fig:006"/>
    <w:p>
      <w:pPr>
        <w:pStyle w:val="CaptionedFigure"/>
      </w:pPr>
      <w:r>
        <w:drawing>
          <wp:inline>
            <wp:extent cx="3733800" cy="1069553"/>
            <wp:effectExtent b="0" l="0" r="0" t="0"/>
            <wp:docPr descr="Рис. 6: Загрузка и настройка DVWA" title="" id="46" name="Picture"/>
            <a:graphic>
              <a:graphicData uri="http://schemas.openxmlformats.org/drawingml/2006/picture">
                <pic:pic>
                  <pic:nvPicPr>
                    <pic:cNvPr descr="image/0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9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Загрузка и настройка DVWA</w:t>
      </w:r>
    </w:p>
    <w:bookmarkEnd w:id="48"/>
    <w:p>
      <w:pPr>
        <w:pStyle w:val="Compact"/>
        <w:numPr>
          <w:ilvl w:val="0"/>
          <w:numId w:val="1008"/>
        </w:numPr>
      </w:pPr>
      <w:r>
        <w:t xml:space="preserve">Открыл этот файл для редактирования и внёс изменения в информацию о базе данных (рис. 8) и (рис. 7).</w:t>
      </w:r>
    </w:p>
    <w:bookmarkStart w:id="52" w:name="fig:008"/>
    <w:p>
      <w:pPr>
        <w:pStyle w:val="CaptionedFigure"/>
      </w:pPr>
      <w:r>
        <w:drawing>
          <wp:inline>
            <wp:extent cx="3733800" cy="2349142"/>
            <wp:effectExtent b="0" l="0" r="0" t="0"/>
            <wp:docPr descr="Рис. 7: Загрузка и настройка DVWA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9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Загрузка и настройка DVWA</w:t>
      </w:r>
    </w:p>
    <w:bookmarkEnd w:id="52"/>
    <w:bookmarkStart w:id="56" w:name="fig:007"/>
    <w:p>
      <w:pPr>
        <w:pStyle w:val="CaptionedFigure"/>
      </w:pPr>
      <w:r>
        <w:drawing>
          <wp:inline>
            <wp:extent cx="3733800" cy="2349142"/>
            <wp:effectExtent b="0" l="0" r="0" t="0"/>
            <wp:docPr descr="Рис. 8: Загрузка и настройка DVWA" title="" id="54" name="Picture"/>
            <a:graphic>
              <a:graphicData uri="http://schemas.openxmlformats.org/drawingml/2006/picture">
                <pic:pic>
                  <pic:nvPicPr>
                    <pic:cNvPr descr="image/07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9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Загрузка и настройка DVWA</w:t>
      </w:r>
    </w:p>
    <w:bookmarkEnd w:id="56"/>
    <w:bookmarkEnd w:id="57"/>
    <w:bookmarkStart w:id="62" w:name="завершение-установки-dvwa"/>
    <w:p>
      <w:pPr>
        <w:pStyle w:val="Heading2"/>
      </w:pPr>
      <w:r>
        <w:t xml:space="preserve">Завершение установки DVWA</w:t>
      </w:r>
    </w:p>
    <w:p>
      <w:pPr>
        <w:pStyle w:val="Compact"/>
        <w:numPr>
          <w:ilvl w:val="0"/>
          <w:numId w:val="1009"/>
        </w:numPr>
      </w:pPr>
      <w:r>
        <w:t xml:space="preserve">Потос открыл браузер и перешёл по адресу: http://localhost/DVWA/setup.php. Следовал инструкциям на странице для завершения установки. По окончании установки, вошёл в DVWA, используя следующие данные для входа (рис. 9):</w:t>
      </w:r>
    </w:p>
    <w:p>
      <w:pPr>
        <w:pStyle w:val="SourceCode"/>
      </w:pPr>
      <w:r>
        <w:rPr>
          <w:rStyle w:val="VerbatimChar"/>
        </w:rPr>
        <w:t xml:space="preserve"> Логин: admin</w:t>
      </w:r>
      <w:r>
        <w:br/>
      </w:r>
      <w:r>
        <w:rPr>
          <w:rStyle w:val="VerbatimChar"/>
        </w:rPr>
        <w:t xml:space="preserve"> Пароль: password </w:t>
      </w:r>
    </w:p>
    <w:bookmarkStart w:id="61" w:name="fig:009"/>
    <w:p>
      <w:pPr>
        <w:pStyle w:val="CaptionedFigure"/>
      </w:pPr>
      <w:r>
        <w:drawing>
          <wp:inline>
            <wp:extent cx="3733800" cy="2206869"/>
            <wp:effectExtent b="0" l="0" r="0" t="0"/>
            <wp:docPr descr="Рис. 9: Завершение установки DVWA" title="" id="59" name="Picture"/>
            <a:graphic>
              <a:graphicData uri="http://schemas.openxmlformats.org/drawingml/2006/picture">
                <pic:pic>
                  <pic:nvPicPr>
                    <pic:cNvPr descr="image/0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6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Завершение установки DVWA</w:t>
      </w:r>
    </w:p>
    <w:bookmarkEnd w:id="61"/>
    <w:bookmarkEnd w:id="62"/>
    <w:bookmarkStart w:id="87" w:name="окончательная-настройка"/>
    <w:p>
      <w:pPr>
        <w:pStyle w:val="Heading2"/>
      </w:pPr>
      <w:r>
        <w:t xml:space="preserve">Окончательная настройка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Проверка настроек базы данных (Setup Check)</w:t>
      </w:r>
      <w:r>
        <w:t xml:space="preserve"> </w:t>
      </w:r>
      <w:r>
        <w:t xml:space="preserve">(рис. 10).</w:t>
      </w:r>
    </w:p>
    <w:bookmarkStart w:id="66" w:name="fig:010"/>
    <w:p>
      <w:pPr>
        <w:pStyle w:val="CaptionedFigure"/>
      </w:pPr>
      <w:r>
        <w:drawing>
          <wp:inline>
            <wp:extent cx="3733800" cy="2397799"/>
            <wp:effectExtent b="0" l="0" r="0" t="0"/>
            <wp:docPr descr="Рис. 10: Проверка настроек базы данных (Setup Check)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7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настроек базы данных (Setup Check)</w:t>
      </w:r>
    </w:p>
    <w:bookmarkEnd w:id="66"/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Уровень безопасности DVWA:</w:t>
      </w:r>
      <w:r>
        <w:t xml:space="preserve"> </w:t>
      </w:r>
      <w:r>
        <w:t xml:space="preserve">Протестировал несколько уровней безопасности, начиная с Impossible, где все уязвимости заблокированы, и продолжив с Low, который позволяет изучать наиболее распространенные уязвимости без каких-либо мер безопасности (рис. 11) и (рис. 12).</w:t>
      </w:r>
    </w:p>
    <w:bookmarkStart w:id="70" w:name="fig:011"/>
    <w:p>
      <w:pPr>
        <w:pStyle w:val="CaptionedFigure"/>
      </w:pPr>
      <w:r>
        <w:drawing>
          <wp:inline>
            <wp:extent cx="3733800" cy="2397799"/>
            <wp:effectExtent b="0" l="0" r="0" t="0"/>
            <wp:docPr descr="Рис. 11: Уровень безопасности DVWA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7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Уровень безопасности DVWA</w:t>
      </w:r>
    </w:p>
    <w:bookmarkEnd w:id="70"/>
    <w:bookmarkStart w:id="74" w:name="fig:012"/>
    <w:p>
      <w:pPr>
        <w:pStyle w:val="CaptionedFigure"/>
      </w:pPr>
      <w:r>
        <w:drawing>
          <wp:inline>
            <wp:extent cx="3733800" cy="2397799"/>
            <wp:effectExtent b="0" l="0" r="0" t="0"/>
            <wp:docPr descr="Рис. 12: Уровень безопасности DVWA" title="" id="72" name="Picture"/>
            <a:graphic>
              <a:graphicData uri="http://schemas.openxmlformats.org/drawingml/2006/picture">
                <pic:pic>
                  <pic:nvPicPr>
                    <pic:cNvPr descr="image/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7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Уровень безопасности DVWA</w:t>
      </w:r>
    </w:p>
    <w:bookmarkEnd w:id="74"/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Изменения в файле php.ini:</w:t>
      </w:r>
      <w:r>
        <w:t xml:space="preserve"> </w:t>
      </w:r>
      <w:r>
        <w:t xml:space="preserve">Параметры</w:t>
      </w:r>
      <w:r>
        <w:t xml:space="preserve"> </w:t>
      </w:r>
      <w:r>
        <w:rPr>
          <w:i/>
          <w:iCs/>
        </w:rPr>
        <w:t xml:space="preserve">allow_url_fopen = On и allow_url_include = On</w:t>
      </w:r>
      <w:r>
        <w:t xml:space="preserve"> </w:t>
      </w:r>
      <w:r>
        <w:t xml:space="preserve">были включены, что важно для тестирования уязвимостей, связанных с включением локальных или удалённых файлов</w:t>
      </w:r>
      <w:r>
        <w:t xml:space="preserve"> </w:t>
      </w:r>
      <w:r>
        <w:rPr>
          <w:b/>
          <w:bCs/>
        </w:rPr>
        <w:t xml:space="preserve">(LFI/RFI)</w:t>
      </w:r>
      <w:r>
        <w:t xml:space="preserve"> </w:t>
      </w:r>
      <w:r>
        <w:t xml:space="preserve">(рис. 13), (рис. 14) и (рис. 15).</w:t>
      </w:r>
    </w:p>
    <w:bookmarkStart w:id="78" w:name="fig:013"/>
    <w:p>
      <w:pPr>
        <w:pStyle w:val="CaptionedFigure"/>
      </w:pPr>
      <w:r>
        <w:drawing>
          <wp:inline>
            <wp:extent cx="3733800" cy="2403365"/>
            <wp:effectExtent b="0" l="0" r="0" t="0"/>
            <wp:docPr descr="Рис. 13: Изменения в файле php.ini" title="" id="76" name="Picture"/>
            <a:graphic>
              <a:graphicData uri="http://schemas.openxmlformats.org/drawingml/2006/picture">
                <pic:pic>
                  <pic:nvPicPr>
                    <pic:cNvPr descr="image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3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Изменения в файле php.ini</w:t>
      </w:r>
    </w:p>
    <w:bookmarkEnd w:id="78"/>
    <w:bookmarkStart w:id="82" w:name="fig:014"/>
    <w:p>
      <w:pPr>
        <w:pStyle w:val="CaptionedFigure"/>
      </w:pPr>
      <w:r>
        <w:drawing>
          <wp:inline>
            <wp:extent cx="3733800" cy="4168085"/>
            <wp:effectExtent b="0" l="0" r="0" t="0"/>
            <wp:docPr descr="Рис. 14: Изменения в файле php.ini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8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Изменения в файле php.ini</w:t>
      </w:r>
    </w:p>
    <w:bookmarkEnd w:id="82"/>
    <w:bookmarkStart w:id="86" w:name="fig:015"/>
    <w:p>
      <w:pPr>
        <w:pStyle w:val="CaptionedFigure"/>
      </w:pPr>
      <w:r>
        <w:drawing>
          <wp:inline>
            <wp:extent cx="3733800" cy="3345120"/>
            <wp:effectExtent b="0" l="0" r="0" t="0"/>
            <wp:docPr descr="Рис. 15: Изменения в файле php.ini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5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Изменения в файле php.ini</w:t>
      </w:r>
    </w:p>
    <w:bookmarkEnd w:id="86"/>
    <w:bookmarkEnd w:id="87"/>
    <w:bookmarkEnd w:id="88"/>
    <w:bookmarkStart w:id="8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 этом этапе я научился устанавливать и настраивать DVWA на Kali Linux. Я освоил конфигурацию баз данных, работу с Apache и MariaDB, а также внес необходимые изменения в настройки PHP для тестирования уязвимостей. Изучение разных уровней безопасности в DVWA позволило понять, как плохие практики разработки делают приложения уязвимыми для атак.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image" Id="rId49" Target="media/rId49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выполнении индивидуальный проект Этап 2</dc:title>
  <dc:creator>Акондзо Жордани Лади Гаэл</dc:creator>
  <dc:language>ru-RU</dc:language>
  <cp:keywords/>
  <dcterms:created xsi:type="dcterms:W3CDTF">2024-09-21T20:27:28Z</dcterms:created>
  <dcterms:modified xsi:type="dcterms:W3CDTF">2024-09-21T20:27:28Z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Listing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List of Listings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List of Tables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DVWA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Table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