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2590" w14:textId="77777777" w:rsidR="00000000" w:rsidRDefault="00DE1420">
      <w:pPr>
        <w:pStyle w:val="Heading1"/>
        <w:divId w:val="955335195"/>
        <w:rPr>
          <w:rFonts w:ascii="Arial" w:eastAsia="Times New Roman" w:hAnsi="Arial" w:cs="Arial"/>
          <w:lang w:val="en"/>
        </w:rPr>
      </w:pPr>
      <w:r>
        <w:rPr>
          <w:rFonts w:ascii="Arial" w:eastAsia="Times New Roman" w:hAnsi="Arial" w:cs="Arial"/>
          <w:lang w:val="en"/>
        </w:rPr>
        <w:t>Stock Price Prediction in the Presence of High Volatility, Missing Data, and Extreme Events</w:t>
      </w:r>
    </w:p>
    <w:p w14:paraId="235FE8BF" w14:textId="77777777" w:rsidR="00000000" w:rsidRDefault="00DE1420">
      <w:pPr>
        <w:pStyle w:val="Heading2"/>
        <w:divId w:val="955335195"/>
        <w:rPr>
          <w:rFonts w:ascii="Arial" w:eastAsia="Times New Roman" w:hAnsi="Arial" w:cs="Arial"/>
          <w:lang w:val="en"/>
        </w:rPr>
      </w:pPr>
      <w:r>
        <w:rPr>
          <w:rFonts w:ascii="Arial" w:eastAsia="Times New Roman" w:hAnsi="Arial" w:cs="Arial"/>
          <w:lang w:val="en"/>
        </w:rPr>
        <w:t>Evaluating the Performance of Different Prediction Models and Data Preparation Techniques</w:t>
      </w:r>
    </w:p>
    <w:p w14:paraId="31709C4A" w14:textId="77777777" w:rsidR="00000000" w:rsidRDefault="00DE1420">
      <w:pPr>
        <w:pStyle w:val="NormalWeb"/>
        <w:divId w:val="955335195"/>
        <w:rPr>
          <w:rFonts w:ascii="Arial" w:hAnsi="Arial" w:cs="Arial"/>
          <w:lang w:val="en"/>
        </w:rPr>
      </w:pPr>
      <w:r>
        <w:rPr>
          <w:rFonts w:ascii="Arial" w:hAnsi="Arial" w:cs="Arial"/>
          <w:lang w:val="en"/>
        </w:rPr>
        <w:t>Your Name</w:t>
      </w:r>
    </w:p>
    <w:p w14:paraId="48287F80" w14:textId="77777777" w:rsidR="00000000" w:rsidRDefault="00DE1420">
      <w:pPr>
        <w:pStyle w:val="NormalWeb"/>
        <w:divId w:val="955335195"/>
        <w:rPr>
          <w:rFonts w:ascii="Arial" w:hAnsi="Arial" w:cs="Arial"/>
          <w:lang w:val="en"/>
        </w:rPr>
      </w:pPr>
      <w:r>
        <w:rPr>
          <w:rFonts w:ascii="Arial" w:hAnsi="Arial" w:cs="Arial"/>
          <w:lang w:val="en"/>
        </w:rPr>
        <w:t>Date</w:t>
      </w:r>
    </w:p>
    <w:p w14:paraId="54B02951" w14:textId="77777777" w:rsidR="00000000" w:rsidRDefault="00DE1420">
      <w:pPr>
        <w:pStyle w:val="Heading2"/>
        <w:divId w:val="955335195"/>
        <w:rPr>
          <w:rFonts w:ascii="Arial" w:eastAsia="Times New Roman" w:hAnsi="Arial" w:cs="Arial"/>
          <w:lang w:val="en"/>
        </w:rPr>
      </w:pPr>
      <w:r>
        <w:rPr>
          <w:rFonts w:ascii="Arial" w:eastAsia="Times New Roman" w:hAnsi="Arial" w:cs="Arial"/>
          <w:lang w:val="en"/>
        </w:rPr>
        <w:t>Introduction</w:t>
      </w:r>
    </w:p>
    <w:p w14:paraId="052DDDC6" w14:textId="77777777" w:rsidR="00000000" w:rsidRDefault="00DE1420">
      <w:pPr>
        <w:pStyle w:val="NormalWeb"/>
        <w:divId w:val="955335195"/>
        <w:rPr>
          <w:rFonts w:ascii="Arial" w:hAnsi="Arial" w:cs="Arial"/>
          <w:lang w:val="en"/>
        </w:rPr>
      </w:pPr>
      <w:r>
        <w:rPr>
          <w:rFonts w:ascii="Arial" w:hAnsi="Arial" w:cs="Arial"/>
          <w:lang w:val="en"/>
        </w:rPr>
        <w:t>In this presentation, we will explore the challenges in stock price prediction, particularly in the presence of high volatility, missing d</w:t>
      </w:r>
      <w:r>
        <w:rPr>
          <w:rFonts w:ascii="Arial" w:hAnsi="Arial" w:cs="Arial"/>
          <w:lang w:val="en"/>
        </w:rPr>
        <w:t xml:space="preserve">ata, and extreme events. We will discuss the significance of addressing these challenges for investors and financial institutions and present the research questions we aim to answer. </w:t>
      </w:r>
    </w:p>
    <w:p w14:paraId="4BA1A422" w14:textId="77777777" w:rsidR="00000000" w:rsidRDefault="00DE1420">
      <w:pPr>
        <w:pStyle w:val="Heading2"/>
        <w:divId w:val="955335195"/>
        <w:rPr>
          <w:rFonts w:ascii="Arial" w:eastAsia="Times New Roman" w:hAnsi="Arial" w:cs="Arial"/>
          <w:lang w:val="en"/>
        </w:rPr>
      </w:pPr>
      <w:r>
        <w:rPr>
          <w:rFonts w:ascii="Arial" w:eastAsia="Times New Roman" w:hAnsi="Arial" w:cs="Arial"/>
          <w:lang w:val="en"/>
        </w:rPr>
        <w:t>Data Preparation</w:t>
      </w:r>
    </w:p>
    <w:p w14:paraId="132296D4" w14:textId="77777777" w:rsidR="00000000" w:rsidRDefault="00DE1420">
      <w:pPr>
        <w:pStyle w:val="NormalWeb"/>
        <w:divId w:val="955335195"/>
        <w:rPr>
          <w:rFonts w:ascii="Arial" w:hAnsi="Arial" w:cs="Arial"/>
          <w:lang w:val="en"/>
        </w:rPr>
      </w:pPr>
      <w:r>
        <w:rPr>
          <w:rFonts w:ascii="Arial" w:hAnsi="Arial" w:cs="Arial"/>
          <w:lang w:val="en"/>
        </w:rPr>
        <w:t>We will explain the process of preparing the four versi</w:t>
      </w:r>
      <w:r>
        <w:rPr>
          <w:rFonts w:ascii="Arial" w:hAnsi="Arial" w:cs="Arial"/>
          <w:lang w:val="en"/>
        </w:rPr>
        <w:t xml:space="preserve">ons of the dataset for each time series: </w:t>
      </w:r>
    </w:p>
    <w:p w14:paraId="3100FAC3" w14:textId="77777777" w:rsidR="00000000" w:rsidRDefault="00DE1420">
      <w:pPr>
        <w:numPr>
          <w:ilvl w:val="0"/>
          <w:numId w:val="1"/>
        </w:numPr>
        <w:spacing w:before="100" w:beforeAutospacing="1" w:after="150"/>
        <w:divId w:val="955335195"/>
        <w:rPr>
          <w:rFonts w:ascii="Arial" w:eastAsia="Times New Roman" w:hAnsi="Arial" w:cs="Arial"/>
          <w:lang w:val="en"/>
        </w:rPr>
      </w:pPr>
      <w:r>
        <w:rPr>
          <w:rFonts w:ascii="Arial" w:eastAsia="Times New Roman" w:hAnsi="Arial" w:cs="Arial"/>
          <w:lang w:val="en"/>
        </w:rPr>
        <w:t xml:space="preserve">Original data with missing values removed and outliers not </w:t>
      </w:r>
      <w:proofErr w:type="gramStart"/>
      <w:r>
        <w:rPr>
          <w:rFonts w:ascii="Arial" w:eastAsia="Times New Roman" w:hAnsi="Arial" w:cs="Arial"/>
          <w:lang w:val="en"/>
        </w:rPr>
        <w:t>identified</w:t>
      </w:r>
      <w:proofErr w:type="gramEnd"/>
    </w:p>
    <w:p w14:paraId="0DA0EA14" w14:textId="77777777" w:rsidR="00000000" w:rsidRDefault="00DE1420">
      <w:pPr>
        <w:numPr>
          <w:ilvl w:val="0"/>
          <w:numId w:val="1"/>
        </w:numPr>
        <w:spacing w:before="100" w:beforeAutospacing="1" w:after="150"/>
        <w:divId w:val="955335195"/>
        <w:rPr>
          <w:rFonts w:ascii="Arial" w:eastAsia="Times New Roman" w:hAnsi="Arial" w:cs="Arial"/>
          <w:lang w:val="en"/>
        </w:rPr>
      </w:pPr>
      <w:r>
        <w:rPr>
          <w:rFonts w:ascii="Arial" w:eastAsia="Times New Roman" w:hAnsi="Arial" w:cs="Arial"/>
          <w:lang w:val="en"/>
        </w:rPr>
        <w:t xml:space="preserve">Original data with missing values removed and outliers </w:t>
      </w:r>
      <w:proofErr w:type="gramStart"/>
      <w:r>
        <w:rPr>
          <w:rFonts w:ascii="Arial" w:eastAsia="Times New Roman" w:hAnsi="Arial" w:cs="Arial"/>
          <w:lang w:val="en"/>
        </w:rPr>
        <w:t>identified</w:t>
      </w:r>
      <w:proofErr w:type="gramEnd"/>
    </w:p>
    <w:p w14:paraId="7140AF92" w14:textId="77777777" w:rsidR="00000000" w:rsidRDefault="00DE1420">
      <w:pPr>
        <w:numPr>
          <w:ilvl w:val="0"/>
          <w:numId w:val="1"/>
        </w:numPr>
        <w:spacing w:before="100" w:beforeAutospacing="1" w:after="150"/>
        <w:divId w:val="955335195"/>
        <w:rPr>
          <w:rFonts w:ascii="Arial" w:eastAsia="Times New Roman" w:hAnsi="Arial" w:cs="Arial"/>
          <w:lang w:val="en"/>
        </w:rPr>
      </w:pPr>
      <w:r>
        <w:rPr>
          <w:rFonts w:ascii="Arial" w:eastAsia="Times New Roman" w:hAnsi="Arial" w:cs="Arial"/>
          <w:lang w:val="en"/>
        </w:rPr>
        <w:t xml:space="preserve">Imputed data with outliers not </w:t>
      </w:r>
      <w:proofErr w:type="gramStart"/>
      <w:r>
        <w:rPr>
          <w:rFonts w:ascii="Arial" w:eastAsia="Times New Roman" w:hAnsi="Arial" w:cs="Arial"/>
          <w:lang w:val="en"/>
        </w:rPr>
        <w:t>identified</w:t>
      </w:r>
      <w:proofErr w:type="gramEnd"/>
    </w:p>
    <w:p w14:paraId="599C579E" w14:textId="77777777" w:rsidR="00000000" w:rsidRDefault="00DE1420">
      <w:pPr>
        <w:numPr>
          <w:ilvl w:val="0"/>
          <w:numId w:val="1"/>
        </w:numPr>
        <w:spacing w:before="100" w:beforeAutospacing="1" w:after="150"/>
        <w:divId w:val="955335195"/>
        <w:rPr>
          <w:rFonts w:ascii="Arial" w:eastAsia="Times New Roman" w:hAnsi="Arial" w:cs="Arial"/>
          <w:lang w:val="en"/>
        </w:rPr>
      </w:pPr>
      <w:r>
        <w:rPr>
          <w:rFonts w:ascii="Arial" w:eastAsia="Times New Roman" w:hAnsi="Arial" w:cs="Arial"/>
          <w:lang w:val="en"/>
        </w:rPr>
        <w:t xml:space="preserve">Imputed data with outliers </w:t>
      </w:r>
      <w:proofErr w:type="gramStart"/>
      <w:r>
        <w:rPr>
          <w:rFonts w:ascii="Arial" w:eastAsia="Times New Roman" w:hAnsi="Arial" w:cs="Arial"/>
          <w:lang w:val="en"/>
        </w:rPr>
        <w:t>identifie</w:t>
      </w:r>
      <w:r>
        <w:rPr>
          <w:rFonts w:ascii="Arial" w:eastAsia="Times New Roman" w:hAnsi="Arial" w:cs="Arial"/>
          <w:lang w:val="en"/>
        </w:rPr>
        <w:t>d</w:t>
      </w:r>
      <w:proofErr w:type="gramEnd"/>
    </w:p>
    <w:p w14:paraId="5DDA31AC" w14:textId="77777777" w:rsidR="00000000" w:rsidRDefault="00DE1420">
      <w:pPr>
        <w:pStyle w:val="NormalWeb"/>
        <w:divId w:val="955335195"/>
        <w:rPr>
          <w:rFonts w:ascii="Arial" w:hAnsi="Arial" w:cs="Arial"/>
          <w:lang w:val="en"/>
        </w:rPr>
      </w:pPr>
      <w:r>
        <w:rPr>
          <w:rFonts w:ascii="Arial" w:hAnsi="Arial" w:cs="Arial"/>
          <w:lang w:val="en"/>
        </w:rPr>
        <w:t xml:space="preserve">We will also describe the data imputation techniques used, such as linear interpolation and rolling mean, and explain the methods used for outlier detection, for example, clustering-based methods. </w:t>
      </w:r>
    </w:p>
    <w:p w14:paraId="16B07532" w14:textId="77777777" w:rsidR="00000000" w:rsidRDefault="00DE1420">
      <w:pPr>
        <w:pStyle w:val="Heading2"/>
        <w:divId w:val="955335195"/>
        <w:rPr>
          <w:rFonts w:ascii="Arial" w:eastAsia="Times New Roman" w:hAnsi="Arial" w:cs="Arial"/>
          <w:lang w:val="en"/>
        </w:rPr>
      </w:pPr>
      <w:r>
        <w:rPr>
          <w:rFonts w:ascii="Arial" w:eastAsia="Times New Roman" w:hAnsi="Arial" w:cs="Arial"/>
          <w:lang w:val="en"/>
        </w:rPr>
        <w:t>Data Resampling</w:t>
      </w:r>
    </w:p>
    <w:p w14:paraId="0A8CAD40" w14:textId="77777777" w:rsidR="00000000" w:rsidRDefault="00DE1420">
      <w:pPr>
        <w:pStyle w:val="NormalWeb"/>
        <w:divId w:val="955335195"/>
        <w:rPr>
          <w:rFonts w:ascii="Arial" w:hAnsi="Arial" w:cs="Arial"/>
          <w:lang w:val="en"/>
        </w:rPr>
      </w:pPr>
      <w:r>
        <w:rPr>
          <w:rFonts w:ascii="Arial" w:hAnsi="Arial" w:cs="Arial"/>
          <w:lang w:val="en"/>
        </w:rPr>
        <w:t>In this section, we will describe the ra</w:t>
      </w:r>
      <w:r>
        <w:rPr>
          <w:rFonts w:ascii="Arial" w:hAnsi="Arial" w:cs="Arial"/>
          <w:lang w:val="en"/>
        </w:rPr>
        <w:t xml:space="preserve">tionale behind resampling the time series to daily frequency, including capturing potential daily and weekly periodicities and computational efficiency. We will explain the resampling </w:t>
      </w:r>
      <w:r>
        <w:rPr>
          <w:rFonts w:ascii="Arial" w:hAnsi="Arial" w:cs="Arial"/>
          <w:lang w:val="en"/>
        </w:rPr>
        <w:lastRenderedPageBreak/>
        <w:t xml:space="preserve">methods used, such as resampling to daily frequency using the </w:t>
      </w:r>
      <w:proofErr w:type="gramStart"/>
      <w:r>
        <w:rPr>
          <w:rFonts w:ascii="Arial" w:hAnsi="Arial" w:cs="Arial"/>
          <w:lang w:val="en"/>
        </w:rPr>
        <w:t>mean</w:t>
      </w:r>
      <w:proofErr w:type="gramEnd"/>
      <w:r>
        <w:rPr>
          <w:rFonts w:ascii="Arial" w:hAnsi="Arial" w:cs="Arial"/>
          <w:lang w:val="en"/>
        </w:rPr>
        <w:t xml:space="preserve"> of th</w:t>
      </w:r>
      <w:r>
        <w:rPr>
          <w:rFonts w:ascii="Arial" w:hAnsi="Arial" w:cs="Arial"/>
          <w:lang w:val="en"/>
        </w:rPr>
        <w:t xml:space="preserve">e original data. </w:t>
      </w:r>
    </w:p>
    <w:p w14:paraId="51DF1890" w14:textId="77777777" w:rsidR="00000000" w:rsidRDefault="00DE1420">
      <w:pPr>
        <w:pStyle w:val="Heading2"/>
        <w:divId w:val="955335195"/>
        <w:rPr>
          <w:rFonts w:ascii="Arial" w:eastAsia="Times New Roman" w:hAnsi="Arial" w:cs="Arial"/>
          <w:lang w:val="en"/>
        </w:rPr>
      </w:pPr>
      <w:r>
        <w:rPr>
          <w:rFonts w:ascii="Arial" w:eastAsia="Times New Roman" w:hAnsi="Arial" w:cs="Arial"/>
          <w:lang w:val="en"/>
        </w:rPr>
        <w:t>Benchmark Model</w:t>
      </w:r>
    </w:p>
    <w:p w14:paraId="76BE1B82" w14:textId="77777777" w:rsidR="00000000" w:rsidRDefault="00DE1420">
      <w:pPr>
        <w:pStyle w:val="NormalWeb"/>
        <w:divId w:val="955335195"/>
        <w:rPr>
          <w:rFonts w:ascii="Arial" w:hAnsi="Arial" w:cs="Arial"/>
          <w:lang w:val="en"/>
        </w:rPr>
      </w:pPr>
      <w:r>
        <w:rPr>
          <w:rFonts w:ascii="Arial" w:hAnsi="Arial" w:cs="Arial"/>
          <w:lang w:val="en"/>
        </w:rPr>
        <w:t xml:space="preserve">We will explain the random walk simulation as a benchmark for comparison. We will describe how the random walk model is used to simulate the unpredictability of stock prices in the short term and discuss the importance of </w:t>
      </w:r>
      <w:r>
        <w:rPr>
          <w:rFonts w:ascii="Arial" w:hAnsi="Arial" w:cs="Arial"/>
          <w:lang w:val="en"/>
        </w:rPr>
        <w:t xml:space="preserve">comparing the performance of prediction models against this benchmark. </w:t>
      </w:r>
    </w:p>
    <w:p w14:paraId="76324A33" w14:textId="77777777" w:rsidR="00000000" w:rsidRDefault="00DE1420">
      <w:pPr>
        <w:pStyle w:val="Heading2"/>
        <w:divId w:val="955335195"/>
        <w:rPr>
          <w:rFonts w:ascii="Arial" w:eastAsia="Times New Roman" w:hAnsi="Arial" w:cs="Arial"/>
          <w:lang w:val="en"/>
        </w:rPr>
      </w:pPr>
      <w:r>
        <w:rPr>
          <w:rFonts w:ascii="Arial" w:eastAsia="Times New Roman" w:hAnsi="Arial" w:cs="Arial"/>
          <w:lang w:val="en"/>
        </w:rPr>
        <w:t>Hypotheses</w:t>
      </w:r>
    </w:p>
    <w:p w14:paraId="02559006" w14:textId="77777777" w:rsidR="00000000" w:rsidRDefault="00DE1420">
      <w:pPr>
        <w:pStyle w:val="NormalWeb"/>
        <w:divId w:val="955335195"/>
        <w:rPr>
          <w:rFonts w:ascii="Arial" w:hAnsi="Arial" w:cs="Arial"/>
          <w:lang w:val="en"/>
        </w:rPr>
      </w:pPr>
      <w:r>
        <w:rPr>
          <w:rFonts w:ascii="Arial" w:hAnsi="Arial" w:cs="Arial"/>
          <w:lang w:val="en"/>
        </w:rPr>
        <w:t xml:space="preserve">In this part of the presentation, we will list the different hypotheses to be tested: </w:t>
      </w:r>
    </w:p>
    <w:p w14:paraId="2782F5A5" w14:textId="77777777" w:rsidR="00000000" w:rsidRDefault="00DE1420">
      <w:pPr>
        <w:numPr>
          <w:ilvl w:val="0"/>
          <w:numId w:val="2"/>
        </w:numPr>
        <w:spacing w:before="100" w:beforeAutospacing="1" w:after="150"/>
        <w:divId w:val="955335195"/>
        <w:rPr>
          <w:rFonts w:ascii="Arial" w:eastAsia="Times New Roman" w:hAnsi="Arial" w:cs="Arial"/>
          <w:lang w:val="en"/>
        </w:rPr>
      </w:pPr>
      <w:r>
        <w:rPr>
          <w:rFonts w:ascii="Arial" w:eastAsia="Times New Roman" w:hAnsi="Arial" w:cs="Arial"/>
          <w:lang w:val="en"/>
        </w:rPr>
        <w:t xml:space="preserve">H1: ts1 can predict </w:t>
      </w:r>
      <w:proofErr w:type="gramStart"/>
      <w:r>
        <w:rPr>
          <w:rFonts w:ascii="Arial" w:eastAsia="Times New Roman" w:hAnsi="Arial" w:cs="Arial"/>
          <w:lang w:val="en"/>
        </w:rPr>
        <w:t>ts1</w:t>
      </w:r>
      <w:proofErr w:type="gramEnd"/>
    </w:p>
    <w:p w14:paraId="66168F03" w14:textId="77777777" w:rsidR="00000000" w:rsidRDefault="00DE1420">
      <w:pPr>
        <w:numPr>
          <w:ilvl w:val="0"/>
          <w:numId w:val="2"/>
        </w:numPr>
        <w:spacing w:before="100" w:beforeAutospacing="1" w:after="150"/>
        <w:divId w:val="955335195"/>
        <w:rPr>
          <w:rFonts w:ascii="Arial" w:eastAsia="Times New Roman" w:hAnsi="Arial" w:cs="Arial"/>
          <w:lang w:val="en"/>
        </w:rPr>
      </w:pPr>
      <w:r>
        <w:rPr>
          <w:rFonts w:ascii="Arial" w:eastAsia="Times New Roman" w:hAnsi="Arial" w:cs="Arial"/>
          <w:lang w:val="en"/>
        </w:rPr>
        <w:t xml:space="preserve">H2: ts2 can predict </w:t>
      </w:r>
      <w:proofErr w:type="gramStart"/>
      <w:r>
        <w:rPr>
          <w:rFonts w:ascii="Arial" w:eastAsia="Times New Roman" w:hAnsi="Arial" w:cs="Arial"/>
          <w:lang w:val="en"/>
        </w:rPr>
        <w:t>ts2</w:t>
      </w:r>
      <w:proofErr w:type="gramEnd"/>
    </w:p>
    <w:p w14:paraId="0A794F4B" w14:textId="77777777" w:rsidR="00000000" w:rsidRDefault="00DE1420">
      <w:pPr>
        <w:numPr>
          <w:ilvl w:val="0"/>
          <w:numId w:val="2"/>
        </w:numPr>
        <w:spacing w:before="100" w:beforeAutospacing="1" w:after="150"/>
        <w:divId w:val="955335195"/>
        <w:rPr>
          <w:rFonts w:ascii="Arial" w:eastAsia="Times New Roman" w:hAnsi="Arial" w:cs="Arial"/>
          <w:lang w:val="en"/>
        </w:rPr>
      </w:pPr>
      <w:r>
        <w:rPr>
          <w:rFonts w:ascii="Arial" w:eastAsia="Times New Roman" w:hAnsi="Arial" w:cs="Arial"/>
          <w:lang w:val="en"/>
        </w:rPr>
        <w:t xml:space="preserve">H3: ts1 can predict </w:t>
      </w:r>
      <w:proofErr w:type="gramStart"/>
      <w:r>
        <w:rPr>
          <w:rFonts w:ascii="Arial" w:eastAsia="Times New Roman" w:hAnsi="Arial" w:cs="Arial"/>
          <w:lang w:val="en"/>
        </w:rPr>
        <w:t>ts2</w:t>
      </w:r>
      <w:proofErr w:type="gramEnd"/>
    </w:p>
    <w:p w14:paraId="6AE3A49E" w14:textId="77777777" w:rsidR="00000000" w:rsidRDefault="00DE1420">
      <w:pPr>
        <w:numPr>
          <w:ilvl w:val="0"/>
          <w:numId w:val="2"/>
        </w:numPr>
        <w:spacing w:before="100" w:beforeAutospacing="1" w:after="150"/>
        <w:divId w:val="955335195"/>
        <w:rPr>
          <w:rFonts w:ascii="Arial" w:eastAsia="Times New Roman" w:hAnsi="Arial" w:cs="Arial"/>
          <w:lang w:val="en"/>
        </w:rPr>
      </w:pPr>
      <w:r>
        <w:rPr>
          <w:rFonts w:ascii="Arial" w:eastAsia="Times New Roman" w:hAnsi="Arial" w:cs="Arial"/>
          <w:lang w:val="en"/>
        </w:rPr>
        <w:t>H4: ts2 can pr</w:t>
      </w:r>
      <w:r>
        <w:rPr>
          <w:rFonts w:ascii="Arial" w:eastAsia="Times New Roman" w:hAnsi="Arial" w:cs="Arial"/>
          <w:lang w:val="en"/>
        </w:rPr>
        <w:t xml:space="preserve">edict </w:t>
      </w:r>
      <w:proofErr w:type="gramStart"/>
      <w:r>
        <w:rPr>
          <w:rFonts w:ascii="Arial" w:eastAsia="Times New Roman" w:hAnsi="Arial" w:cs="Arial"/>
          <w:lang w:val="en"/>
        </w:rPr>
        <w:t>ts1</w:t>
      </w:r>
      <w:proofErr w:type="gramEnd"/>
    </w:p>
    <w:p w14:paraId="3A2F4054" w14:textId="77777777" w:rsidR="00000000" w:rsidRDefault="00DE1420">
      <w:pPr>
        <w:pStyle w:val="NormalWeb"/>
        <w:divId w:val="955335195"/>
        <w:rPr>
          <w:rFonts w:ascii="Arial" w:hAnsi="Arial" w:cs="Arial"/>
          <w:lang w:val="en"/>
        </w:rPr>
      </w:pPr>
      <w:r>
        <w:rPr>
          <w:rFonts w:ascii="Arial" w:hAnsi="Arial" w:cs="Arial"/>
          <w:lang w:val="en"/>
        </w:rPr>
        <w:t xml:space="preserve">We will explain the motivation behind testing these hypotheses, including investigating the relationships between the </w:t>
      </w:r>
      <w:proofErr w:type="gramStart"/>
      <w:r>
        <w:rPr>
          <w:rFonts w:ascii="Arial" w:hAnsi="Arial" w:cs="Arial"/>
          <w:lang w:val="en"/>
        </w:rPr>
        <w:t>two time</w:t>
      </w:r>
      <w:proofErr w:type="gramEnd"/>
      <w:r>
        <w:rPr>
          <w:rFonts w:ascii="Arial" w:hAnsi="Arial" w:cs="Arial"/>
          <w:lang w:val="en"/>
        </w:rPr>
        <w:t xml:space="preserve"> series and their predictability. </w:t>
      </w:r>
    </w:p>
    <w:p w14:paraId="41C3A4F7" w14:textId="77777777" w:rsidR="00000000" w:rsidRDefault="00DE1420">
      <w:pPr>
        <w:pStyle w:val="Heading2"/>
        <w:divId w:val="955335195"/>
        <w:rPr>
          <w:rFonts w:ascii="Arial" w:eastAsia="Times New Roman" w:hAnsi="Arial" w:cs="Arial"/>
          <w:lang w:val="en"/>
        </w:rPr>
      </w:pPr>
      <w:r>
        <w:rPr>
          <w:rFonts w:ascii="Arial" w:eastAsia="Times New Roman" w:hAnsi="Arial" w:cs="Arial"/>
          <w:lang w:val="en"/>
        </w:rPr>
        <w:t>Prediction Models</w:t>
      </w:r>
    </w:p>
    <w:p w14:paraId="099C7864" w14:textId="77777777" w:rsidR="00000000" w:rsidRDefault="00DE1420">
      <w:pPr>
        <w:pStyle w:val="NormalWeb"/>
        <w:divId w:val="955335195"/>
        <w:rPr>
          <w:rFonts w:ascii="Arial" w:hAnsi="Arial" w:cs="Arial"/>
          <w:lang w:val="en"/>
        </w:rPr>
      </w:pPr>
      <w:r>
        <w:rPr>
          <w:rFonts w:ascii="Arial" w:hAnsi="Arial" w:cs="Arial"/>
          <w:lang w:val="en"/>
        </w:rPr>
        <w:t>We will introduce the chosen prediction models (e.g., ARIMA, GARCH,</w:t>
      </w:r>
      <w:r>
        <w:rPr>
          <w:rFonts w:ascii="Arial" w:hAnsi="Arial" w:cs="Arial"/>
          <w:lang w:val="en"/>
        </w:rPr>
        <w:t xml:space="preserve"> LSTM, etc.), describe the key characteristics of each model and why they were chosen for the study, and mention that these models will be applied to test the hypotheses on the four versions of the dataset. </w:t>
      </w:r>
    </w:p>
    <w:p w14:paraId="52C353F1" w14:textId="77777777" w:rsidR="00000000" w:rsidRDefault="00DE1420">
      <w:pPr>
        <w:pStyle w:val="Heading2"/>
        <w:divId w:val="955335195"/>
        <w:rPr>
          <w:rFonts w:ascii="Arial" w:eastAsia="Times New Roman" w:hAnsi="Arial" w:cs="Arial"/>
          <w:lang w:val="en"/>
        </w:rPr>
      </w:pPr>
      <w:r>
        <w:rPr>
          <w:rFonts w:ascii="Arial" w:eastAsia="Times New Roman" w:hAnsi="Arial" w:cs="Arial"/>
          <w:lang w:val="en"/>
        </w:rPr>
        <w:t>Model Evaluation</w:t>
      </w:r>
    </w:p>
    <w:p w14:paraId="2A78268F" w14:textId="77777777" w:rsidR="00000000" w:rsidRDefault="00DE1420">
      <w:pPr>
        <w:pStyle w:val="NormalWeb"/>
        <w:divId w:val="955335195"/>
        <w:rPr>
          <w:rFonts w:ascii="Arial" w:hAnsi="Arial" w:cs="Arial"/>
          <w:lang w:val="en"/>
        </w:rPr>
      </w:pPr>
      <w:r>
        <w:rPr>
          <w:rFonts w:ascii="Arial" w:hAnsi="Arial" w:cs="Arial"/>
          <w:lang w:val="en"/>
        </w:rPr>
        <w:t xml:space="preserve">In this section, we will describe the evaluation metrics (MSE, MAE, R-squared) and their significance in evaluating model performance. We will explain the process of comparing the performance of different models on different dataset versions, highlighting </w:t>
      </w:r>
      <w:r>
        <w:rPr>
          <w:rFonts w:ascii="Arial" w:hAnsi="Arial" w:cs="Arial"/>
          <w:lang w:val="en"/>
        </w:rPr>
        <w:t>the importance of understanding the impact of data preparation techniques on prediction accuracy. We will also discuss the investigation of the impact of data imputation techniques, such as linear interpolation and rolling mean, on the accuracy of stock pr</w:t>
      </w:r>
      <w:r>
        <w:rPr>
          <w:rFonts w:ascii="Arial" w:hAnsi="Arial" w:cs="Arial"/>
          <w:lang w:val="en"/>
        </w:rPr>
        <w:t xml:space="preserve">ice predictions. Additionally, we will assess the effectiveness of different outlier detection techniques in improving the model's robustness to extreme events. </w:t>
      </w:r>
    </w:p>
    <w:p w14:paraId="5E6C05E7" w14:textId="77777777" w:rsidR="00000000" w:rsidRDefault="00DE1420">
      <w:pPr>
        <w:pStyle w:val="Heading2"/>
        <w:divId w:val="955335195"/>
        <w:rPr>
          <w:rFonts w:ascii="Arial" w:eastAsia="Times New Roman" w:hAnsi="Arial" w:cs="Arial"/>
          <w:lang w:val="en"/>
        </w:rPr>
      </w:pPr>
      <w:r>
        <w:rPr>
          <w:rFonts w:ascii="Arial" w:eastAsia="Times New Roman" w:hAnsi="Arial" w:cs="Arial"/>
          <w:lang w:val="en"/>
        </w:rPr>
        <w:t>{Insert Results and Graphs}</w:t>
      </w:r>
    </w:p>
    <w:p w14:paraId="712B5378" w14:textId="77777777" w:rsidR="00000000" w:rsidRDefault="00DE1420">
      <w:pPr>
        <w:pStyle w:val="NormalWeb"/>
        <w:divId w:val="955335195"/>
        <w:rPr>
          <w:rFonts w:ascii="Arial" w:hAnsi="Arial" w:cs="Arial"/>
          <w:lang w:val="en"/>
        </w:rPr>
      </w:pPr>
      <w:r>
        <w:rPr>
          <w:rFonts w:ascii="Arial" w:hAnsi="Arial" w:cs="Arial"/>
          <w:lang w:val="en"/>
        </w:rPr>
        <w:lastRenderedPageBreak/>
        <w:t xml:space="preserve">In this part of the presentation, we will show the results of the </w:t>
      </w:r>
      <w:r>
        <w:rPr>
          <w:rFonts w:ascii="Arial" w:hAnsi="Arial" w:cs="Arial"/>
          <w:lang w:val="en"/>
        </w:rPr>
        <w:t xml:space="preserve">experiments, including graphs and tables that illustrate the performance of the prediction models on different dataset versions and under various hypotheses. We will discuss the key insights and findings derived from the results. </w:t>
      </w:r>
    </w:p>
    <w:p w14:paraId="262E19A8" w14:textId="77777777" w:rsidR="00000000" w:rsidRDefault="00DE1420">
      <w:pPr>
        <w:pStyle w:val="Heading2"/>
        <w:divId w:val="955335195"/>
        <w:rPr>
          <w:rFonts w:ascii="Arial" w:eastAsia="Times New Roman" w:hAnsi="Arial" w:cs="Arial"/>
          <w:lang w:val="en"/>
        </w:rPr>
      </w:pPr>
      <w:r>
        <w:rPr>
          <w:rFonts w:ascii="Arial" w:eastAsia="Times New Roman" w:hAnsi="Arial" w:cs="Arial"/>
          <w:lang w:val="en"/>
        </w:rPr>
        <w:t>Results and Conclusions</w:t>
      </w:r>
    </w:p>
    <w:p w14:paraId="519B0DA2" w14:textId="77777777" w:rsidR="00000000" w:rsidRDefault="00DE1420">
      <w:pPr>
        <w:pStyle w:val="NormalWeb"/>
        <w:divId w:val="955335195"/>
        <w:rPr>
          <w:rFonts w:ascii="Arial" w:hAnsi="Arial" w:cs="Arial"/>
          <w:lang w:val="en"/>
        </w:rPr>
      </w:pPr>
      <w:r>
        <w:rPr>
          <w:rFonts w:ascii="Arial" w:hAnsi="Arial" w:cs="Arial"/>
          <w:lang w:val="en"/>
        </w:rPr>
        <w:t>I</w:t>
      </w:r>
      <w:r>
        <w:rPr>
          <w:rFonts w:ascii="Arial" w:hAnsi="Arial" w:cs="Arial"/>
          <w:lang w:val="en"/>
        </w:rPr>
        <w:t>n the final part of the presentation, we will summarize the findings, highlighting the most effective techniques for handling missing data, outliers, and challenges of stock price prediction in the presence of high volatility and extreme events. We will pr</w:t>
      </w:r>
      <w:r>
        <w:rPr>
          <w:rFonts w:ascii="Arial" w:hAnsi="Arial" w:cs="Arial"/>
          <w:lang w:val="en"/>
        </w:rPr>
        <w:t xml:space="preserve">ovide insights into the relationships between the </w:t>
      </w:r>
      <w:proofErr w:type="gramStart"/>
      <w:r>
        <w:rPr>
          <w:rFonts w:ascii="Arial" w:hAnsi="Arial" w:cs="Arial"/>
          <w:lang w:val="en"/>
        </w:rPr>
        <w:t>two time</w:t>
      </w:r>
      <w:proofErr w:type="gramEnd"/>
      <w:r>
        <w:rPr>
          <w:rFonts w:ascii="Arial" w:hAnsi="Arial" w:cs="Arial"/>
          <w:lang w:val="en"/>
        </w:rPr>
        <w:t xml:space="preserve"> series and their predictability. We will discuss the limitations of the study and potential avenues for future research, such as exploring alternative data imputation and outlier detection </w:t>
      </w:r>
      <w:proofErr w:type="gramStart"/>
      <w:r>
        <w:rPr>
          <w:rFonts w:ascii="Arial" w:hAnsi="Arial" w:cs="Arial"/>
          <w:lang w:val="en"/>
        </w:rPr>
        <w:t>techniqu</w:t>
      </w:r>
      <w:r>
        <w:rPr>
          <w:rFonts w:ascii="Arial" w:hAnsi="Arial" w:cs="Arial"/>
          <w:lang w:val="en"/>
        </w:rPr>
        <w:t>es, or</w:t>
      </w:r>
      <w:proofErr w:type="gramEnd"/>
      <w:r>
        <w:rPr>
          <w:rFonts w:ascii="Arial" w:hAnsi="Arial" w:cs="Arial"/>
          <w:lang w:val="en"/>
        </w:rPr>
        <w:t xml:space="preserve"> testing additional prediction models in the context of stock price prediction with high volatility and extreme events.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D5B70"/>
    <w:multiLevelType w:val="multilevel"/>
    <w:tmpl w:val="4C4E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F2AB7"/>
    <w:multiLevelType w:val="multilevel"/>
    <w:tmpl w:val="F45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782594">
    <w:abstractNumId w:val="0"/>
  </w:num>
  <w:num w:numId="2" w16cid:durableId="2082485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E6B58"/>
    <w:rsid w:val="003608C4"/>
    <w:rsid w:val="00CE6B58"/>
    <w:rsid w:val="00DE1420"/>
    <w:rsid w:val="00E47840"/>
    <w:rsid w:val="00EB26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F7ABD"/>
  <w15:chartTrackingRefBased/>
  <w15:docId w15:val="{B879BAB9-44A2-4E13-9A5D-61D288C3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pPr>
      <w:spacing w:before="100" w:beforeAutospacing="1" w:after="100" w:afterAutospacing="1"/>
    </w:pPr>
    <w:rPr>
      <w:color w:val="444444"/>
    </w:rPr>
  </w:style>
  <w:style w:type="paragraph" w:styleId="NormalWeb">
    <w:name w:val="Normal (Web)"/>
    <w:basedOn w:val="Normal"/>
    <w:uiPriority w:val="99"/>
    <w:semiHidden/>
    <w:unhideWhenUsed/>
    <w:pPr>
      <w:spacing w:before="100" w:beforeAutospacing="1" w:after="100" w:afterAutospacing="1"/>
    </w:pPr>
    <w:rPr>
      <w:color w:val="4444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335195">
      <w:bodyDiv w:val="1"/>
      <w:marLeft w:val="600"/>
      <w:marRight w:val="600"/>
      <w:marTop w:val="600"/>
      <w:marBottom w:val="6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B53E4441C4594EB2BA22132C88A21E" ma:contentTypeVersion="4" ma:contentTypeDescription="Create a new document." ma:contentTypeScope="" ma:versionID="b00512a1525417bf9970c28c46a795f5">
  <xsd:schema xmlns:xsd="http://www.w3.org/2001/XMLSchema" xmlns:xs="http://www.w3.org/2001/XMLSchema" xmlns:p="http://schemas.microsoft.com/office/2006/metadata/properties" xmlns:ns3="a835824d-82e8-43da-b49d-cad650f80f2d" targetNamespace="http://schemas.microsoft.com/office/2006/metadata/properties" ma:root="true" ma:fieldsID="4745216006582ae55e12d266b1586d61" ns3:_="">
    <xsd:import namespace="a835824d-82e8-43da-b49d-cad650f80f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5824d-82e8-43da-b49d-cad650f80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F82C01-DBEA-4B90-85CA-249661A33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5824d-82e8-43da-b49d-cad650f80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5FAB43-E358-4C88-A6F0-CC73C5620311}">
  <ds:schemaRefs>
    <ds:schemaRef ds:uri="http://schemas.microsoft.com/sharepoint/v3/contenttype/forms"/>
  </ds:schemaRefs>
</ds:datastoreItem>
</file>

<file path=customXml/itemProps3.xml><?xml version="1.0" encoding="utf-8"?>
<ds:datastoreItem xmlns:ds="http://schemas.openxmlformats.org/officeDocument/2006/customXml" ds:itemID="{F07A7FD5-F25C-4EDD-A0E5-10B0C072F55B}">
  <ds:schemaRefs>
    <ds:schemaRef ds:uri="http://schemas.microsoft.com/office/2006/documentManagement/types"/>
    <ds:schemaRef ds:uri="http://schemas.microsoft.com/office/2006/metadata/properties"/>
    <ds:schemaRef ds:uri="http://purl.org/dc/elements/1.1/"/>
    <ds:schemaRef ds:uri="http://purl.org/dc/dcmitype/"/>
    <ds:schemaRef ds:uri="http://purl.org/dc/terms/"/>
    <ds:schemaRef ds:uri="http://schemas.microsoft.com/office/infopath/2007/PartnerControls"/>
    <ds:schemaRef ds:uri="http://schemas.openxmlformats.org/package/2006/metadata/core-properties"/>
    <ds:schemaRef ds:uri="a835824d-82e8-43da-b49d-cad650f80f2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Prediction in the Presence of High Volatility, Missing Data, and Extreme Events</dc:title>
  <dc:subject/>
  <dc:creator>Jordan Moshcovitis</dc:creator>
  <cp:keywords/>
  <dc:description/>
  <cp:lastModifiedBy>Jordan Moshcovitis</cp:lastModifiedBy>
  <cp:revision>2</cp:revision>
  <dcterms:created xsi:type="dcterms:W3CDTF">2023-04-04T13:25:00Z</dcterms:created>
  <dcterms:modified xsi:type="dcterms:W3CDTF">2023-04-04T13:25:00Z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0x0101000BB53E4441C4594EB2BA22132C88A21E</vt:lpwstr>
  </property>
</Properties>
</file>