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w:t>
            </w:r>
            <w:proofErr w:type="spellStart"/>
            <w:r w:rsidRPr="25FC3610">
              <w:rPr>
                <w:rFonts w:eastAsiaTheme="majorEastAsia"/>
                <w:sz w:val="24"/>
                <w:szCs w:val="24"/>
              </w:rPr>
              <w:t>pares</w:t>
            </w:r>
            <w:proofErr w:type="spellEnd"/>
            <w:r w:rsidRPr="25FC3610">
              <w:rPr>
                <w:rFonts w:eastAsiaTheme="majorEastAsia"/>
                <w:sz w:val="24"/>
                <w:szCs w:val="24"/>
              </w:rPr>
              <w:t xml:space="preserve">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Default="004F2A8B" w:rsidP="3D28A338">
            <w:pPr>
              <w:jc w:val="both"/>
              <w:rPr>
                <w:rFonts w:eastAsiaTheme="majorEastAsia"/>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2B35C299" w14:textId="77777777" w:rsidR="00134814" w:rsidRDefault="00134814" w:rsidP="3D28A338">
            <w:pPr>
              <w:jc w:val="both"/>
              <w:rPr>
                <w:rFonts w:eastAsiaTheme="majorEastAsia"/>
                <w:color w:val="767171" w:themeColor="background2" w:themeShade="80"/>
                <w:sz w:val="24"/>
                <w:szCs w:val="24"/>
              </w:rPr>
            </w:pPr>
          </w:p>
          <w:p w14:paraId="3458C6BF" w14:textId="77777777" w:rsidR="00134814" w:rsidRPr="00134814" w:rsidRDefault="00134814" w:rsidP="00134814">
            <w:pPr>
              <w:jc w:val="both"/>
              <w:rPr>
                <w:rFonts w:eastAsiaTheme="majorEastAsia"/>
                <w:color w:val="1F4E79" w:themeColor="accent1" w:themeShade="80"/>
                <w:sz w:val="24"/>
                <w:szCs w:val="24"/>
              </w:rPr>
            </w:pPr>
            <w:r w:rsidRPr="00134814">
              <w:rPr>
                <w:rFonts w:eastAsiaTheme="majorEastAsia"/>
                <w:color w:val="1F4E79" w:themeColor="accent1" w:themeShade="80"/>
                <w:sz w:val="24"/>
                <w:szCs w:val="24"/>
              </w:rPr>
              <w:t xml:space="preserve">Sí, de acuerdo con nuestra carta Gantt, hemos logrado desarrollar las actividades propuestas dentro de los plazos definidos. Uno de los principales avances ha sido la implementación de inteligencia artificial en los diferentes módulos de </w:t>
            </w:r>
            <w:proofErr w:type="spellStart"/>
            <w:r w:rsidRPr="00134814">
              <w:rPr>
                <w:rFonts w:eastAsiaTheme="majorEastAsia"/>
                <w:color w:val="1F4E79" w:themeColor="accent1" w:themeShade="80"/>
                <w:sz w:val="24"/>
                <w:szCs w:val="24"/>
              </w:rPr>
              <w:t>Discover</w:t>
            </w:r>
            <w:proofErr w:type="spellEnd"/>
            <w:r w:rsidRPr="00134814">
              <w:rPr>
                <w:rFonts w:eastAsiaTheme="majorEastAsia"/>
                <w:color w:val="1F4E79" w:themeColor="accent1" w:themeShade="80"/>
                <w:sz w:val="24"/>
                <w:szCs w:val="24"/>
              </w:rPr>
              <w:t>, mediante la integración de la API de Gemini y la utilización de distintos modelos de lenguaje (LLM), según las necesidades de cada funcionalidad.</w:t>
            </w:r>
          </w:p>
          <w:p w14:paraId="1FB43953" w14:textId="2ADD959A" w:rsidR="00134814" w:rsidRPr="00134814" w:rsidRDefault="00134814" w:rsidP="3D28A338">
            <w:pPr>
              <w:jc w:val="both"/>
              <w:rPr>
                <w:rFonts w:eastAsiaTheme="majorEastAsia"/>
                <w:color w:val="1F4E79" w:themeColor="accent1" w:themeShade="80"/>
                <w:sz w:val="24"/>
                <w:szCs w:val="24"/>
              </w:rPr>
            </w:pPr>
            <w:r w:rsidRPr="00134814">
              <w:rPr>
                <w:rFonts w:eastAsiaTheme="majorEastAsia"/>
                <w:color w:val="1F4E79" w:themeColor="accent1" w:themeShade="80"/>
                <w:sz w:val="24"/>
                <w:szCs w:val="24"/>
              </w:rPr>
              <w:t>Por otro lado, una de las principales dificultades ha sido la comunicación y coordinación del equipo, lo que en ocasiones ha complicado la organización del trabajo. Sin embargo, he logrado avanzar con las tareas y cumplir los desafíos que me he propuesto dentro del proyecto.</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1B0663A3" w14:textId="77777777" w:rsidR="004F2A8B" w:rsidRDefault="004F2A8B" w:rsidP="3D28A338">
            <w:pPr>
              <w:jc w:val="both"/>
              <w:rPr>
                <w:rFonts w:ascii="Calibri" w:hAnsi="Calibri"/>
                <w:b/>
                <w:bCs/>
                <w:color w:val="1F4E79" w:themeColor="accent1" w:themeShade="80"/>
              </w:rPr>
            </w:pP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322B1731" w14:textId="6523578D" w:rsidR="00134814" w:rsidRDefault="00134814" w:rsidP="3D28A338">
            <w:pPr>
              <w:jc w:val="both"/>
              <w:rPr>
                <w:rFonts w:ascii="Calibri" w:hAnsi="Calibri"/>
                <w:b/>
                <w:bCs/>
                <w:color w:val="1F4E79" w:themeColor="accent1" w:themeShade="80"/>
              </w:rPr>
            </w:pPr>
            <w:r w:rsidRPr="00134814">
              <w:rPr>
                <w:rFonts w:ascii="Calibri" w:hAnsi="Calibri"/>
                <w:b/>
                <w:bCs/>
                <w:color w:val="1F4E79" w:themeColor="accent1" w:themeShade="80"/>
              </w:rPr>
              <w:t>He enfrentado las dificultades enfocándome en resolver los problemas técnicos y avanzar de manera autónoma en las tareas que tengo asignadas. Respecto a la comunicación del equipo, considero necesario mejorar la coordinación, definir con mayor claridad las responsabilidades y mantener una comunicación más constante sobre los avances y las tareas pendientes. De esta manera, podremos evitar retrasos y trabajar de forma más organizada durante las siguientes etapas del proyecto.</w:t>
            </w:r>
          </w:p>
          <w:p w14:paraId="348C2F04" w14:textId="77777777" w:rsidR="004F2A8B" w:rsidRDefault="004F2A8B" w:rsidP="3D28A338">
            <w:pPr>
              <w:jc w:val="both"/>
              <w:rPr>
                <w:rFonts w:ascii="Calibri" w:hAnsi="Calibri"/>
                <w:b/>
                <w:bCs/>
                <w:color w:val="1F4E79" w:themeColor="accent1" w:themeShade="80"/>
              </w:rPr>
            </w:pP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37364960" w14:textId="77777777" w:rsidR="00134814" w:rsidRPr="00134814" w:rsidRDefault="00134814" w:rsidP="00134814">
            <w:pPr>
              <w:jc w:val="both"/>
              <w:rPr>
                <w:rFonts w:ascii="Calibri" w:hAnsi="Calibri"/>
                <w:b/>
                <w:bCs/>
                <w:color w:val="1F4E79" w:themeColor="accent1" w:themeShade="80"/>
              </w:rPr>
            </w:pPr>
            <w:r w:rsidRPr="00134814">
              <w:rPr>
                <w:rFonts w:ascii="Calibri" w:hAnsi="Calibri"/>
                <w:b/>
                <w:bCs/>
                <w:color w:val="1F4E79" w:themeColor="accent1" w:themeShade="80"/>
              </w:rPr>
              <w:t xml:space="preserve">Evalúo mi trabajo de manera positiva, ya que he logrado cumplir con los desafíos técnicos que me he propuesto, especialmente en la integración de inteligencia artificial en </w:t>
            </w:r>
            <w:proofErr w:type="spellStart"/>
            <w:r w:rsidRPr="00134814">
              <w:rPr>
                <w:rFonts w:ascii="Calibri" w:hAnsi="Calibri"/>
                <w:b/>
                <w:bCs/>
                <w:color w:val="1F4E79" w:themeColor="accent1" w:themeShade="80"/>
              </w:rPr>
              <w:t>Discover</w:t>
            </w:r>
            <w:proofErr w:type="spellEnd"/>
            <w:r w:rsidRPr="00134814">
              <w:rPr>
                <w:rFonts w:ascii="Calibri" w:hAnsi="Calibri"/>
                <w:b/>
                <w:bCs/>
                <w:color w:val="1F4E79" w:themeColor="accent1" w:themeShade="80"/>
              </w:rPr>
              <w:t>. Destaco mi capacidad para investigar, resolver problemas y buscar soluciones que permitan incorporar nuevas funcionalidades a la plataforma.</w:t>
            </w:r>
          </w:p>
          <w:p w14:paraId="3BE9AC1F" w14:textId="4266F0E4" w:rsidR="004F2A8B" w:rsidRDefault="00134814" w:rsidP="3D28A338">
            <w:pPr>
              <w:jc w:val="both"/>
              <w:rPr>
                <w:rFonts w:ascii="Calibri" w:hAnsi="Calibri"/>
                <w:b/>
                <w:bCs/>
                <w:color w:val="1F4E79" w:themeColor="accent1" w:themeShade="80"/>
              </w:rPr>
            </w:pPr>
            <w:r w:rsidRPr="00134814">
              <w:rPr>
                <w:rFonts w:ascii="Calibri" w:hAnsi="Calibri"/>
                <w:b/>
                <w:bCs/>
                <w:color w:val="1F4E79" w:themeColor="accent1" w:themeShade="80"/>
              </w:rPr>
              <w:t>Como aspecto por mejorar, considero que podría documentar de manera más detallada los avances y dedicar más tiempo a las pruebas para verificar el correcto funcionamiento de las funcionalidades implementadas.</w:t>
            </w: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4D9260D8" w14:textId="64BF74BE" w:rsidR="004F2A8B" w:rsidRDefault="00134814" w:rsidP="3D28A338">
            <w:pPr>
              <w:jc w:val="both"/>
              <w:rPr>
                <w:rFonts w:ascii="Calibri" w:hAnsi="Calibri"/>
                <w:b/>
                <w:bCs/>
                <w:color w:val="1F4E79" w:themeColor="accent1" w:themeShade="80"/>
              </w:rPr>
            </w:pPr>
            <w:r w:rsidRPr="00134814">
              <w:rPr>
                <w:rFonts w:ascii="Calibri" w:hAnsi="Calibri"/>
                <w:b/>
                <w:bCs/>
                <w:color w:val="1F4E79" w:themeColor="accent1" w:themeShade="80"/>
              </w:rPr>
              <w:t xml:space="preserve">Mi principal inquietud es definir la mejor manera de implementar la automatización de la administración de las recomendaciones, considerando su viabilidad técnica y su integración con las funcionalidades actuales de </w:t>
            </w:r>
            <w:proofErr w:type="spellStart"/>
            <w:r w:rsidRPr="00134814">
              <w:rPr>
                <w:rFonts w:ascii="Calibri" w:hAnsi="Calibri"/>
                <w:b/>
                <w:bCs/>
                <w:color w:val="1F4E79" w:themeColor="accent1" w:themeShade="80"/>
              </w:rPr>
              <w:t>Discover</w:t>
            </w:r>
            <w:proofErr w:type="spellEnd"/>
            <w:r w:rsidRPr="00134814">
              <w:rPr>
                <w:rFonts w:ascii="Calibri" w:hAnsi="Calibri"/>
                <w:b/>
                <w:bCs/>
                <w:color w:val="1F4E79" w:themeColor="accent1" w:themeShade="80"/>
              </w:rPr>
              <w:t>. Me gustaría recibir orientación sobre qué alternativas podrían ser más adecuadas para abordar esta automatización y qué aspectos deberíamos priorizar para asegurar su correcto funcionamiento.</w:t>
            </w: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lastRenderedPageBreak/>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0C5F9ED3" w14:textId="02ABF2B1" w:rsidR="004F2A8B" w:rsidRPr="00134814" w:rsidRDefault="00134814" w:rsidP="3D28A338">
            <w:pPr>
              <w:jc w:val="both"/>
              <w:rPr>
                <w:rFonts w:eastAsiaTheme="majorEastAsia"/>
                <w:color w:val="1F4E79" w:themeColor="accent1" w:themeShade="80"/>
                <w:sz w:val="24"/>
                <w:szCs w:val="24"/>
              </w:rPr>
            </w:pPr>
            <w:r w:rsidRPr="00134814">
              <w:rPr>
                <w:rFonts w:eastAsiaTheme="majorEastAsia"/>
                <w:color w:val="1F4E79" w:themeColor="accent1" w:themeShade="80"/>
                <w:sz w:val="24"/>
                <w:szCs w:val="24"/>
              </w:rPr>
              <w:t>Sí, es necesario mantener una distribución clara de las actividades para avanzar de manera coordinada. En esta etapa, mi compañero deberá enfocarse en implementar la automatización relacionada con la administración de las recomendaciones. Actualmente, estamos evaluando qué método utilizar para llevarla a cabo, considerando las necesidades del proyecto y la mejor forma de integrarla a la plataforma.</w:t>
            </w: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0B6599EC" w14:textId="77777777" w:rsidR="004F2A8B" w:rsidRPr="00134814" w:rsidRDefault="004F2A8B" w:rsidP="3D28A338">
            <w:pPr>
              <w:jc w:val="both"/>
              <w:rPr>
                <w:rFonts w:eastAsiaTheme="majorEastAsia"/>
                <w:color w:val="1F4E79" w:themeColor="accent1" w:themeShade="80"/>
                <w:sz w:val="24"/>
                <w:szCs w:val="24"/>
              </w:rPr>
            </w:pPr>
          </w:p>
          <w:p w14:paraId="4DA84C20" w14:textId="77777777" w:rsidR="00134814" w:rsidRPr="00134814" w:rsidRDefault="00134814" w:rsidP="00134814">
            <w:pPr>
              <w:jc w:val="both"/>
              <w:rPr>
                <w:rFonts w:eastAsiaTheme="majorEastAsia"/>
                <w:color w:val="1F4E79" w:themeColor="accent1" w:themeShade="80"/>
                <w:sz w:val="24"/>
                <w:szCs w:val="24"/>
              </w:rPr>
            </w:pPr>
            <w:r w:rsidRPr="00134814">
              <w:rPr>
                <w:rFonts w:eastAsiaTheme="majorEastAsia"/>
                <w:color w:val="1F4E79" w:themeColor="accent1" w:themeShade="80"/>
                <w:sz w:val="24"/>
                <w:szCs w:val="24"/>
              </w:rPr>
              <w:t xml:space="preserve">Evaluamos el trabajo en grupo de manera positiva en cuanto a los avances y al desarrollo de </w:t>
            </w:r>
            <w:proofErr w:type="spellStart"/>
            <w:r w:rsidRPr="00134814">
              <w:rPr>
                <w:rFonts w:eastAsiaTheme="majorEastAsia"/>
                <w:color w:val="1F4E79" w:themeColor="accent1" w:themeShade="80"/>
                <w:sz w:val="24"/>
                <w:szCs w:val="24"/>
              </w:rPr>
              <w:t>Discover</w:t>
            </w:r>
            <w:proofErr w:type="spellEnd"/>
            <w:r w:rsidRPr="00134814">
              <w:rPr>
                <w:rFonts w:eastAsiaTheme="majorEastAsia"/>
                <w:color w:val="1F4E79" w:themeColor="accent1" w:themeShade="80"/>
                <w:sz w:val="24"/>
                <w:szCs w:val="24"/>
              </w:rPr>
              <w:t>, ya que hemos logrado implementar las funcionalidades propuestas y enfrentar los desafíos técnicos del proyecto. Como aspecto positivo, destacamos la capacidad de desarrollar una plataforma que incorpora nuevas tecnologías y funcionalidades basadas en inteligencia artificial.</w:t>
            </w:r>
          </w:p>
          <w:p w14:paraId="4C7D4DE7" w14:textId="77777777" w:rsidR="00134814" w:rsidRPr="00134814" w:rsidRDefault="00134814" w:rsidP="00134814">
            <w:pPr>
              <w:jc w:val="both"/>
              <w:rPr>
                <w:rFonts w:eastAsiaTheme="majorEastAsia"/>
                <w:color w:val="1F4E79" w:themeColor="accent1" w:themeShade="80"/>
                <w:sz w:val="24"/>
                <w:szCs w:val="24"/>
              </w:rPr>
            </w:pPr>
            <w:r w:rsidRPr="00134814">
              <w:rPr>
                <w:rFonts w:eastAsiaTheme="majorEastAsia"/>
                <w:color w:val="1F4E79" w:themeColor="accent1" w:themeShade="80"/>
                <w:sz w:val="24"/>
                <w:szCs w:val="24"/>
              </w:rPr>
              <w:t>Sin embargo, consideramos que debemos mejorar la comunicación, la coordinación y el seguimiento de las tareas de cada integrante. Una mejor organización nos permitiría trabajar de manera más eficiente, distribuir adecuadamente las responsabilidades y facilitar el cumplimiento de los próximos objetivos.</w:t>
            </w: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B585EE" w14:textId="77777777" w:rsidR="00A322B2" w:rsidRDefault="00A322B2" w:rsidP="00DF38AE">
      <w:pPr>
        <w:spacing w:after="0" w:line="240" w:lineRule="auto"/>
      </w:pPr>
      <w:r>
        <w:separator/>
      </w:r>
    </w:p>
  </w:endnote>
  <w:endnote w:type="continuationSeparator" w:id="0">
    <w:p w14:paraId="4CC4741C" w14:textId="77777777" w:rsidR="00A322B2" w:rsidRDefault="00A322B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C55D98" w14:textId="77777777" w:rsidR="00A322B2" w:rsidRDefault="00A322B2" w:rsidP="00DF38AE">
      <w:pPr>
        <w:spacing w:after="0" w:line="240" w:lineRule="auto"/>
      </w:pPr>
      <w:r>
        <w:separator/>
      </w:r>
    </w:p>
  </w:footnote>
  <w:footnote w:type="continuationSeparator" w:id="0">
    <w:p w14:paraId="354BBEB0" w14:textId="77777777" w:rsidR="00A322B2" w:rsidRDefault="00A322B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149714001">
    <w:abstractNumId w:val="3"/>
  </w:num>
  <w:num w:numId="2" w16cid:durableId="748160180">
    <w:abstractNumId w:val="8"/>
  </w:num>
  <w:num w:numId="3" w16cid:durableId="722749282">
    <w:abstractNumId w:val="12"/>
  </w:num>
  <w:num w:numId="4" w16cid:durableId="405882601">
    <w:abstractNumId w:val="28"/>
  </w:num>
  <w:num w:numId="5" w16cid:durableId="1168323737">
    <w:abstractNumId w:val="30"/>
  </w:num>
  <w:num w:numId="6" w16cid:durableId="1240098951">
    <w:abstractNumId w:val="4"/>
  </w:num>
  <w:num w:numId="7" w16cid:durableId="1824000656">
    <w:abstractNumId w:val="11"/>
  </w:num>
  <w:num w:numId="8" w16cid:durableId="1105929790">
    <w:abstractNumId w:val="19"/>
  </w:num>
  <w:num w:numId="9" w16cid:durableId="704646520">
    <w:abstractNumId w:val="15"/>
  </w:num>
  <w:num w:numId="10" w16cid:durableId="1773282790">
    <w:abstractNumId w:val="9"/>
  </w:num>
  <w:num w:numId="11" w16cid:durableId="1812286451">
    <w:abstractNumId w:val="24"/>
  </w:num>
  <w:num w:numId="12" w16cid:durableId="182595364">
    <w:abstractNumId w:val="35"/>
  </w:num>
  <w:num w:numId="13" w16cid:durableId="1502886394">
    <w:abstractNumId w:val="29"/>
  </w:num>
  <w:num w:numId="14" w16cid:durableId="605844742">
    <w:abstractNumId w:val="1"/>
  </w:num>
  <w:num w:numId="15" w16cid:durableId="1769933630">
    <w:abstractNumId w:val="36"/>
  </w:num>
  <w:num w:numId="16" w16cid:durableId="1221940274">
    <w:abstractNumId w:val="21"/>
  </w:num>
  <w:num w:numId="17" w16cid:durableId="81723694">
    <w:abstractNumId w:val="17"/>
  </w:num>
  <w:num w:numId="18" w16cid:durableId="1312979422">
    <w:abstractNumId w:val="31"/>
  </w:num>
  <w:num w:numId="19" w16cid:durableId="1927762199">
    <w:abstractNumId w:val="10"/>
  </w:num>
  <w:num w:numId="20" w16cid:durableId="355469819">
    <w:abstractNumId w:val="39"/>
  </w:num>
  <w:num w:numId="21" w16cid:durableId="978804535">
    <w:abstractNumId w:val="34"/>
  </w:num>
  <w:num w:numId="22" w16cid:durableId="1390152252">
    <w:abstractNumId w:val="13"/>
  </w:num>
  <w:num w:numId="23" w16cid:durableId="33847974">
    <w:abstractNumId w:val="14"/>
  </w:num>
  <w:num w:numId="24" w16cid:durableId="2138141196">
    <w:abstractNumId w:val="5"/>
  </w:num>
  <w:num w:numId="25" w16cid:durableId="33778461">
    <w:abstractNumId w:val="16"/>
  </w:num>
  <w:num w:numId="26" w16cid:durableId="485627655">
    <w:abstractNumId w:val="20"/>
  </w:num>
  <w:num w:numId="27" w16cid:durableId="1643001571">
    <w:abstractNumId w:val="23"/>
  </w:num>
  <w:num w:numId="28" w16cid:durableId="697318642">
    <w:abstractNumId w:val="0"/>
  </w:num>
  <w:num w:numId="29" w16cid:durableId="1801874287">
    <w:abstractNumId w:val="18"/>
  </w:num>
  <w:num w:numId="30" w16cid:durableId="1534225019">
    <w:abstractNumId w:val="22"/>
  </w:num>
  <w:num w:numId="31" w16cid:durableId="781413432">
    <w:abstractNumId w:val="2"/>
  </w:num>
  <w:num w:numId="32" w16cid:durableId="1494680593">
    <w:abstractNumId w:val="7"/>
  </w:num>
  <w:num w:numId="33" w16cid:durableId="1863781743">
    <w:abstractNumId w:val="32"/>
  </w:num>
  <w:num w:numId="34" w16cid:durableId="606474301">
    <w:abstractNumId w:val="38"/>
  </w:num>
  <w:num w:numId="35" w16cid:durableId="2015959937">
    <w:abstractNumId w:val="6"/>
  </w:num>
  <w:num w:numId="36" w16cid:durableId="1581712483">
    <w:abstractNumId w:val="25"/>
  </w:num>
  <w:num w:numId="37" w16cid:durableId="661861184">
    <w:abstractNumId w:val="37"/>
  </w:num>
  <w:num w:numId="38" w16cid:durableId="1275861981">
    <w:abstractNumId w:val="27"/>
  </w:num>
  <w:num w:numId="39" w16cid:durableId="937910578">
    <w:abstractNumId w:val="26"/>
  </w:num>
  <w:num w:numId="40" w16cid:durableId="732042385">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proofState w:spelling="clean" w:grammar="clean"/>
  <w:defaultTabStop w:val="708"/>
  <w:hyphenationZone w:val="425"/>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4814"/>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2326"/>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F1783E3-BA1C-4CA3-8E32-C9B378BBED03}">
  <ds:schemaRefs>
    <ds:schemaRef ds:uri="http://schemas.openxmlformats.org/package/2006/metadata/core-properties"/>
    <ds:schemaRef ds:uri="http://schemas.microsoft.com/office/infopath/2007/PartnerControls"/>
    <ds:schemaRef ds:uri="http://purl.org/dc/elements/1.1/"/>
    <ds:schemaRef ds:uri="http://schemas.microsoft.com/office/2006/documentManagement/types"/>
    <ds:schemaRef ds:uri="http://schemas.microsoft.com/office/2006/metadata/properties"/>
    <ds:schemaRef ds:uri="126e8a1c-9ea9-435a-ac89-d06c80d62e30"/>
    <ds:schemaRef ds:uri="http://purl.org/dc/terms/"/>
    <ds:schemaRef ds:uri="http://purl.org/dc/dcmitype/"/>
    <ds:schemaRef ds:uri="http://www.w3.org/XML/1998/namespace"/>
  </ds:schemaRefs>
</ds:datastoreItem>
</file>

<file path=customXml/itemProps2.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Pages>
  <Words>726</Words>
  <Characters>3998</Characters>
  <Application>Microsoft Office Word</Application>
  <DocSecurity>0</DocSecurity>
  <Lines>33</Lines>
  <Paragraphs>9</Paragraphs>
  <ScaleCrop>false</ScaleCrop>
  <Company>Wal-Mart Stores, Inc.</Company>
  <LinksUpToDate>false</LinksUpToDate>
  <CharactersWithSpaces>4715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Jordan Ordenes</cp:lastModifiedBy>
  <cp:revision>43</cp:revision>
  <cp:lastPrinted>2019-12-16T20:10:00Z</cp:lastPrinted>
  <dcterms:created xsi:type="dcterms:W3CDTF">2021-12-31T12:50:00Z</dcterms:created>
  <dcterms:modified xsi:type="dcterms:W3CDTF">2026-10-13T05:39:00Z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