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both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La clínica veterinaria Pok’Store enfrenta una dificultad significativa en la gestión del bienestar de las mascotas que atienden. A pesar de la disponibilidad e importancia de los cuidados veterinarios, se ha observado que muchos propietarios no realizan un seguimiento adecuado a los aspectos críticos de la salud de sus mascotas como lo son vacunas, controles físicos, y entre otras cosas. 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both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both"/>
        <w:rPr>
          <w:sz w:val="2"/>
          <w:szCs w:val="2"/>
        </w:rPr>
      </w:pPr>
      <w:r w:rsidDel="00000000" w:rsidR="00000000" w:rsidRPr="00000000">
        <w:rPr>
          <w:sz w:val="32"/>
          <w:szCs w:val="32"/>
          <w:rtl w:val="0"/>
        </w:rPr>
        <w:t xml:space="preserve">Esta situación no solo compromete la salud de las mascotas a largo plazo, sino que también representa un obstáculo para la clínica proporcionar atención veterinaria de calidad. Actualmente </w:t>
      </w:r>
      <w:r w:rsidDel="00000000" w:rsidR="00000000" w:rsidRPr="00000000">
        <w:rPr>
          <w:color w:val="262626"/>
          <w:sz w:val="32.7058"/>
          <w:szCs w:val="32.7058"/>
          <w:highlight w:val="white"/>
          <w:rtl w:val="0"/>
        </w:rPr>
        <w:t xml:space="preserve">el proceso de agendamiento de citas se realiza de manera manual, lo que ha llevado a errores frecuentes y confusiones. Esta situación no solo afecta la eficiencia operativa de la clínica veterinaria, sino que también puede resultar en citas perdidas o mal programadas, afectando la atención que reciben las mascotas.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