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отделу: Маркетинг</w:t>
      </w:r>
    </w:p>
    <w:p>
      <w:r>
        <w:t>Источник: HR-отдел. Период: 2024 год. Документ сгенерирован автоматически для тестирования table-merger.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Отдел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 приёма</w:t>
            </w:r>
          </w:p>
        </w:tc>
      </w:tr>
      <w:tr>
        <w:tc>
          <w:tcPr>
            <w:tcW w:type="dxa" w:w="1728"/>
          </w:tcPr>
          <w:p>
            <w:r>
              <w:t>Смирнов Владимир Андреевич</w:t>
            </w:r>
          </w:p>
        </w:tc>
        <w:tc>
          <w:tcPr>
            <w:tcW w:type="dxa" w:w="1728"/>
          </w:tcPr>
          <w:p>
            <w:r>
              <w:t>Финансовый аналитик</w:t>
            </w:r>
          </w:p>
        </w:tc>
        <w:tc>
          <w:tcPr>
            <w:tcW w:type="dxa" w:w="1728"/>
          </w:tcPr>
          <w:p>
            <w:r>
              <w:t>Финансы</w:t>
            </w:r>
          </w:p>
        </w:tc>
        <w:tc>
          <w:tcPr>
            <w:tcW w:type="dxa" w:w="1728"/>
          </w:tcPr>
          <w:p>
            <w:r>
              <w:t>66653</w:t>
            </w:r>
          </w:p>
        </w:tc>
        <w:tc>
          <w:tcPr>
            <w:tcW w:type="dxa" w:w="1728"/>
          </w:tcPr>
          <w:p>
            <w:r>
              <w:t>06.09.2024</w:t>
            </w:r>
          </w:p>
        </w:tc>
      </w:tr>
      <w:tr>
        <w:tc>
          <w:tcPr>
            <w:tcW w:type="dxa" w:w="1728"/>
          </w:tcPr>
          <w:p>
            <w:r>
              <w:t>Сидорова Ольга Дмитриевна</w:t>
            </w:r>
          </w:p>
        </w:tc>
        <w:tc>
          <w:tcPr>
            <w:tcW w:type="dxa" w:w="1728"/>
          </w:tcPr>
          <w:p>
            <w:r>
              <w:t>UX-исследователь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53009</w:t>
            </w:r>
          </w:p>
        </w:tc>
        <w:tc>
          <w:tcPr>
            <w:tcW w:type="dxa" w:w="1728"/>
          </w:tcPr>
          <w:p>
            <w:r>
              <w:t>15.04.2019</w:t>
            </w:r>
          </w:p>
        </w:tc>
      </w:tr>
      <w:tr>
        <w:tc>
          <w:tcPr>
            <w:tcW w:type="dxa" w:w="1728"/>
          </w:tcPr>
          <w:p>
            <w:r>
              <w:t>Новикова Дарья Викторовна</w:t>
            </w:r>
          </w:p>
        </w:tc>
        <w:tc>
          <w:tcPr>
            <w:tcW w:type="dxa" w:w="1728"/>
          </w:tcPr>
          <w:p>
            <w:r>
              <w:t>Руководитель отдела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126939</w:t>
            </w:r>
          </w:p>
        </w:tc>
        <w:tc>
          <w:tcPr>
            <w:tcW w:type="dxa" w:w="1728"/>
          </w:tcPr>
          <w:p>
            <w:r>
              <w:t>02.02.2023</w:t>
            </w:r>
          </w:p>
        </w:tc>
      </w:tr>
      <w:tr>
        <w:tc>
          <w:tcPr>
            <w:tcW w:type="dxa" w:w="1728"/>
          </w:tcPr>
          <w:p>
            <w:r>
              <w:t>Иванов Иван Иванович</w:t>
            </w:r>
          </w:p>
        </w:tc>
        <w:tc>
          <w:tcPr>
            <w:tcW w:type="dxa" w:w="1728"/>
          </w:tcPr>
          <w:p>
            <w:r>
              <w:t>Тестировщик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183085</w:t>
            </w:r>
          </w:p>
        </w:tc>
        <w:tc>
          <w:tcPr>
            <w:tcW w:type="dxa" w:w="1728"/>
          </w:tcPr>
          <w:p>
            <w:r>
              <w:t>07.05.2021</w:t>
            </w:r>
          </w:p>
        </w:tc>
      </w:tr>
      <w:tr>
        <w:tc>
          <w:tcPr>
            <w:tcW w:type="dxa" w:w="1728"/>
          </w:tcPr>
          <w:p>
            <w:r>
              <w:t>Козлова Юлия Романовна</w:t>
            </w:r>
          </w:p>
        </w:tc>
        <w:tc>
          <w:tcPr>
            <w:tcW w:type="dxa" w:w="1728"/>
          </w:tcPr>
          <w:p>
            <w:r>
              <w:t>UX-исследователь</w:t>
            </w:r>
          </w:p>
        </w:tc>
        <w:tc>
          <w:tcPr>
            <w:tcW w:type="dxa" w:w="1728"/>
          </w:tcPr>
          <w:p>
            <w:r>
              <w:t>Продажи</w:t>
            </w:r>
          </w:p>
        </w:tc>
        <w:tc>
          <w:tcPr>
            <w:tcW w:type="dxa" w:w="1728"/>
          </w:tcPr>
          <w:p>
            <w:r>
              <w:t>191394</w:t>
            </w:r>
          </w:p>
        </w:tc>
        <w:tc>
          <w:tcPr>
            <w:tcW w:type="dxa" w:w="1728"/>
          </w:tcPr>
          <w:p>
            <w:r>
              <w:t>13.12.2023</w:t>
            </w:r>
          </w:p>
        </w:tc>
      </w:tr>
      <w:tr>
        <w:tc>
          <w:tcPr>
            <w:tcW w:type="dxa" w:w="1728"/>
          </w:tcPr>
          <w:p>
            <w:r>
              <w:t>Иванов Иван Иванович</w:t>
            </w:r>
          </w:p>
        </w:tc>
        <w:tc>
          <w:tcPr>
            <w:tcW w:type="dxa" w:w="1728"/>
          </w:tcPr>
          <w:p>
            <w:r>
              <w:t>Бухгалтер</w:t>
            </w:r>
          </w:p>
        </w:tc>
        <w:tc>
          <w:tcPr>
            <w:tcW w:type="dxa" w:w="1728"/>
          </w:tcPr>
          <w:p>
            <w:r>
              <w:t>Поддержка</w:t>
            </w:r>
          </w:p>
        </w:tc>
        <w:tc>
          <w:tcPr>
            <w:tcW w:type="dxa" w:w="1728"/>
          </w:tcPr>
          <w:p>
            <w:r>
              <w:t>140745.19</w:t>
            </w:r>
          </w:p>
        </w:tc>
        <w:tc>
          <w:tcPr>
            <w:tcW w:type="dxa" w:w="1728"/>
          </w:tcPr>
          <w:p>
            <w:r>
              <w:t>13.06.2021</w:t>
            </w:r>
          </w:p>
        </w:tc>
      </w:tr>
    </w:tbl>
    <w:p/>
    <w:p>
      <w:r>
        <w:t>Этот текст идёт ПОСЛЕ таблицы — он также должен быть проигнорирован.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