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по отделу: Финансы</w:t>
      </w:r>
    </w:p>
    <w:p>
      <w:r>
        <w:t>Источник: HR-отдел. Период: 2024 год. Документ сгенерирован автоматически для тестирования table-merger.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фио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отдел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зарплата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дата приёма</w:t>
            </w:r>
          </w:p>
        </w:tc>
      </w:tr>
      <w:tr>
        <w:tc>
          <w:tcPr>
            <w:tcW w:type="dxa" w:w="1728"/>
          </w:tcPr>
          <w:p>
            <w:r>
              <w:t>Петрова Мария Викторовна</w:t>
            </w:r>
          </w:p>
        </w:tc>
        <w:tc>
          <w:tcPr>
            <w:tcW w:type="dxa" w:w="1728"/>
          </w:tcPr>
          <w:p>
            <w:r>
              <w:t>Разработчик</w:t>
            </w:r>
          </w:p>
        </w:tc>
        <w:tc>
          <w:tcPr>
            <w:tcW w:type="dxa" w:w="1728"/>
          </w:tcPr>
          <w:p>
            <w:r>
              <w:t>Разработка</w:t>
            </w:r>
          </w:p>
        </w:tc>
        <w:tc>
          <w:tcPr>
            <w:tcW w:type="dxa" w:w="1728"/>
          </w:tcPr>
          <w:p>
            <w:r>
              <w:t>65184</w:t>
            </w:r>
          </w:p>
        </w:tc>
        <w:tc>
          <w:tcPr>
            <w:tcW w:type="dxa" w:w="1728"/>
          </w:tcPr>
          <w:p>
            <w:r>
              <w:t>13.09.2020</w:t>
            </w:r>
          </w:p>
        </w:tc>
      </w:tr>
      <w:tr>
        <w:tc>
          <w:tcPr>
            <w:tcW w:type="dxa" w:w="1728"/>
          </w:tcPr>
          <w:p>
            <w:r>
              <w:t>Козлова Юлия Романовна</w:t>
            </w:r>
          </w:p>
        </w:tc>
        <w:tc>
          <w:tcPr>
            <w:tcW w:type="dxa" w:w="1728"/>
          </w:tcPr>
          <w:p>
            <w:r>
              <w:t>Старший менеджер</w:t>
            </w:r>
          </w:p>
        </w:tc>
        <w:tc>
          <w:tcPr>
            <w:tcW w:type="dxa" w:w="1728"/>
          </w:tcPr>
          <w:p>
            <w:r>
              <w:t>Маркетинг</w:t>
            </w:r>
          </w:p>
        </w:tc>
        <w:tc>
          <w:tcPr>
            <w:tcW w:type="dxa" w:w="1728"/>
          </w:tcPr>
          <w:p>
            <w:r>
              <w:t>241865</w:t>
            </w:r>
          </w:p>
        </w:tc>
        <w:tc>
          <w:tcPr>
            <w:tcW w:type="dxa" w:w="1728"/>
          </w:tcPr>
          <w:p>
            <w:r>
              <w:t>14.06.2023</w:t>
            </w:r>
          </w:p>
        </w:tc>
      </w:tr>
      <w:tr>
        <w:tc>
          <w:tcPr>
            <w:tcW w:type="dxa" w:w="1728"/>
          </w:tcPr>
          <w:p>
            <w:r>
              <w:t>Сидоров Алексей Николаевич</w:t>
            </w:r>
          </w:p>
        </w:tc>
        <w:tc>
          <w:tcPr>
            <w:tcW w:type="dxa" w:w="1728"/>
          </w:tcPr>
          <w:p>
            <w:r>
              <w:t>Тестировщик</w:t>
            </w:r>
          </w:p>
        </w:tc>
        <w:tc>
          <w:tcPr>
            <w:tcW w:type="dxa" w:w="1728"/>
          </w:tcPr>
          <w:p>
            <w:r>
              <w:t>Разработка</w:t>
            </w:r>
          </w:p>
        </w:tc>
        <w:tc>
          <w:tcPr>
            <w:tcW w:type="dxa" w:w="1728"/>
          </w:tcPr>
          <w:p>
            <w:r>
              <w:t>83657</w:t>
            </w:r>
          </w:p>
        </w:tc>
        <w:tc>
          <w:tcPr>
            <w:tcW w:type="dxa" w:w="1728"/>
          </w:tcPr>
          <w:p>
            <w:r>
              <w:t>01.05.2023</w:t>
            </w:r>
          </w:p>
        </w:tc>
      </w:tr>
      <w:tr>
        <w:tc>
          <w:tcPr>
            <w:tcW w:type="dxa" w:w="1728"/>
          </w:tcPr>
          <w:p>
            <w:r>
              <w:t>Лебедева Светлана Петровна</w:t>
            </w:r>
          </w:p>
        </w:tc>
        <w:tc>
          <w:tcPr>
            <w:tcW w:type="dxa" w:w="1728"/>
          </w:tcPr>
          <w:p>
            <w:r>
              <w:t>Аналитик</w:t>
            </w:r>
          </w:p>
        </w:tc>
        <w:tc>
          <w:tcPr>
            <w:tcW w:type="dxa" w:w="1728"/>
          </w:tcPr>
          <w:p>
            <w:r>
              <w:t>Финансы</w:t>
            </w:r>
          </w:p>
        </w:tc>
        <w:tc>
          <w:tcPr>
            <w:tcW w:type="dxa" w:w="1728"/>
          </w:tcPr>
          <w:p>
            <w:r>
              <w:t>188326</w:t>
            </w:r>
          </w:p>
        </w:tc>
        <w:tc>
          <w:tcPr>
            <w:tcW w:type="dxa" w:w="1728"/>
          </w:tcPr>
          <w:p>
            <w:r>
              <w:t>20.10.2024</w:t>
            </w:r>
          </w:p>
        </w:tc>
      </w:tr>
      <w:tr>
        <w:tc>
          <w:tcPr>
            <w:tcW w:type="dxa" w:w="1728"/>
          </w:tcPr>
          <w:p>
            <w:r>
              <w:t>Кузнецова Екатерина Игоревна</w:t>
            </w:r>
          </w:p>
        </w:tc>
        <w:tc>
          <w:tcPr>
            <w:tcW w:type="dxa" w:w="1728"/>
          </w:tcPr>
          <w:p>
            <w:r>
              <w:t>Старший аналитик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247988</w:t>
            </w:r>
          </w:p>
        </w:tc>
        <w:tc>
          <w:tcPr>
            <w:tcW w:type="dxa" w:w="1728"/>
          </w:tcPr>
          <w:p>
            <w:r>
              <w:t>03.04.2020</w:t>
            </w:r>
          </w:p>
        </w:tc>
      </w:tr>
      <w:tr>
        <w:tc>
          <w:tcPr>
            <w:tcW w:type="dxa" w:w="1728"/>
          </w:tcPr>
          <w:p>
            <w:r>
              <w:t>Новиков Илья Романович</w:t>
            </w:r>
          </w:p>
        </w:tc>
        <w:tc>
          <w:tcPr>
            <w:tcW w:type="dxa" w:w="1728"/>
          </w:tcPr>
          <w:p>
            <w:r>
              <w:t>Дизайнер</w:t>
            </w:r>
          </w:p>
        </w:tc>
        <w:tc>
          <w:tcPr>
            <w:tcW w:type="dxa" w:w="1728"/>
          </w:tcPr>
          <w:p>
            <w:r>
              <w:t>Поддержка</w:t>
            </w:r>
          </w:p>
        </w:tc>
        <w:tc>
          <w:tcPr>
            <w:tcW w:type="dxa" w:w="1728"/>
          </w:tcPr>
          <w:p>
            <w:r>
              <w:t>220361</w:t>
            </w:r>
          </w:p>
        </w:tc>
        <w:tc>
          <w:tcPr>
            <w:tcW w:type="dxa" w:w="1728"/>
          </w:tcPr>
          <w:p>
            <w:r>
              <w:t>10.03.2022</w:t>
            </w:r>
          </w:p>
        </w:tc>
      </w:tr>
    </w:tbl>
    <w:p/>
    <w:p>
      <w:r>
        <w:t>Этот текст идёт ПОСЛЕ таблицы — он также должен быть проигнорирован.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