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40000" cy="1440000"/>
            <wp:wrapNone/>
            <wp:docPr id="1" name="Picture 1" descr="Bewerbungsfoto Jordi Buscagli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oto.png"/>
                    <pic:cNvPicPr/>
                  </pic:nvPicPr>
                  <pic:blipFill>
                    <a:blip r:embed="rId10"/>
                    <a:srcRect l="9375" r="937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anchor>
        </w:drawing>
      </w:r>
      <w:r>
        <w:t>Jordi Buscaglia</w:t>
      </w:r>
    </w:p>
    <w:p>
      <w:pPr>
        <w:spacing w:after="260"/>
      </w:pPr>
      <w:r>
        <w:rPr>
          <w:color w:val="D7EFFF"/>
          <w:sz w:val="20"/>
        </w:rPr>
        <w:t>LEBENSLAUF</w:t>
      </w:r>
    </w:p>
    <w:p>
      <w:pPr>
        <w:spacing w:after="40"/>
      </w:pPr>
      <w:r>
        <w:rPr>
          <w:color w:val="D7EFFF"/>
          <w:sz w:val="21"/>
        </w:rPr>
        <w:t>Am Elisabethgehölz 6, 20535 Hamburg</w:t>
      </w:r>
    </w:p>
    <w:p>
      <w:pPr>
        <w:spacing w:after="40"/>
      </w:pPr>
      <w:r>
        <w:rPr>
          <w:color w:val="D7EFFF"/>
          <w:sz w:val="21"/>
        </w:rPr>
        <w:t>+49 157 53646577</w:t>
      </w:r>
    </w:p>
    <w:p>
      <w:pPr>
        <w:spacing w:after="40"/>
      </w:pPr>
      <w:r>
        <w:rPr>
          <w:color w:val="D7EFFF"/>
          <w:sz w:val="21"/>
        </w:rPr>
        <w:t>Jordi.buscaglia577@gmail.com</w:t>
      </w:r>
    </w:p>
    <w:p>
      <w:pPr>
        <w:spacing w:line="20" w:lineRule="exact" w:after="640"/>
      </w:pPr>
    </w:p>
    <w:p>
      <w:pPr>
        <w:pStyle w:val="Heading1"/>
        <w:spacing w:before="0"/>
      </w:pPr>
      <w:r>
        <w:t>Berufserfahrung</w:t>
      </w:r>
    </w:p>
    <w:p>
      <w:pPr>
        <w:keepNext/>
        <w:widowControl/>
        <w:spacing w:after="80" w:before="0"/>
        <w:ind w:left="1814"/>
      </w:pPr>
      <w:r>
        <w:rPr>
          <w:b/>
        </w:rPr>
      </w:r>
      <w:r>
        <w:rPr>
          <w:b/>
        </w:rPr>
        <w:t>Fraunhofer-Institut für Siliziumtechnologie</w:t>
      </w:r>
      <w:r>
        <w:t xml:space="preserve">  |  Itzehoe</w:t>
      </w:r>
    </w:p>
    <w:p>
      <w:pPr>
        <w:keepNext/>
        <w:widowControl/>
        <w:tabs>
          <w:tab w:pos="1814" w:val="left"/>
        </w:tabs>
        <w:spacing w:after="80" w:before="0"/>
        <w:ind w:left="1814" w:hanging="1814"/>
      </w:pPr>
      <w:r>
        <w:rPr>
          <w:b w:val="0"/>
        </w:rPr>
      </w:r>
      <w:r>
        <w:rPr>
          <w:sz w:val="18"/>
        </w:rPr>
        <w:t>Jun. 2026 - heute</w:t>
      </w:r>
      <w:r>
        <w:tab/>
      </w:r>
      <w:r>
        <w:rPr>
          <w:color w:val="FF5C34"/>
        </w:rPr>
        <w:t xml:space="preserve">● </w:t>
      </w:r>
      <w:r>
        <w:rPr>
          <w:b/>
        </w:rPr>
        <w:t>Masterand im Bereich Mikroelektronische Systeme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widowControl/>
        <w:tabs>
          <w:tab w:pos="1814" w:val="left"/>
        </w:tabs>
        <w:spacing w:after="80" w:before="100"/>
        <w:ind w:left="1814" w:hanging="1814"/>
      </w:pPr>
      <w:r>
        <w:rPr>
          <w:b w:val="0"/>
        </w:rPr>
      </w:r>
      <w:r>
        <w:rPr>
          <w:sz w:val="18"/>
        </w:rPr>
        <w:t>Sep. 2025 - Jun. 2026</w:t>
      </w:r>
      <w:r>
        <w:tab/>
      </w:r>
      <w:r>
        <w:rPr>
          <w:color w:val="FF5C34"/>
        </w:rPr>
        <w:t xml:space="preserve">● </w:t>
      </w:r>
      <w:r>
        <w:rPr>
          <w:b/>
        </w:rPr>
        <w:t>Werkstudent im Bereich optische Systeme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widowControl/>
        <w:spacing w:after="80" w:before="140"/>
        <w:ind w:left="1814"/>
      </w:pPr>
      <w:r>
        <w:rPr>
          <w:b/>
        </w:rPr>
      </w:r>
      <w:r>
        <w:rPr>
          <w:b/>
        </w:rPr>
        <w:t>Philips Healthcare</w:t>
      </w:r>
      <w:r>
        <w:t xml:space="preserve">  |  Hamburg</w:t>
      </w:r>
    </w:p>
    <w:p>
      <w:pPr>
        <w:keepNext/>
        <w:widowControl/>
        <w:tabs>
          <w:tab w:pos="1814" w:val="left"/>
        </w:tabs>
        <w:spacing w:after="80" w:before="0"/>
        <w:ind w:left="1814" w:hanging="1814"/>
      </w:pPr>
      <w:r>
        <w:rPr>
          <w:b w:val="0"/>
        </w:rPr>
      </w:r>
      <w:r>
        <w:rPr>
          <w:sz w:val="18"/>
        </w:rPr>
        <w:t>Jan. 2025 - Sep. 2025</w:t>
      </w:r>
      <w:r>
        <w:tab/>
      </w:r>
      <w:r>
        <w:rPr>
          <w:color w:val="FF5C34"/>
        </w:rPr>
        <w:t xml:space="preserve">● </w:t>
      </w:r>
      <w:r>
        <w:rPr>
          <w:b/>
        </w:rPr>
        <w:t>Bachelorand im Bereich Advanced Research and Development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Bachelorarbeit: „Large Language Models für die Softwareentwicklung: Evaluierung der Machbarkeit lokaler Large Language Models zur Codegenerierung“.</w:t>
      </w:r>
    </w:p>
    <w:p>
      <w:pPr>
        <w:keepNext/>
        <w:widowControl/>
        <w:tabs>
          <w:tab w:pos="1814" w:val="left"/>
        </w:tabs>
        <w:spacing w:after="80" w:before="100"/>
        <w:ind w:left="1814" w:hanging="1814"/>
      </w:pPr>
      <w:r>
        <w:rPr>
          <w:b w:val="0"/>
        </w:rPr>
      </w:r>
      <w:r>
        <w:rPr>
          <w:sz w:val="18"/>
        </w:rPr>
        <w:t>Okt. 2024 - Jan. 2025</w:t>
      </w:r>
      <w:r>
        <w:tab/>
      </w:r>
      <w:r>
        <w:rPr>
          <w:color w:val="FF5C34"/>
        </w:rPr>
        <w:t xml:space="preserve">● </w:t>
      </w:r>
      <w:r>
        <w:rPr>
          <w:b/>
        </w:rPr>
        <w:t>Praktikant im Bereich Advanced Research and Development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widowControl/>
        <w:tabs>
          <w:tab w:pos="1814" w:val="left"/>
        </w:tabs>
        <w:spacing w:after="80" w:before="100"/>
        <w:ind w:left="1814" w:hanging="1814"/>
      </w:pPr>
      <w:r>
        <w:rPr>
          <w:b w:val="0"/>
        </w:rPr>
      </w:r>
      <w:r>
        <w:rPr>
          <w:sz w:val="18"/>
        </w:rPr>
        <w:t>Jan. 2024 - Sep. 2024</w:t>
      </w:r>
      <w:r>
        <w:tab/>
      </w:r>
      <w:r>
        <w:rPr>
          <w:color w:val="FF5C34"/>
        </w:rPr>
        <w:t xml:space="preserve">● </w:t>
      </w:r>
      <w:r>
        <w:rPr>
          <w:b/>
        </w:rPr>
        <w:t>Werkstudent in der Testautomatisierung von Röntgendetektoren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Erstellung und Durchführung von Testplänen und Dauerlauftests; Anpassung der Teststände, Protokollierung von Messdaten und Nachbearbeitung von Röntgenaufnahmen zur Qualitätssicherung.</w:t>
      </w:r>
    </w:p>
    <w:p>
      <w:pPr>
        <w:keepNext w:val="0"/>
        <w:widowControl/>
        <w:spacing w:after="60"/>
        <w:ind w:left="1956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Erfahrung im technischen Projektmanagement und in der Zusammenarbeit im internationalen Konzernumfeld.</w:t>
      </w:r>
    </w:p>
    <w:p>
      <w:pPr>
        <w:pStyle w:val="Heading1"/>
      </w:pPr>
      <w:r>
        <w:t>Bildungsweg</w:t>
      </w:r>
    </w:p>
    <w:p>
      <w:pPr>
        <w:keepNext/>
        <w:widowControl/>
        <w:tabs>
          <w:tab w:pos="1814" w:val="left"/>
        </w:tabs>
        <w:spacing w:after="40" w:before="0"/>
        <w:ind w:left="1814" w:hanging="1814"/>
      </w:pPr>
      <w:r>
        <w:rPr>
          <w:b w:val="0"/>
        </w:rPr>
      </w:r>
      <w:r>
        <w:rPr>
          <w:sz w:val="18"/>
        </w:rPr>
        <w:t>2025 - heute</w:t>
      </w:r>
      <w:r>
        <w:tab/>
      </w:r>
      <w:r>
        <w:rPr>
          <w:color w:val="FF5C34"/>
        </w:rPr>
        <w:t xml:space="preserve">● </w:t>
      </w:r>
      <w:r>
        <w:rPr>
          <w:b/>
        </w:rPr>
        <w:t>Mikroelektronische Systeme (M.Sc.)</w:t>
      </w:r>
    </w:p>
    <w:p>
      <w:pPr>
        <w:keepNext w:val="0"/>
        <w:widowControl/>
        <w:spacing w:after="100"/>
        <w:ind w:left="1814"/>
      </w:pPr>
      <w:r>
        <w:rPr>
          <w:b w:val="0"/>
        </w:rPr>
        <w:t>Hochschule für Angewandte Wissenschaften, Hamburg</w:t>
      </w:r>
    </w:p>
    <w:p>
      <w:pPr>
        <w:keepNext/>
        <w:widowControl/>
        <w:tabs>
          <w:tab w:pos="1814" w:val="left"/>
        </w:tabs>
        <w:spacing w:after="40" w:before="0"/>
        <w:ind w:left="1814" w:hanging="1814"/>
      </w:pPr>
      <w:r>
        <w:rPr>
          <w:b w:val="0"/>
        </w:rPr>
      </w:r>
      <w:r>
        <w:rPr>
          <w:sz w:val="18"/>
        </w:rPr>
        <w:t>2020 - 2025</w:t>
      </w:r>
      <w:r>
        <w:tab/>
      </w:r>
      <w:r>
        <w:rPr>
          <w:color w:val="FF5C34"/>
        </w:rPr>
        <w:t xml:space="preserve">● </w:t>
      </w:r>
      <w:r>
        <w:rPr>
          <w:b/>
        </w:rPr>
        <w:t>Mechatronik (B.Sc.)</w:t>
      </w:r>
    </w:p>
    <w:p>
      <w:pPr>
        <w:keepNext/>
        <w:widowControl/>
        <w:spacing w:after="20"/>
        <w:ind w:left="1814"/>
      </w:pPr>
      <w:r>
        <w:rPr>
          <w:b w:val="0"/>
        </w:rPr>
        <w:t>Hochschule für Angewandte Wissenschaften, Hamburg</w:t>
      </w:r>
    </w:p>
    <w:p>
      <w:pPr>
        <w:keepNext w:val="0"/>
        <w:widowControl/>
        <w:spacing w:after="100"/>
        <w:ind w:left="1814"/>
      </w:pPr>
      <w:r>
        <w:rPr>
          <w:b w:val="0"/>
        </w:rPr>
        <w:t>Schwerpunkt Elektrische Antriebe und Robotik</w:t>
      </w:r>
    </w:p>
    <w:p>
      <w:pPr>
        <w:keepNext/>
        <w:widowControl/>
        <w:tabs>
          <w:tab w:pos="1814" w:val="left"/>
        </w:tabs>
        <w:spacing w:after="40" w:before="0"/>
        <w:ind w:left="1814" w:hanging="1814"/>
      </w:pPr>
      <w:r>
        <w:rPr>
          <w:b w:val="0"/>
        </w:rPr>
      </w:r>
      <w:r>
        <w:rPr>
          <w:sz w:val="18"/>
        </w:rPr>
        <w:t>2011 - 2019</w:t>
      </w:r>
      <w:r>
        <w:tab/>
      </w:r>
      <w:r>
        <w:rPr>
          <w:color w:val="FF5C34"/>
        </w:rPr>
        <w:t xml:space="preserve">● </w:t>
      </w:r>
      <w:r>
        <w:rPr>
          <w:b/>
        </w:rPr>
        <w:t>Margaretha-Rothe-Gymnasium, Hamburg</w:t>
      </w:r>
    </w:p>
    <w:p>
      <w:pPr>
        <w:keepNext w:val="0"/>
        <w:widowControl/>
        <w:spacing w:after="0"/>
        <w:ind w:left="1814"/>
      </w:pPr>
      <w:r>
        <w:rPr>
          <w:b w:val="0"/>
        </w:rPr>
        <w:t>Leistungskurse: Mathematik, Physik, Biologie und Englisch</w:t>
      </w:r>
    </w:p>
    <w:p>
      <w:pPr>
        <w:pStyle w:val="Heading1"/>
      </w:pPr>
      <w:r>
        <w:t>Kenntnisse und Sprachen</w:t>
      </w:r>
    </w:p>
    <w:p>
      <w:pPr>
        <w:keepNext w:val="0"/>
        <w:widowControl/>
        <w:tabs>
          <w:tab w:pos="1814" w:val="left"/>
        </w:tabs>
        <w:spacing w:after="60"/>
        <w:ind w:left="0"/>
      </w:pPr>
      <w:r>
        <w:rPr>
          <w:b w:val="0"/>
        </w:rPr>
      </w:r>
      <w:r>
        <w:rPr>
          <w:b/>
        </w:rPr>
        <w:t>Programmierung</w:t>
      </w:r>
      <w:r>
        <w:tab/>
        <w:t>Python, C</w:t>
      </w:r>
    </w:p>
    <w:p>
      <w:pPr>
        <w:keepNext w:val="0"/>
        <w:widowControl/>
        <w:tabs>
          <w:tab w:pos="1814" w:val="left"/>
        </w:tabs>
        <w:spacing w:after="60"/>
        <w:ind w:left="0"/>
      </w:pPr>
      <w:r>
        <w:rPr>
          <w:b w:val="0"/>
        </w:rPr>
      </w:r>
      <w:r>
        <w:rPr>
          <w:b/>
        </w:rPr>
        <w:t>Software</w:t>
      </w:r>
      <w:r>
        <w:tab/>
        <w:t>MATLAB, Simulink, Altium, LTspice</w:t>
      </w:r>
    </w:p>
    <w:p>
      <w:pPr>
        <w:keepNext w:val="0"/>
        <w:widowControl/>
        <w:tabs>
          <w:tab w:pos="1814" w:val="left"/>
        </w:tabs>
        <w:spacing w:after="60"/>
        <w:ind w:left="0"/>
      </w:pPr>
      <w:r>
        <w:rPr>
          <w:b w:val="0"/>
        </w:rPr>
      </w:r>
      <w:r>
        <w:rPr>
          <w:b/>
        </w:rPr>
        <w:t>Weitere Werkzeuge</w:t>
      </w:r>
      <w:r>
        <w:tab/>
        <w:t>Git, GitHub, Codex</w:t>
      </w:r>
    </w:p>
    <w:p>
      <w:pPr>
        <w:keepNext w:val="0"/>
        <w:widowControl/>
        <w:tabs>
          <w:tab w:pos="1814" w:val="left"/>
        </w:tabs>
        <w:spacing w:after="60"/>
        <w:ind w:left="0"/>
      </w:pPr>
      <w:r>
        <w:rPr>
          <w:b w:val="0"/>
        </w:rPr>
      </w:r>
      <w:r>
        <w:rPr>
          <w:b/>
        </w:rPr>
        <w:t>Sprachen</w:t>
      </w:r>
      <w:r>
        <w:tab/>
        <w:t>Deutsch: Muttersprache  |  Englisch: Verhandlungssicher  |  Spanisch: Grundkenntnisse</w:t>
      </w:r>
    </w:p>
    <w:sectPr w:rsidR="00FC693F" w:rsidRPr="0006063C" w:rsidSect="00034616">
      <w:headerReference w:type="default" r:id="rId9"/>
      <w:pgSz w:w="11906" w:h="16838"/>
      <w:pgMar w:top="652" w:right="850" w:bottom="652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Header" o:allowincell="f" fillcolor="#351E28" stroked="f" style="position:absolute;margin-left:0cm;margin-top:0cm;width:21cm;height:5.5cm;z-index:-251654144;mso-position-horizontal-relative:page;mso-position-vertical-relative:page">
          <v:fill color="#351E28"/>
          <v:stroke on="f"/>
        </v:rect>
      </w:pict>
    </w:r>
    <w:r>
      <w:pict>
        <v:rect id="Accent" o:allowincell="f" fillcolor="#FF5C34" stroked="f" style="position:absolute;margin-left:0cm;margin-top:1.15cm;width:0.35cm;height:2.8cm;z-index:-251654144;mso-position-horizontal-relative:page;mso-position-vertical-relative:page">
          <v:fill color="#FF5C34"/>
          <v:stroke on="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auto"/>
    </w:pPr>
    <w:rPr>
      <w:rFonts w:ascii="Calibri" w:hAnsi="Calibri"/>
      <w:color w:val="351E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51E2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51E2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5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D7EFFF"/>
      <w:spacing w:val="5"/>
      <w:kern w:val="28"/>
      <w:sz w:val="6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50" w:lineRule="auto"/>
    </w:pPr>
    <w:rPr>
      <w:rFonts w:asciiTheme="majorHAnsi" w:eastAsiaTheme="majorEastAsia" w:hAnsiTheme="majorHAnsi" w:cstheme="majorBidi" w:ascii="Calibri" w:hAnsi="Calibri"/>
      <w:i/>
      <w:iCs/>
      <w:color w:val="351E2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Jordi Buscaglia</dc:title>
  <dc:subject>Lebenslauf</dc:subject>
  <dc:creator>Jordi Buscaglia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