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t xml:space="preserve"/>
      </w:r>
    </w:p>
    <w:p>
      <w:pPr>
        <w:jc w:val="center"/>
      </w:pPr>
      <w:r>
        <w:rPr>
          <w:rFonts w:ascii="Arial" w:cs="Arial" w:eastAsia="Arial" w:hAnsi="Arial"/>
          <w:b/>
          <w:bCs/>
          <w:color w:val="5C3D1E"/>
          <w:sz w:val="52"/>
          <w:szCs w:val="52"/>
        </w:rPr>
        <w:t xml:space="preserve">🦴  TALABARTERÍA</w:t>
      </w:r>
    </w:p>
    <w:p>
      <w:pPr>
        <w:jc w:val="center"/>
      </w:pPr>
      <w:r>
        <w:rPr>
          <w:rFonts w:ascii="Arial" w:cs="Arial" w:eastAsia="Arial" w:hAnsi="Arial"/>
          <w:b/>
          <w:bCs/>
          <w:color w:val="8B5E3C"/>
          <w:sz w:val="36"/>
          <w:szCs w:val="36"/>
        </w:rPr>
        <w:t xml:space="preserve">Sistema CMS / CRM</w:t>
      </w:r>
    </w:p>
    <w:p>
      <w:pPr>
        <w:spacing w:after="200" w:before="200"/>
      </w:pPr>
      <w:r>
        <w:t xml:space="preserve"/>
      </w:r>
    </w:p>
    <w:p>
      <w:pPr>
        <w:pBdr>
          <w:top w:val="single" w:color="D4A96A" w:sz="6"/>
          <w:bottom w:val="single" w:color="D4A96A" w:sz="6"/>
        </w:pBdr>
        <w:shd w:fill="FDF6E3" w:val="clear"/>
        <w:spacing w:after="160" w:before="160"/>
        <w:jc w:val="center"/>
      </w:pPr>
      <w:r>
        <w:rPr>
          <w:rFonts w:ascii="Arial" w:cs="Arial" w:eastAsia="Arial" w:hAnsi="Arial"/>
          <w:b/>
          <w:bCs/>
          <w:color w:val="5C3D1E"/>
          <w:sz w:val="28"/>
          <w:szCs w:val="28"/>
        </w:rPr>
        <w:t xml:space="preserve">Análisis, Propuesta de Módulo Taller y Catálogo Web</w:t>
      </w:r>
    </w:p>
    <w:p>
      <w:pPr>
        <w:spacing w:after="100" w:before="300"/>
      </w:pPr>
      <w:r>
        <w:t xml:space="preserve"/>
      </w:r>
    </w:p>
    <w:p>
      <w:pPr>
        <w:jc w:val="center"/>
      </w:pPr>
      <w:r>
        <w:rPr>
          <w:rFonts w:ascii="Arial" w:cs="Arial" w:eastAsia="Arial" w:hAnsi="Arial"/>
          <w:color w:val="2B1A0A"/>
          <w:sz w:val="22"/>
          <w:szCs w:val="22"/>
        </w:rPr>
        <w:t xml:space="preserve">Preparado para: Jordi Salas Paredes</w:t>
      </w:r>
    </w:p>
    <w:p>
      <w:pPr>
        <w:jc w:val="center"/>
      </w:pPr>
      <w:r>
        <w:rPr>
          <w:rFonts w:ascii="Arial" w:cs="Arial" w:eastAsia="Arial" w:hAnsi="Arial"/>
          <w:color w:val="666666"/>
          <w:sz w:val="20"/>
          <w:szCs w:val="20"/>
        </w:rPr>
        <w:t xml:space="preserve">Consultor Datec — jsalas@consultordatec.com.bo</w:t>
      </w:r>
    </w:p>
    <w:p>
      <w:pPr>
        <w:jc w:val="center"/>
      </w:pPr>
      <w:r>
        <w:rPr>
          <w:rFonts w:ascii="Arial" w:cs="Arial" w:eastAsia="Arial" w:hAnsi="Arial"/>
          <w:color w:val="666666"/>
          <w:sz w:val="20"/>
          <w:szCs w:val="20"/>
        </w:rPr>
        <w:t xml:space="preserve">Fecha: 22 de junio de 2026</w:t>
      </w:r>
    </w:p>
    <w:p>
      <w:r>
        <w:br w:type="page"/>
      </w:r>
    </w:p>
    <w:p>
      <w:pPr>
        <w:pBdr>
          <w:bottom w:val="single" w:color="8B5E3C" w:sz="8" w:space="1"/>
        </w:pBdr>
        <w:spacing w:after="300" w:before="200"/>
      </w:pPr>
      <w:r>
        <w:rPr>
          <w:rFonts w:ascii="Arial" w:cs="Arial" w:eastAsia="Arial" w:hAnsi="Arial"/>
          <w:b/>
          <w:bCs/>
          <w:color w:val="5C3D1E"/>
          <w:sz w:val="28"/>
          <w:szCs w:val="28"/>
        </w:rPr>
        <w:t xml:space="preserve">Índice de Contenidos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8B5E3C" w:sz="8" w:space="1"/>
        </w:pBdr>
        <w:spacing w:after="200" w:before="400"/>
      </w:pPr>
      <w:r>
        <w:rPr>
          <w:rFonts w:ascii="Arial" w:cs="Arial" w:eastAsia="Arial" w:hAnsi="Arial"/>
          <w:b/>
          <w:bCs/>
          <w:color w:val="5C3D1E"/>
          <w:sz w:val="32"/>
          <w:szCs w:val="32"/>
        </w:rPr>
        <w:t xml:space="preserve">1. Resumen Ejecutivo</w:t>
      </w:r>
    </w:p>
    <w:p>
      <w:pPr>
        <w:spacing w:after="80" w:before="60"/>
      </w:pPr>
      <w:r>
        <w:rPr>
          <w:rFonts w:ascii="Arial" w:cs="Arial" w:eastAsia="Arial" w:hAnsi="Arial"/>
          <w:b w:val="false"/>
          <w:bCs w:val="false"/>
          <w:color w:val="2B1A0A"/>
          <w:sz w:val="22"/>
          <w:szCs w:val="22"/>
        </w:rPr>
        <w:t xml:space="preserve">El presente documento recoge el análisis del sistema CMS/CRM actual para la talabartería y propone la evolución hacia una plataforma integral que cubra tres frentes estratégicos:</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Módulo Taller: gestión de materias primas, recetas de producción (BOM) y órdenes de fabricación.</w:t>
      </w:r>
    </w:p>
    <w:p>
      <w:pPr>
        <w:pStyle w:val="ListParagraph"/>
        <w:numPr>
          <w:ilvl w:val="0"/>
          <w:numId w:val="2"/>
        </w:numPr>
        <w:spacing w:after="40" w:before="40"/>
      </w:pPr>
      <w:r>
        <w:rPr>
          <w:rFonts w:ascii="Arial" w:cs="Arial" w:eastAsia="Arial" w:hAnsi="Arial"/>
          <w:color w:val="2B1A0A"/>
          <w:sz w:val="22"/>
          <w:szCs w:val="22"/>
        </w:rPr>
        <w:t xml:space="preserve">Catálogo Web Público: vitrina digital con filtros por categoría, galería de fotos y botón de WhatsApp.</w:t>
      </w:r>
    </w:p>
    <w:p>
      <w:pPr>
        <w:pStyle w:val="ListParagraph"/>
        <w:numPr>
          <w:ilvl w:val="0"/>
          <w:numId w:val="2"/>
        </w:numPr>
        <w:spacing w:after="40" w:before="40"/>
      </w:pPr>
      <w:r>
        <w:rPr>
          <w:rFonts w:ascii="Arial" w:cs="Arial" w:eastAsia="Arial" w:hAnsi="Arial"/>
          <w:color w:val="2B1A0A"/>
          <w:sz w:val="22"/>
          <w:szCs w:val="22"/>
        </w:rPr>
        <w:t xml:space="preserve">Agente WhatsApp: envío automatizado del link del catálogo a clientes con opt-in activado.</w:t>
      </w:r>
    </w:p>
    <w:p>
      <w:pPr>
        <w:spacing w:after="100" w:before="80"/>
      </w:pPr>
      <w:r>
        <w:t xml:space="preserve"/>
      </w:r>
    </w:p>
    <w:p>
      <w:pPr>
        <w:spacing w:after="80" w:before="60"/>
      </w:pPr>
      <w:r>
        <w:rPr>
          <w:rFonts w:ascii="Arial" w:cs="Arial" w:eastAsia="Arial" w:hAnsi="Arial"/>
          <w:b w:val="false"/>
          <w:bCs w:val="false"/>
          <w:color w:val="2B1A0A"/>
          <w:sz w:val="22"/>
          <w:szCs w:val="22"/>
        </w:rPr>
        <w:t xml:space="preserve">La arquitectura hexagonal ya implementada garantiza que estas tres adiciones se incorporen sin romper la base existente. El roadmap se divide en cuatro sprints de dos semanas cada uno.</w:t>
      </w:r>
    </w:p>
    <w:p>
      <w:r>
        <w:br w:type="page"/>
      </w:r>
    </w:p>
    <w:p>
      <w:pPr>
        <w:pStyle w:val="Heading1"/>
        <w:pBdr>
          <w:bottom w:val="single" w:color="8B5E3C" w:sz="8" w:space="1"/>
        </w:pBdr>
        <w:spacing w:after="200" w:before="400"/>
      </w:pPr>
      <w:r>
        <w:rPr>
          <w:rFonts w:ascii="Arial" w:cs="Arial" w:eastAsia="Arial" w:hAnsi="Arial"/>
          <w:b/>
          <w:bCs/>
          <w:color w:val="5C3D1E"/>
          <w:sz w:val="32"/>
          <w:szCs w:val="32"/>
        </w:rPr>
        <w:t xml:space="preserve">2. Estado Actual del Sistema</w:t>
      </w:r>
    </w:p>
    <w:p>
      <w:pPr>
        <w:pStyle w:val="Heading2"/>
        <w:spacing w:after="120" w:before="300"/>
      </w:pPr>
      <w:r>
        <w:rPr>
          <w:rFonts w:ascii="Arial" w:cs="Arial" w:eastAsia="Arial" w:hAnsi="Arial"/>
          <w:b/>
          <w:bCs/>
          <w:color w:val="8B5E3C"/>
          <w:sz w:val="26"/>
          <w:szCs w:val="26"/>
        </w:rPr>
        <w:t xml:space="preserve">2.1 Stack Tecnológico</w:t>
      </w:r>
    </w:p>
    <w:p>
      <w:pPr>
        <w:spacing w:after="80" w:before="60"/>
      </w:pPr>
      <w:r>
        <w:rPr>
          <w:rFonts w:ascii="Arial" w:cs="Arial" w:eastAsia="Arial" w:hAnsi="Arial"/>
          <w:b w:val="false"/>
          <w:bCs w:val="false"/>
          <w:color w:val="2B1A0A"/>
          <w:sz w:val="22"/>
          <w:szCs w:val="22"/>
        </w:rPr>
        <w:t xml:space="preserve">El sistema corre completamente en Docker Compose y está estructurado en tres capas alineadas con arquitectura hexagonal.</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3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38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Observación</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FastAPI 0.115 / Python 3.12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API REST + async, Swagger en /docs</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Next.js 14 / TypeScript / App Router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Zustand + Zod + react-hook-form</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PostgreSQL 16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JSONB + GIN index para atributos y tags</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ORM / Migraciones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SQLAlchemy 2.0 async + Alembic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Una sola migración inicial (001)</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Exportación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pandas / openpyxl + TXT tickets POS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Excel con auto-ancho + ticket de 40 chars</w:t>
            </w:r>
          </w:p>
        </w:tc>
      </w:tr>
    </w:tbl>
    <w:p>
      <w:pPr>
        <w:spacing w:after="100" w:before="200"/>
      </w:pPr>
      <w:r>
        <w:t xml:space="preserve"/>
      </w:r>
    </w:p>
    <w:p>
      <w:pPr>
        <w:pStyle w:val="Heading2"/>
        <w:spacing w:after="120" w:before="300"/>
      </w:pPr>
      <w:r>
        <w:rPr>
          <w:rFonts w:ascii="Arial" w:cs="Arial" w:eastAsia="Arial" w:hAnsi="Arial"/>
          <w:b/>
          <w:bCs/>
          <w:color w:val="8B5E3C"/>
          <w:sz w:val="26"/>
          <w:szCs w:val="26"/>
        </w:rPr>
        <w:t xml:space="preserve">2.2 Módulos Implementados</w:t>
      </w:r>
    </w:p>
    <w:p>
      <w:pPr>
        <w:spacing w:after="80" w:before="60"/>
      </w:pPr>
      <w:r>
        <w:rPr>
          <w:rFonts w:ascii="Arial" w:cs="Arial" w:eastAsia="Arial" w:hAnsi="Arial"/>
          <w:b w:val="false"/>
          <w:bCs w:val="false"/>
          <w:color w:val="2B1A0A"/>
          <w:sz w:val="22"/>
          <w:szCs w:val="22"/>
        </w:rPr>
        <w:t xml:space="preserve">El sistema cuenta actualmente con los siguientes módulos operativos:</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25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Ruta Frontend</w:t>
            </w:r>
          </w:p>
        </w:tc>
        <w:tc>
          <w:tcPr>
            <w:tcW w:type="dxa" w:w="46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Funcionalidades</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Productos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/dashboard/productos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CRUD, toggle activo, export Excel, atributos JSONB, imagen</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Inventario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/dashboard/inventario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Snapshot, alertas stock bajo, ajustes manuales, movimientos</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Clientes / CRM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/dashboard/clientes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CRUD, tags CRM, opt-in WhatsApp, tipo retail/mayorista</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Ventas / POS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/dashboard/ventas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POS completo, ticket TXT, export Excel, numeración VTA-YYYY-NNNNN</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Precios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/dashboard/precios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Reglas por volumen, tipo de cliente o categoría, toggle activo</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Auditoría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(interna)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Log JSONB before/after de toda mutación HTTP</w:t>
            </w:r>
          </w:p>
        </w:tc>
      </w:tr>
    </w:tbl>
    <w:p>
      <w:pPr>
        <w:spacing w:after="100" w:before="200"/>
      </w:pPr>
      <w:r>
        <w:t xml:space="preserve"/>
      </w:r>
    </w:p>
    <w:p>
      <w:pPr>
        <w:pStyle w:val="Heading2"/>
        <w:spacing w:after="120" w:before="300"/>
      </w:pPr>
      <w:r>
        <w:rPr>
          <w:rFonts w:ascii="Arial" w:cs="Arial" w:eastAsia="Arial" w:hAnsi="Arial"/>
          <w:b/>
          <w:bCs/>
          <w:color w:val="8B5E3C"/>
          <w:sz w:val="26"/>
          <w:szCs w:val="26"/>
        </w:rPr>
        <w:t xml:space="preserve">2.3 Modelo de Datos Actual</w:t>
      </w:r>
    </w:p>
    <w:p>
      <w:pPr>
        <w:spacing w:after="80" w:before="60"/>
      </w:pPr>
      <w:r>
        <w:rPr>
          <w:rFonts w:ascii="Arial" w:cs="Arial" w:eastAsia="Arial" w:hAnsi="Arial"/>
          <w:b w:val="false"/>
          <w:bCs w:val="false"/>
          <w:color w:val="2B1A0A"/>
          <w:sz w:val="22"/>
          <w:szCs w:val="22"/>
        </w:rPr>
        <w:t xml:space="preserve">La base de datos tiene nueve tablas con las siguientes entidades centrales y sus relaciones principales: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71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 y campos clave</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categories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Equino, Bovino, Accesorios, Herrería. Seed en migración 001.</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products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SKU único, precios retail/wholesale, unit (unidad/metro/par/kg), attributes JSONB, image_url.</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1 fila por producto, NUMERIC(12,3) para metros/unidades, umbral stock bajo.</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inventory_movements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Trazabilidad: purchase, sale, adjustment, return, loss.</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clients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Tags TEXT[] con índice GIN, opt-in WhatsApp, tipo retail/wholesale.</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sales / sale_items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Numeración VTA-YYYY-NNNNN, snapshot de precios, descuentos congelados.</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price_rules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Reglas por volumen, tipo de cliente o categoría, con vigencia y prioridad.</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audit_logs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Payload JSONB before/after para toda mutación.</w:t>
            </w:r>
          </w:p>
        </w:tc>
      </w:tr>
    </w:tbl>
    <w:p>
      <w:pPr>
        <w:spacing w:after="100" w:before="200"/>
      </w:pPr>
      <w:r>
        <w:t xml:space="preserve"/>
      </w:r>
    </w:p>
    <w:p>
      <w:pPr>
        <w:pStyle w:val="Heading2"/>
        <w:spacing w:after="120" w:before="300"/>
      </w:pPr>
      <w:r>
        <w:rPr>
          <w:rFonts w:ascii="Arial" w:cs="Arial" w:eastAsia="Arial" w:hAnsi="Arial"/>
          <w:b/>
          <w:bCs/>
          <w:color w:val="8B5E3C"/>
          <w:sz w:val="26"/>
          <w:szCs w:val="26"/>
        </w:rPr>
        <w:t xml:space="preserve">2.4 Brechas Identificadas</w:t>
      </w:r>
    </w:p>
    <w:p>
      <w:pPr>
        <w:spacing w:after="80" w:before="60"/>
      </w:pPr>
      <w:r>
        <w:rPr>
          <w:rFonts w:ascii="Arial" w:cs="Arial" w:eastAsia="Arial" w:hAnsi="Arial"/>
          <w:b w:val="false"/>
          <w:bCs w:val="false"/>
          <w:color w:val="2B1A0A"/>
          <w:sz w:val="22"/>
          <w:szCs w:val="22"/>
        </w:rPr>
        <w:t xml:space="preserve">El análisis del sistema actual revela cuatro brechas críticas respecto al modelo de negocio real de la talabartería con taller propio:</w:t>
      </w:r>
    </w:p>
    <w:p>
      <w:pPr>
        <w:spacing w:after="100" w:before="80"/>
      </w:pPr>
      <w:r>
        <w:t xml:space="preserve"/>
      </w:r>
    </w:p>
    <w:p>
      <w:pPr>
        <w:pStyle w:val="ListParagraph"/>
        <w:numPr>
          <w:ilvl w:val="0"/>
          <w:numId w:val="2"/>
        </w:numPr>
        <w:spacing w:after="40" w:before="40"/>
      </w:pPr>
      <w:r>
        <w:rPr>
          <w:rFonts w:ascii="Arial" w:cs="Arial" w:eastAsia="Arial" w:hAnsi="Arial"/>
          <w:color w:val="2B1A0A"/>
          <w:sz w:val="22"/>
          <w:szCs w:val="22"/>
        </w:rPr>
        <w:t xml:space="preserve">Sin distinción entre materia prima y producto terminado: el modelo Product no diferencia una hebilla (insumo) de una montura (artículo terminado).</w:t>
      </w:r>
    </w:p>
    <w:p>
      <w:pPr>
        <w:pStyle w:val="ListParagraph"/>
        <w:numPr>
          <w:ilvl w:val="0"/>
          <w:numId w:val="2"/>
        </w:numPr>
        <w:spacing w:after="40" w:before="40"/>
      </w:pPr>
      <w:r>
        <w:rPr>
          <w:rFonts w:ascii="Arial" w:cs="Arial" w:eastAsia="Arial" w:hAnsi="Arial"/>
          <w:color w:val="2B1A0A"/>
          <w:sz w:val="22"/>
          <w:szCs w:val="22"/>
        </w:rPr>
        <w:t xml:space="preserve">Sin receta de producción (BOM): no existe forma de definir qué materiales y en qué cantidad forman un producto ensamblado.</w:t>
      </w:r>
    </w:p>
    <w:p>
      <w:pPr>
        <w:pStyle w:val="ListParagraph"/>
        <w:numPr>
          <w:ilvl w:val="0"/>
          <w:numId w:val="2"/>
        </w:numPr>
        <w:spacing w:after="40" w:before="40"/>
      </w:pPr>
      <w:r>
        <w:rPr>
          <w:rFonts w:ascii="Arial" w:cs="Arial" w:eastAsia="Arial" w:hAnsi="Arial"/>
          <w:color w:val="2B1A0A"/>
          <w:sz w:val="22"/>
          <w:szCs w:val="22"/>
        </w:rPr>
        <w:t xml:space="preserve">Sin órdenes de fabricación: no hay flujo que descuente materias primas del stock y registre la entrada del producto terminado.</w:t>
      </w:r>
    </w:p>
    <w:p>
      <w:pPr>
        <w:pStyle w:val="ListParagraph"/>
        <w:numPr>
          <w:ilvl w:val="0"/>
          <w:numId w:val="2"/>
        </w:numPr>
        <w:spacing w:after="40" w:before="40"/>
      </w:pPr>
      <w:r>
        <w:rPr>
          <w:rFonts w:ascii="Arial" w:cs="Arial" w:eastAsia="Arial" w:hAnsi="Arial"/>
          <w:color w:val="2B1A0A"/>
          <w:sz w:val="22"/>
          <w:szCs w:val="22"/>
        </w:rPr>
        <w:t xml:space="preserve">Sin catálogo público: el sistema es completamente interno; no existe una vitrina web compartible con clientes finales ni integración con agente de WhatsApp.</w:t>
      </w:r>
    </w:p>
    <w:p>
      <w:r>
        <w:br w:type="page"/>
      </w:r>
    </w:p>
    <w:p>
      <w:pPr>
        <w:pStyle w:val="Heading1"/>
        <w:pBdr>
          <w:bottom w:val="single" w:color="8B5E3C" w:sz="8" w:space="1"/>
        </w:pBdr>
        <w:spacing w:after="200" w:before="400"/>
      </w:pPr>
      <w:r>
        <w:rPr>
          <w:rFonts w:ascii="Arial" w:cs="Arial" w:eastAsia="Arial" w:hAnsi="Arial"/>
          <w:b/>
          <w:bCs/>
          <w:color w:val="5C3D1E"/>
          <w:sz w:val="32"/>
          <w:szCs w:val="32"/>
        </w:rPr>
        <w:t xml:space="preserve">3. Propuesta: Módulo Taller</w:t>
      </w:r>
    </w:p>
    <w:p>
      <w:pPr>
        <w:pStyle w:val="Heading2"/>
        <w:spacing w:after="120" w:before="300"/>
      </w:pPr>
      <w:r>
        <w:rPr>
          <w:rFonts w:ascii="Arial" w:cs="Arial" w:eastAsia="Arial" w:hAnsi="Arial"/>
          <w:b/>
          <w:bCs/>
          <w:color w:val="8B5E3C"/>
          <w:sz w:val="26"/>
          <w:szCs w:val="26"/>
        </w:rPr>
        <w:t xml:space="preserve">3.1 Concepto</w:t>
      </w:r>
    </w:p>
    <w:p>
      <w:pPr>
        <w:spacing w:after="80" w:before="60"/>
      </w:pPr>
      <w:r>
        <w:rPr>
          <w:rFonts w:ascii="Arial" w:cs="Arial" w:eastAsia="Arial" w:hAnsi="Arial"/>
          <w:b w:val="false"/>
          <w:bCs w:val="false"/>
          <w:color w:val="2B1A0A"/>
          <w:sz w:val="22"/>
          <w:szCs w:val="22"/>
        </w:rPr>
        <w:t xml:space="preserve">El taller de la talabartería opera en dos niveles que el sistema debe reflejar:</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Nivel de insumos: compra pieza a pieza (hebillas, coronas, cuero por metro, hilo, tachuelas, herramientas, etc.) con precio unitario y precio por cantidad.</w:t>
      </w:r>
    </w:p>
    <w:p>
      <w:pPr>
        <w:pStyle w:val="ListParagraph"/>
        <w:numPr>
          <w:ilvl w:val="0"/>
          <w:numId w:val="2"/>
        </w:numPr>
        <w:spacing w:after="40" w:before="40"/>
      </w:pPr>
      <w:r>
        <w:rPr>
          <w:rFonts w:ascii="Arial" w:cs="Arial" w:eastAsia="Arial" w:hAnsi="Arial"/>
          <w:color w:val="2B1A0A"/>
          <w:sz w:val="22"/>
          <w:szCs w:val="22"/>
        </w:rPr>
        <w:t xml:space="preserve">Nivel de producción: ensamble de un producto terminado (montura, hakima, manta, riendas, artículos pet shop, etc.) a partir de una lista de insumos con cantidades definidas (receta).</w:t>
      </w:r>
    </w:p>
    <w:p>
      <w:pPr>
        <w:spacing w:after="100" w:before="80"/>
      </w:pPr>
      <w:r>
        <w:t xml:space="preserve"/>
      </w:r>
    </w:p>
    <w:p>
      <w:pPr>
        <w:spacing w:after="80" w:before="60"/>
      </w:pPr>
      <w:r>
        <w:rPr>
          <w:rFonts w:ascii="Arial" w:cs="Arial" w:eastAsia="Arial" w:hAnsi="Arial"/>
          <w:b w:val="false"/>
          <w:bCs w:val="false"/>
          <w:color w:val="2B1A0A"/>
          <w:sz w:val="22"/>
          <w:szCs w:val="22"/>
        </w:rPr>
        <w:t xml:space="preserve">La propuesta extiende el modelo Product con un campo product_type y agrega tres nuevas tablas: bom (receta), bom_items (componentes de la receta) y production_orders (órdenes de fabricación).</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3.2 Nuevo Campo: product_type</w:t>
      </w:r>
    </w:p>
    <w:p>
      <w:pPr>
        <w:spacing w:after="80" w:before="60"/>
      </w:pPr>
      <w:r>
        <w:rPr>
          <w:rFonts w:ascii="Arial" w:cs="Arial" w:eastAsia="Arial" w:hAnsi="Arial"/>
          <w:b w:val="false"/>
          <w:bCs w:val="false"/>
          <w:color w:val="2B1A0A"/>
          <w:sz w:val="22"/>
          <w:szCs w:val="22"/>
        </w:rPr>
        <w:t xml:space="preserve">Se agrega la columna product_type (StrEnum) a la tabla products. Esto evita crear una tabla separada y aprovecha el campo attributes JSONB ya existente para datos específicos por tipo.</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2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51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raw_material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Materia Prima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Hebillas, cuero, coronas, hilo, tachuelas, tintes, etc.</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finished_product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Producto Terminado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Montura, hakima, manta, riendas, cinchas, etc. Tiene BOM.</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Herramienta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Punzones, agujas, maquinaria. Se gestiona en inventario pero no se vende directamente.</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supply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Insumo General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Gasolina, pegamento, línea de coser. Consumibles sin BOM.</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resale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Reventa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Artículos pet shop o de ganadería comprados terminados y revendidos.</w:t>
            </w:r>
          </w:p>
        </w:tc>
      </w:tr>
    </w:tbl>
    <w:p>
      <w:pPr>
        <w:spacing w:after="100" w:before="200"/>
      </w:pPr>
      <w:r>
        <w:t xml:space="preserve"/>
      </w:r>
    </w:p>
    <w:p>
      <w:pPr>
        <w:pStyle w:val="Heading2"/>
        <w:spacing w:after="120" w:before="300"/>
      </w:pPr>
      <w:r>
        <w:rPr>
          <w:rFonts w:ascii="Arial" w:cs="Arial" w:eastAsia="Arial" w:hAnsi="Arial"/>
          <w:b/>
          <w:bCs/>
          <w:color w:val="8B5E3C"/>
          <w:sz w:val="26"/>
          <w:szCs w:val="26"/>
        </w:rPr>
        <w:t xml:space="preserve">3.3 Nueva Tabla: bom (Receta de Producción)</w:t>
      </w:r>
    </w:p>
    <w:p>
      <w:pPr>
        <w:spacing w:after="80" w:before="60"/>
      </w:pPr>
      <w:r>
        <w:rPr>
          <w:rFonts w:ascii="Arial" w:cs="Arial" w:eastAsia="Arial" w:hAnsi="Arial"/>
          <w:b w:val="false"/>
          <w:bCs w:val="false"/>
          <w:color w:val="2B1A0A"/>
          <w:sz w:val="22"/>
          <w:szCs w:val="22"/>
        </w:rPr>
        <w:t xml:space="preserve">Cada producto terminado tiene exactamente una receta (BOM). La receta define los insumos necesarios y la cantidad de unidades producidas por ejecución.</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51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Identificador único de la receta</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finished_product_id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UUID FK → products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Producto terminado que esta receta produce (UNIQUE)</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output_quantity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NUMERIC(12,3)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Unidades producidas por ejecución de la receta (p.ej. 1 montura)</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labor_minutes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INTEGER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Minutos estimados de mano de obra</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Instrucciones de armado, notas de calidad</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Permite versionar recetas sin eliminar las anteriores</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created_at / 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Auditoría temporal</w:t>
            </w:r>
          </w:p>
        </w:tc>
      </w:tr>
    </w:tbl>
    <w:p>
      <w:pPr>
        <w:spacing w:after="100" w:before="200"/>
      </w:pPr>
      <w:r>
        <w:t xml:space="preserve"/>
      </w:r>
    </w:p>
    <w:p>
      <w:pPr>
        <w:pStyle w:val="Heading2"/>
        <w:spacing w:after="120" w:before="300"/>
      </w:pPr>
      <w:r>
        <w:rPr>
          <w:rFonts w:ascii="Arial" w:cs="Arial" w:eastAsia="Arial" w:hAnsi="Arial"/>
          <w:b/>
          <w:bCs/>
          <w:color w:val="8B5E3C"/>
          <w:sz w:val="26"/>
          <w:szCs w:val="26"/>
        </w:rPr>
        <w:t xml:space="preserve">3.4 Nueva Tabla: bom_items (Componentes de Receta)</w:t>
      </w:r>
    </w:p>
    <w:p>
      <w:pPr>
        <w:spacing w:after="80" w:before="60"/>
      </w:pPr>
      <w:r>
        <w:rPr>
          <w:rFonts w:ascii="Arial" w:cs="Arial" w:eastAsia="Arial" w:hAnsi="Arial"/>
          <w:b w:val="false"/>
          <w:bCs w:val="false"/>
          <w:color w:val="2B1A0A"/>
          <w:sz w:val="22"/>
          <w:szCs w:val="22"/>
        </w:rPr>
        <w:t xml:space="preserve">Cada fila representa un insumo dentro de una receta, con la cantidad requerida y la unidad de medida.</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51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Identificador único del componente</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bom_id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UUID FK → bom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Receta a la que pertenece</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material_id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UUID FK → products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Insumo/materia prima requerida</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quantity_required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NUMERIC(12,3)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Cantidad necesaria por ejecución (p.ej. 2.5 metros de cuero)</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scrap_factor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NUMERIC(5,4)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Factor de desperdicio (p.ej. 0.05 = 5% de merma)</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Observaciones del componente (color, grosor, etc.)</w:t>
            </w:r>
          </w:p>
        </w:tc>
      </w:tr>
    </w:tbl>
    <w:p>
      <w:pPr>
        <w:spacing w:after="100" w:before="200"/>
      </w:pPr>
      <w:r>
        <w:t xml:space="preserve"/>
      </w:r>
    </w:p>
    <w:p>
      <w:pPr>
        <w:pStyle w:val="Heading2"/>
        <w:spacing w:after="120" w:before="300"/>
      </w:pPr>
      <w:r>
        <w:rPr>
          <w:rFonts w:ascii="Arial" w:cs="Arial" w:eastAsia="Arial" w:hAnsi="Arial"/>
          <w:b/>
          <w:bCs/>
          <w:color w:val="8B5E3C"/>
          <w:sz w:val="26"/>
          <w:szCs w:val="26"/>
        </w:rPr>
        <w:t xml:space="preserve">3.5 Nueva Tabla: production_orders (Órdenes de Fabricación)</w:t>
      </w:r>
    </w:p>
    <w:p>
      <w:pPr>
        <w:spacing w:after="80" w:before="60"/>
      </w:pPr>
      <w:r>
        <w:rPr>
          <w:rFonts w:ascii="Arial" w:cs="Arial" w:eastAsia="Arial" w:hAnsi="Arial"/>
          <w:b w:val="false"/>
          <w:bCs w:val="false"/>
          <w:color w:val="2B1A0A"/>
          <w:sz w:val="22"/>
          <w:szCs w:val="22"/>
        </w:rPr>
        <w:t xml:space="preserve">Registra cada vez que el taller produce un lote de un producto terminado. Al completar una orden se descuentan automáticamente los insumos del inventario y se acredita el producto terminado.</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Identificador único</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order_number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VARCHAR(30) UNIQUE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Numeración ORD-YYYY-NNNNN (similar a VTA-)</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bom_id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UUID FK → bom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Receta utilizada (snapshot de versión)</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finished_product_id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UUID FK → products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Producto terminado que se fabrica</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quantity_to_produce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NUMERIC(12,3)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Cantidad planificada de fabricación</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quantity_produced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NUMERIC(12,3)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Cantidad efectivamente fabricada (puede ser menor)</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StrEnum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draft | in_progress | completed | cancelled</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unit_cost_calculated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NUMERIC(14,2)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Costo calculado automáticamente desde materiales al completar</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started_at / completed_at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Fechas de inicio y finalización de la orden</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produced_by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VARCHAR(100)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Artífice / empleado responsable</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Observaciones de producción</w:t>
            </w:r>
          </w:p>
        </w:tc>
      </w:tr>
    </w:tbl>
    <w:p>
      <w:pPr>
        <w:spacing w:after="100" w:before="200"/>
      </w:pPr>
      <w:r>
        <w:t xml:space="preserve"/>
      </w:r>
    </w:p>
    <w:p>
      <w:pPr>
        <w:pStyle w:val="Heading2"/>
        <w:spacing w:after="120" w:before="300"/>
      </w:pPr>
      <w:r>
        <w:rPr>
          <w:rFonts w:ascii="Arial" w:cs="Arial" w:eastAsia="Arial" w:hAnsi="Arial"/>
          <w:b/>
          <w:bCs/>
          <w:color w:val="8B5E3C"/>
          <w:sz w:val="26"/>
          <w:szCs w:val="26"/>
        </w:rPr>
        <w:t xml:space="preserve">3.6 Lógica de Negocio del Taller</w:t>
      </w:r>
    </w:p>
    <w:p>
      <w:pPr>
        <w:pStyle w:val="Heading3"/>
        <w:spacing w:after="80" w:before="200"/>
      </w:pPr>
      <w:r>
        <w:rPr>
          <w:rFonts w:ascii="Arial" w:cs="Arial" w:eastAsia="Arial" w:hAnsi="Arial"/>
          <w:b/>
          <w:bCs/>
          <w:color w:val="5C3D1E"/>
          <w:sz w:val="22"/>
          <w:szCs w:val="22"/>
        </w:rPr>
        <w:t xml:space="preserve">Cálculo de Costo Unitario</w:t>
      </w:r>
    </w:p>
    <w:p>
      <w:pPr>
        <w:spacing w:after="80" w:before="60"/>
      </w:pPr>
      <w:r>
        <w:rPr>
          <w:rFonts w:ascii="Arial" w:cs="Arial" w:eastAsia="Arial" w:hAnsi="Arial"/>
          <w:b w:val="false"/>
          <w:bCs w:val="false"/>
          <w:color w:val="2B1A0A"/>
          <w:sz w:val="22"/>
          <w:szCs w:val="22"/>
        </w:rPr>
        <w:t xml:space="preserve">Al completar una orden de producción el sistema calcula automáticamente:</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Costo de materiales: Σ (quantity_required × (1 + scrap_factor) × base_price del insumo)</w:t>
      </w:r>
    </w:p>
    <w:p>
      <w:pPr>
        <w:pStyle w:val="ListParagraph"/>
        <w:numPr>
          <w:ilvl w:val="0"/>
          <w:numId w:val="2"/>
        </w:numPr>
        <w:spacing w:after="40" w:before="40"/>
      </w:pPr>
      <w:r>
        <w:rPr>
          <w:rFonts w:ascii="Arial" w:cs="Arial" w:eastAsia="Arial" w:hAnsi="Arial"/>
          <w:color w:val="2B1A0A"/>
          <w:sz w:val="22"/>
          <w:szCs w:val="22"/>
        </w:rPr>
        <w:t xml:space="preserve">Costo de mano de obra (opcional): minutos_por_pieza × tarifa_hora_taller / 60</w:t>
      </w:r>
    </w:p>
    <w:p>
      <w:pPr>
        <w:pStyle w:val="ListParagraph"/>
        <w:numPr>
          <w:ilvl w:val="0"/>
          <w:numId w:val="2"/>
        </w:numPr>
        <w:spacing w:after="40" w:before="40"/>
      </w:pPr>
      <w:r>
        <w:rPr>
          <w:rFonts w:ascii="Arial" w:cs="Arial" w:eastAsia="Arial" w:hAnsi="Arial"/>
          <w:color w:val="2B1A0A"/>
          <w:sz w:val="22"/>
          <w:szCs w:val="22"/>
        </w:rPr>
        <w:t xml:space="preserve">Costo total unitario: suma de ambos, guardado en unit_cost_calculated</w:t>
      </w:r>
    </w:p>
    <w:p>
      <w:pPr>
        <w:pStyle w:val="ListParagraph"/>
        <w:numPr>
          <w:ilvl w:val="0"/>
          <w:numId w:val="2"/>
        </w:numPr>
        <w:spacing w:after="40" w:before="40"/>
      </w:pPr>
      <w:r>
        <w:rPr>
          <w:rFonts w:ascii="Arial" w:cs="Arial" w:eastAsia="Arial" w:hAnsi="Arial"/>
          <w:color w:val="2B1A0A"/>
          <w:sz w:val="22"/>
          <w:szCs w:val="22"/>
        </w:rPr>
        <w:t xml:space="preserve">Sugerencia de precio de venta: costo_unitario × margen_configurado (por categoría o global)</w:t>
      </w:r>
    </w:p>
    <w:p>
      <w:pPr>
        <w:spacing w:after="100" w:before="120"/>
      </w:pPr>
      <w:r>
        <w:t xml:space="preserve"/>
      </w:r>
    </w:p>
    <w:p>
      <w:pPr>
        <w:pStyle w:val="Heading3"/>
        <w:spacing w:after="80" w:before="200"/>
      </w:pPr>
      <w:r>
        <w:rPr>
          <w:rFonts w:ascii="Arial" w:cs="Arial" w:eastAsia="Arial" w:hAnsi="Arial"/>
          <w:b/>
          <w:bCs/>
          <w:color w:val="5C3D1E"/>
          <w:sz w:val="22"/>
          <w:szCs w:val="22"/>
        </w:rPr>
        <w:t xml:space="preserve">Flujo de Stock</w:t>
      </w:r>
    </w:p>
    <w:p>
      <w:pPr>
        <w:pStyle w:val="ListParagraph"/>
        <w:numPr>
          <w:ilvl w:val="0"/>
          <w:numId w:val="3"/>
        </w:numPr>
        <w:spacing w:after="40" w:before="40"/>
      </w:pPr>
      <w:r>
        <w:rPr>
          <w:rFonts w:ascii="Arial" w:cs="Arial" w:eastAsia="Arial" w:hAnsi="Arial"/>
          <w:color w:val="2B1A0A"/>
          <w:sz w:val="22"/>
          <w:szCs w:val="22"/>
        </w:rPr>
        <w:t xml:space="preserve">El operario crea una Orden de Producción (status: draft) para N unidades de una montura.</w:t>
      </w:r>
    </w:p>
    <w:p>
      <w:pPr>
        <w:pStyle w:val="ListParagraph"/>
        <w:numPr>
          <w:ilvl w:val="0"/>
          <w:numId w:val="3"/>
        </w:numPr>
        <w:spacing w:after="40" w:before="40"/>
      </w:pPr>
      <w:r>
        <w:rPr>
          <w:rFonts w:ascii="Arial" w:cs="Arial" w:eastAsia="Arial" w:hAnsi="Arial"/>
          <w:color w:val="2B1A0A"/>
          <w:sz w:val="22"/>
          <w:szCs w:val="22"/>
        </w:rPr>
        <w:t xml:space="preserve">El sistema valida que todos los insumos del BOM tengan stock suficiente. Si alguno falta, lanza alerta de stock bajo.</w:t>
      </w:r>
    </w:p>
    <w:p>
      <w:pPr>
        <w:pStyle w:val="ListParagraph"/>
        <w:numPr>
          <w:ilvl w:val="0"/>
          <w:numId w:val="3"/>
        </w:numPr>
        <w:spacing w:after="40" w:before="40"/>
      </w:pPr>
      <w:r>
        <w:rPr>
          <w:rFonts w:ascii="Arial" w:cs="Arial" w:eastAsia="Arial" w:hAnsi="Arial"/>
          <w:color w:val="2B1A0A"/>
          <w:sz w:val="22"/>
          <w:szCs w:val="22"/>
        </w:rPr>
        <w:t xml:space="preserve">La orden pasa a in_progress. Se puede registrar avance parcial.</w:t>
      </w:r>
    </w:p>
    <w:p>
      <w:pPr>
        <w:pStyle w:val="ListParagraph"/>
        <w:numPr>
          <w:ilvl w:val="0"/>
          <w:numId w:val="3"/>
        </w:numPr>
        <w:spacing w:after="40" w:before="40"/>
      </w:pPr>
      <w:r>
        <w:rPr>
          <w:rFonts w:ascii="Arial" w:cs="Arial" w:eastAsia="Arial" w:hAnsi="Arial"/>
          <w:color w:val="2B1A0A"/>
          <w:sz w:val="22"/>
          <w:szCs w:val="22"/>
        </w:rPr>
        <w:t xml:space="preserve">Al completar la orden (status: completed):</w:t>
      </w:r>
    </w:p>
    <w:p>
      <w:pPr>
        <w:pStyle w:val="ListParagraph"/>
        <w:numPr>
          <w:ilvl w:val="1"/>
          <w:numId w:val="3"/>
        </w:numPr>
        <w:spacing w:after="40" w:before="40"/>
      </w:pPr>
      <w:r>
        <w:rPr>
          <w:rFonts w:ascii="Arial" w:cs="Arial" w:eastAsia="Arial" w:hAnsi="Arial"/>
          <w:color w:val="2B1A0A"/>
          <w:sz w:val="22"/>
          <w:szCs w:val="22"/>
        </w:rPr>
        <w:t xml:space="preserve">Se generan inventory_movements de tipo ‘production_consumption’ (negativo) para cada insumo.</w:t>
      </w:r>
    </w:p>
    <w:p>
      <w:pPr>
        <w:pStyle w:val="ListParagraph"/>
        <w:numPr>
          <w:ilvl w:val="1"/>
          <w:numId w:val="3"/>
        </w:numPr>
        <w:spacing w:after="40" w:before="40"/>
      </w:pPr>
      <w:r>
        <w:rPr>
          <w:rFonts w:ascii="Arial" w:cs="Arial" w:eastAsia="Arial" w:hAnsi="Arial"/>
          <w:color w:val="2B1A0A"/>
          <w:sz w:val="22"/>
          <w:szCs w:val="22"/>
        </w:rPr>
        <w:t xml:space="preserve">Se genera un inventory_movement de tipo ‘production_output’ (positivo) para el producto terminado.</w:t>
      </w:r>
    </w:p>
    <w:p>
      <w:pPr>
        <w:pStyle w:val="ListParagraph"/>
        <w:numPr>
          <w:ilvl w:val="1"/>
          <w:numId w:val="3"/>
        </w:numPr>
        <w:spacing w:after="40" w:before="40"/>
      </w:pPr>
      <w:r>
        <w:rPr>
          <w:rFonts w:ascii="Arial" w:cs="Arial" w:eastAsia="Arial" w:hAnsi="Arial"/>
          <w:color w:val="2B1A0A"/>
          <w:sz w:val="22"/>
          <w:szCs w:val="22"/>
        </w:rPr>
        <w:t xml:space="preserve">Se calcula y guarda el costo unitario.</w:t>
      </w:r>
    </w:p>
    <w:p>
      <w:pPr>
        <w:pStyle w:val="ListParagraph"/>
        <w:numPr>
          <w:ilvl w:val="0"/>
          <w:numId w:val="3"/>
        </w:numPr>
        <w:spacing w:after="40" w:before="40"/>
      </w:pPr>
      <w:r>
        <w:rPr>
          <w:rFonts w:ascii="Arial" w:cs="Arial" w:eastAsia="Arial" w:hAnsi="Arial"/>
          <w:color w:val="2B1A0A"/>
          <w:sz w:val="22"/>
          <w:szCs w:val="22"/>
        </w:rPr>
        <w:t xml:space="preserve">Todo ocurre en una sola transacción atómica (mismo patrón que las ventas actuales).</w:t>
      </w:r>
    </w:p>
    <w:p>
      <w:pPr>
        <w:spacing w:after="100" w:before="200"/>
      </w:pPr>
      <w:r>
        <w:t xml:space="preserve"/>
      </w:r>
    </w:p>
    <w:p>
      <w:pPr>
        <w:pStyle w:val="Heading2"/>
        <w:spacing w:after="120" w:before="300"/>
      </w:pPr>
      <w:r>
        <w:rPr>
          <w:rFonts w:ascii="Arial" w:cs="Arial" w:eastAsia="Arial" w:hAnsi="Arial"/>
          <w:b/>
          <w:bCs/>
          <w:color w:val="8B5E3C"/>
          <w:sz w:val="26"/>
          <w:szCs w:val="26"/>
        </w:rPr>
        <w:t xml:space="preserve">3.7 Nuevas Categorías Propuestas</w:t>
      </w:r>
    </w:p>
    <w:p>
      <w:pPr>
        <w:spacing w:after="80" w:before="60"/>
      </w:pPr>
      <w:r>
        <w:rPr>
          <w:rFonts w:ascii="Arial" w:cs="Arial" w:eastAsia="Arial" w:hAnsi="Arial"/>
          <w:b w:val="false"/>
          <w:bCs w:val="false"/>
          <w:color w:val="2B1A0A"/>
          <w:sz w:val="22"/>
          <w:szCs w:val="22"/>
        </w:rPr>
        <w:t xml:space="preserve">La migración 002 ampliará el catálogo de categorías con dos nuevos grupos jerárquicos. Por ahora las categorías se mantienen planas (sin campo parent_id) para no romper la migración 001; la jerarquía se representa con el prefijo del slug.</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Grupo</w:t>
            </w:r>
          </w:p>
        </w:tc>
        <w:tc>
          <w:tcPr>
            <w:tcW w:type="dxa" w:w="3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43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Ejemplos de productos</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2B1A0A"/>
                <w:sz w:val="20"/>
                <w:szCs w:val="20"/>
              </w:rPr>
              <w:t xml:space="preserve">Materias Primas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Cueros y Pieles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Vaqueta, suela, cuero crudo, gamuza (metros)</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Hebillería y Herrajes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Hebillas simples/dobles, argollas, remaches, broches</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Coronas y Adornos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Coronas plateadas/doradas, botones decorativos, flecos</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Hilos y Telas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Hilo cerá</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Insumos de Taller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Pegamento, tinte, sellador, cera</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2B1A0A"/>
                <w:sz w:val="20"/>
                <w:szCs w:val="20"/>
              </w:rPr>
              <w:t xml:space="preserve">Productos Terminados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Monturas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Montura vaquera, de paso, de trabajo, de exhibición</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Hakimas / Jaquimas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Jaquima simple, jaquima de exhibición</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Mantas y Sudaderos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Manta de cuero, manta de tela gruesa, sudadero</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Riendas y Bridas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Riendas de cuero, riendas de soga, cabezada</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Cinchería y Latiguillo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Cincha de lana, latiguillo, argollas de cincha</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2B1A0A"/>
                <w:sz w:val="20"/>
                <w:szCs w:val="20"/>
              </w:rPr>
              <w:t xml:space="preserve">Ganadería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Sogas, Bozales, Yugo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Sogas de sisal/nylon, bozales, collares</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2B1A0A"/>
                <w:sz w:val="20"/>
                <w:szCs w:val="20"/>
              </w:rPr>
              <w:t xml:space="preserve">Pet Shop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Accesorios mascotas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Collares de cuero, correas, placas grabadas</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2B1A0A"/>
                <w:sz w:val="20"/>
                <w:szCs w:val="20"/>
              </w:rPr>
              <w:t xml:space="preserve">Herramientas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Herramientas de Taller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Punzones, agujas, sacabocados, mazo, máquina de coser</w:t>
            </w:r>
          </w:p>
        </w:tc>
      </w:tr>
    </w:tbl>
    <w:p>
      <w:r>
        <w:br w:type="page"/>
      </w:r>
    </w:p>
    <w:p>
      <w:pPr>
        <w:pStyle w:val="Heading1"/>
        <w:pBdr>
          <w:bottom w:val="single" w:color="8B5E3C" w:sz="8" w:space="1"/>
        </w:pBdr>
        <w:spacing w:after="200" w:before="400"/>
      </w:pPr>
      <w:r>
        <w:rPr>
          <w:rFonts w:ascii="Arial" w:cs="Arial" w:eastAsia="Arial" w:hAnsi="Arial"/>
          <w:b/>
          <w:bCs/>
          <w:color w:val="5C3D1E"/>
          <w:sz w:val="32"/>
          <w:szCs w:val="32"/>
        </w:rPr>
        <w:t xml:space="preserve">4. Propuesta: Catálogo Web Público</w:t>
      </w:r>
    </w:p>
    <w:p>
      <w:pPr>
        <w:pStyle w:val="Heading2"/>
        <w:spacing w:after="120" w:before="300"/>
      </w:pPr>
      <w:r>
        <w:rPr>
          <w:rFonts w:ascii="Arial" w:cs="Arial" w:eastAsia="Arial" w:hAnsi="Arial"/>
          <w:b/>
          <w:bCs/>
          <w:color w:val="8B5E3C"/>
          <w:sz w:val="26"/>
          <w:szCs w:val="26"/>
        </w:rPr>
        <w:t xml:space="preserve">4.1 Objetivo</w:t>
      </w:r>
    </w:p>
    <w:p>
      <w:pPr>
        <w:spacing w:after="80" w:before="60"/>
      </w:pPr>
      <w:r>
        <w:rPr>
          <w:rFonts w:ascii="Arial" w:cs="Arial" w:eastAsia="Arial" w:hAnsi="Arial"/>
          <w:b w:val="false"/>
          <w:bCs w:val="false"/>
          <w:color w:val="2B1A0A"/>
          <w:sz w:val="22"/>
          <w:szCs w:val="22"/>
        </w:rPr>
        <w:t xml:space="preserve">El catálogo es una página web pública (sin autenticación) que el negocio comparte vía un link único. El agente de WhatsApp envía ese link automáticamente cuando un cliente pide información de productos. El cliente puede:</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Navegar los productos terminados con fotos y descripción.</w:t>
      </w:r>
    </w:p>
    <w:p>
      <w:pPr>
        <w:pStyle w:val="ListParagraph"/>
        <w:numPr>
          <w:ilvl w:val="0"/>
          <w:numId w:val="2"/>
        </w:numPr>
        <w:spacing w:after="40" w:before="40"/>
      </w:pPr>
      <w:r>
        <w:rPr>
          <w:rFonts w:ascii="Arial" w:cs="Arial" w:eastAsia="Arial" w:hAnsi="Arial"/>
          <w:color w:val="2B1A0A"/>
          <w:sz w:val="22"/>
          <w:szCs w:val="22"/>
        </w:rPr>
        <w:t xml:space="preserve">Filtrar por categoría (Monturas, Hakimas, Mantas, Pet Shop, etc.).</w:t>
      </w:r>
    </w:p>
    <w:p>
      <w:pPr>
        <w:pStyle w:val="ListParagraph"/>
        <w:numPr>
          <w:ilvl w:val="0"/>
          <w:numId w:val="2"/>
        </w:numPr>
        <w:spacing w:after="40" w:before="40"/>
      </w:pPr>
      <w:r>
        <w:rPr>
          <w:rFonts w:ascii="Arial" w:cs="Arial" w:eastAsia="Arial" w:hAnsi="Arial"/>
          <w:color w:val="2B1A0A"/>
          <w:sz w:val="22"/>
          <w:szCs w:val="22"/>
        </w:rPr>
        <w:t xml:space="preserve">Ver características de calidad: tipo de cuero, hebillería, costuras, tiempo de fabricación.</w:t>
      </w:r>
    </w:p>
    <w:p>
      <w:pPr>
        <w:pStyle w:val="ListParagraph"/>
        <w:numPr>
          <w:ilvl w:val="0"/>
          <w:numId w:val="2"/>
        </w:numPr>
        <w:spacing w:after="40" w:before="40"/>
      </w:pPr>
      <w:r>
        <w:rPr>
          <w:rFonts w:ascii="Arial" w:cs="Arial" w:eastAsia="Arial" w:hAnsi="Arial"/>
          <w:color w:val="2B1A0A"/>
          <w:sz w:val="22"/>
          <w:szCs w:val="22"/>
        </w:rPr>
        <w:t xml:space="preserve">Ver el precio retail (opcional: ocultar precios hasta que el cliente consulte).</w:t>
      </w:r>
    </w:p>
    <w:p>
      <w:pPr>
        <w:pStyle w:val="ListParagraph"/>
        <w:numPr>
          <w:ilvl w:val="0"/>
          <w:numId w:val="2"/>
        </w:numPr>
        <w:spacing w:after="40" w:before="40"/>
      </w:pPr>
      <w:r>
        <w:rPr>
          <w:rFonts w:ascii="Arial" w:cs="Arial" w:eastAsia="Arial" w:hAnsi="Arial"/>
          <w:color w:val="2B1A0A"/>
          <w:sz w:val="22"/>
          <w:szCs w:val="22"/>
        </w:rPr>
        <w:t xml:space="preserve">Dar click en “Consultar por WhatsApp” con mensaje pre-armado que incluye el nombre del producto y su SKU.</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4.2 Arquitectura Fronted del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Ruta Next.js</w:t>
            </w:r>
          </w:p>
        </w:tc>
        <w:tc>
          <w:tcPr>
            <w:tcW w:type="dxa" w:w="68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/catalogo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Página principal del catálogo. Grid de productos con filtros laterales.</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/catalogo/[slug]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Detalle de un producto: galería de imágenes, atributos de calidad, botón WhatsApp.</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/catalogo/categoria/[slug]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Listado filtrado por categoría.</w:t>
            </w:r>
          </w:p>
        </w:tc>
      </w:tr>
    </w:tbl>
    <w:p>
      <w:pPr>
        <w:spacing w:after="100" w:before="120"/>
      </w:pPr>
      <w:r>
        <w:t xml:space="preserve"/>
      </w:r>
    </w:p>
    <w:p>
      <w:pPr>
        <w:spacing w:after="80" w:before="60"/>
      </w:pPr>
      <w:r>
        <w:rPr>
          <w:rFonts w:ascii="Arial" w:cs="Arial" w:eastAsia="Arial" w:hAnsi="Arial"/>
          <w:b w:val="false"/>
          <w:bCs w:val="false"/>
          <w:color w:val="2B1A0A"/>
          <w:sz w:val="22"/>
          <w:szCs w:val="22"/>
        </w:rPr>
        <w:t xml:space="preserve">Estas rutas viven fuera del /dashboard (no requieren autenticación). Se agregan al mismo proyecto Next.js, lo que evita infraestructura adicional.</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4.3 Endpoints API para el Catálogo</w:t>
      </w:r>
    </w:p>
    <w:p>
      <w:pPr>
        <w:spacing w:after="80" w:before="60"/>
      </w:pPr>
      <w:r>
        <w:rPr>
          <w:rFonts w:ascii="Arial" w:cs="Arial" w:eastAsia="Arial" w:hAnsi="Arial"/>
          <w:b w:val="false"/>
          <w:bCs w:val="false"/>
          <w:color w:val="2B1A0A"/>
          <w:sz w:val="22"/>
          <w:szCs w:val="22"/>
        </w:rPr>
        <w:t xml:space="preserve">Se agregan tres endpoints públicos (sin token) al backend FastAPI:</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GET /api/v1/catalog/products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Lista productos terminados is_active=true, show_in_catalog=true, con páginación y filtro por category_slug.</w:t>
            </w:r>
          </w:p>
        </w:tc>
      </w:tr>
      <w:tr>
        <w:tc>
          <w:tcPr>
            <w:tcW w:type="dxa" w:w="3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GET /api/v1/catalog/products/{sku}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Detalle completo de un producto: nombre, descripción, atributos, imágenes, categoría. NO expone precios de costo.</w:t>
            </w:r>
          </w:p>
        </w:tc>
      </w:tr>
      <w:tr>
        <w:tc>
          <w:tcPr>
            <w:tcW w:type="dxa" w:w="3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GET /api/v1/catalog/categories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Lista de categorías con slug para construir el menú lateral.</w:t>
            </w:r>
          </w:p>
        </w:tc>
      </w:tr>
    </w:tbl>
    <w:p>
      <w:pPr>
        <w:spacing w:after="100" w:before="120"/>
      </w:pPr>
      <w:r>
        <w:t xml:space="preserve"/>
      </w:r>
    </w:p>
    <w:p>
      <w:pPr>
        <w:pStyle w:val="Heading2"/>
        <w:spacing w:after="120" w:before="300"/>
      </w:pPr>
      <w:r>
        <w:rPr>
          <w:rFonts w:ascii="Arial" w:cs="Arial" w:eastAsia="Arial" w:hAnsi="Arial"/>
          <w:b/>
          <w:bCs/>
          <w:color w:val="8B5E3C"/>
          <w:sz w:val="26"/>
          <w:szCs w:val="26"/>
        </w:rPr>
        <w:t xml:space="preserve">4.4 Campo show_in_catalog</w:t>
      </w:r>
    </w:p>
    <w:p>
      <w:pPr>
        <w:spacing w:after="80" w:before="60"/>
      </w:pPr>
      <w:r>
        <w:rPr>
          <w:rFonts w:ascii="Arial" w:cs="Arial" w:eastAsia="Arial" w:hAnsi="Arial"/>
          <w:b w:val="false"/>
          <w:bCs w:val="false"/>
          <w:color w:val="2B1A0A"/>
          <w:sz w:val="22"/>
          <w:szCs w:val="22"/>
        </w:rPr>
        <w:t xml:space="preserve">Se agrega la columna show_in_catalog BOOLEAN (default false) a la tabla products. Esto da control granular: el comercio decide qué productos son visibles en el catálogo público sin necesidad de desactivarlos en el sistema interno. Los productos de tipo raw_material o tool NUNCA aparecen en el catálogo.</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4.5 Diseño Visual del Catálogo</w:t>
      </w:r>
    </w:p>
    <w:p>
      <w:pPr>
        <w:spacing w:after="80" w:before="60"/>
      </w:pPr>
      <w:r>
        <w:rPr>
          <w:rFonts w:ascii="Arial" w:cs="Arial" w:eastAsia="Arial" w:hAnsi="Arial"/>
          <w:b w:val="false"/>
          <w:bCs w:val="false"/>
          <w:color w:val="2B1A0A"/>
          <w:sz w:val="22"/>
          <w:szCs w:val="22"/>
        </w:rPr>
        <w:t xml:space="preserve">El catálogo utiliza la paleta brand-* (tonos cuero/marrón) ya definida en tailwind.config.ts. Los elementos principales son:</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Header con logo de la talabartería y teléfono de contacto.</w:t>
      </w:r>
    </w:p>
    <w:p>
      <w:pPr>
        <w:pStyle w:val="ListParagraph"/>
        <w:numPr>
          <w:ilvl w:val="0"/>
          <w:numId w:val="2"/>
        </w:numPr>
        <w:spacing w:after="40" w:before="40"/>
      </w:pPr>
      <w:r>
        <w:rPr>
          <w:rFonts w:ascii="Arial" w:cs="Arial" w:eastAsia="Arial" w:hAnsi="Arial"/>
          <w:color w:val="2B1A0A"/>
          <w:sz w:val="22"/>
          <w:szCs w:val="22"/>
        </w:rPr>
        <w:t xml:space="preserve">Barra lateral con filtros de categoría (checkboxes, colapsable en móvil).</w:t>
      </w:r>
    </w:p>
    <w:p>
      <w:pPr>
        <w:pStyle w:val="ListParagraph"/>
        <w:numPr>
          <w:ilvl w:val="0"/>
          <w:numId w:val="2"/>
        </w:numPr>
        <w:spacing w:after="40" w:before="40"/>
      </w:pPr>
      <w:r>
        <w:rPr>
          <w:rFonts w:ascii="Arial" w:cs="Arial" w:eastAsia="Arial" w:hAnsi="Arial"/>
          <w:color w:val="2B1A0A"/>
          <w:sz w:val="22"/>
          <w:szCs w:val="22"/>
        </w:rPr>
        <w:t xml:space="preserve">Grid de tarjetas de producto: foto principal, nombre, categoría, precio (configurable).</w:t>
      </w:r>
    </w:p>
    <w:p>
      <w:pPr>
        <w:pStyle w:val="ListParagraph"/>
        <w:numPr>
          <w:ilvl w:val="0"/>
          <w:numId w:val="2"/>
        </w:numPr>
        <w:spacing w:after="40" w:before="40"/>
      </w:pPr>
      <w:r>
        <w:rPr>
          <w:rFonts w:ascii="Arial" w:cs="Arial" w:eastAsia="Arial" w:hAnsi="Arial"/>
          <w:color w:val="2B1A0A"/>
          <w:sz w:val="22"/>
          <w:szCs w:val="22"/>
        </w:rPr>
        <w:t xml:space="preserve">Página de detalle: galería de hasta 8 fotos, descripción larga, tabla de atributos (tipo cuero, color, tallas), botón de WhatsApp flotante.</w:t>
      </w:r>
    </w:p>
    <w:p>
      <w:pPr>
        <w:pStyle w:val="ListParagraph"/>
        <w:numPr>
          <w:ilvl w:val="0"/>
          <w:numId w:val="2"/>
        </w:numPr>
        <w:spacing w:after="40" w:before="40"/>
      </w:pPr>
      <w:r>
        <w:rPr>
          <w:rFonts w:ascii="Arial" w:cs="Arial" w:eastAsia="Arial" w:hAnsi="Arial"/>
          <w:color w:val="2B1A0A"/>
          <w:sz w:val="22"/>
          <w:szCs w:val="22"/>
        </w:rPr>
        <w:t xml:space="preserve">Footer con dirección del taller y redes sociales.</w:t>
      </w:r>
    </w:p>
    <w:p>
      <w:pPr>
        <w:pStyle w:val="ListParagraph"/>
        <w:numPr>
          <w:ilvl w:val="0"/>
          <w:numId w:val="2"/>
        </w:numPr>
        <w:spacing w:after="40" w:before="40"/>
      </w:pPr>
      <w:r>
        <w:rPr>
          <w:rFonts w:ascii="Arial" w:cs="Arial" w:eastAsia="Arial" w:hAnsi="Arial"/>
          <w:color w:val="2B1A0A"/>
          <w:sz w:val="22"/>
          <w:szCs w:val="22"/>
        </w:rPr>
        <w:t xml:space="preserve">SEO básico: meta tags y Open Graph para que el link compartido genere vista previa en WhatsApp.</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4.6 Botón de WhatsApp en el Catálogo</w:t>
      </w:r>
    </w:p>
    <w:p>
      <w:pPr>
        <w:spacing w:after="80" w:before="60"/>
      </w:pPr>
      <w:r>
        <w:rPr>
          <w:rFonts w:ascii="Arial" w:cs="Arial" w:eastAsia="Arial" w:hAnsi="Arial"/>
          <w:b w:val="false"/>
          <w:bCs w:val="false"/>
          <w:color w:val="2B1A0A"/>
          <w:sz w:val="22"/>
          <w:szCs w:val="22"/>
        </w:rPr>
        <w:t xml:space="preserve">Cada tarjeta y página de detalle tiene un botón “Consultar por WhatsApp” que abre:</w:t>
      </w:r>
    </w:p>
    <w:p>
      <w:pPr>
        <w:spacing w:after="100" w:before="80"/>
      </w:pPr>
      <w:r>
        <w:t xml:space="preserve"/>
      </w:r>
    </w:p>
    <w:p>
      <w:pPr>
        <w:shd w:fill="F2EDE8" w:val="clear"/>
        <w:spacing w:after="80" w:before="80"/>
        <w:ind w:left="720"/>
      </w:pPr>
      <w:r>
        <w:rPr>
          <w:rFonts w:ascii="Courier New" w:cs="Courier New" w:eastAsia="Courier New" w:hAnsi="Courier New"/>
          <w:color w:val="5C3D1E"/>
          <w:sz w:val="18"/>
          <w:szCs w:val="18"/>
        </w:rPr>
        <w:t xml:space="preserve">https://wa.me/591XXXXXXXXX?text=Hola%2C%20me%20interesa%20el%20producto%20%5BNombre%5D%20(SKU%3A%20%5BSKU%5D)</w:t>
      </w:r>
    </w:p>
    <w:p>
      <w:pPr>
        <w:spacing w:after="100" w:before="60"/>
      </w:pPr>
      <w:r>
        <w:t xml:space="preserve"/>
      </w:r>
    </w:p>
    <w:p>
      <w:pPr>
        <w:spacing w:after="80" w:before="60"/>
      </w:pPr>
      <w:r>
        <w:rPr>
          <w:rFonts w:ascii="Arial" w:cs="Arial" w:eastAsia="Arial" w:hAnsi="Arial"/>
          <w:b w:val="false"/>
          <w:bCs w:val="false"/>
          <w:color w:val="2B1A0A"/>
          <w:sz w:val="22"/>
          <w:szCs w:val="22"/>
        </w:rPr>
        <w:t xml:space="preserve">El número de WhatsApp y el prefijo del mensaje se configuran como variables de entorno en el backend.</w:t>
      </w:r>
    </w:p>
    <w:p>
      <w:r>
        <w:br w:type="page"/>
      </w:r>
    </w:p>
    <w:p>
      <w:pPr>
        <w:pStyle w:val="Heading1"/>
        <w:pBdr>
          <w:bottom w:val="single" w:color="8B5E3C" w:sz="8" w:space="1"/>
        </w:pBdr>
        <w:spacing w:after="200" w:before="400"/>
      </w:pPr>
      <w:r>
        <w:rPr>
          <w:rFonts w:ascii="Arial" w:cs="Arial" w:eastAsia="Arial" w:hAnsi="Arial"/>
          <w:b/>
          <w:bCs/>
          <w:color w:val="5C3D1E"/>
          <w:sz w:val="32"/>
          <w:szCs w:val="32"/>
        </w:rPr>
        <w:t xml:space="preserve">5. Integración Agente WhatsApp</w:t>
      </w:r>
    </w:p>
    <w:p>
      <w:pPr>
        <w:pStyle w:val="Heading2"/>
        <w:spacing w:after="120" w:before="300"/>
      </w:pPr>
      <w:r>
        <w:rPr>
          <w:rFonts w:ascii="Arial" w:cs="Arial" w:eastAsia="Arial" w:hAnsi="Arial"/>
          <w:b/>
          <w:bCs/>
          <w:color w:val="8B5E3C"/>
          <w:sz w:val="26"/>
          <w:szCs w:val="26"/>
        </w:rPr>
        <w:t xml:space="preserve">5.1 Puerto ya Existente</w:t>
      </w:r>
    </w:p>
    <w:p>
      <w:pPr>
        <w:spacing w:after="80" w:before="60"/>
      </w:pPr>
      <w:r>
        <w:rPr>
          <w:rFonts w:ascii="Arial" w:cs="Arial" w:eastAsia="Arial" w:hAnsi="Arial"/>
          <w:b w:val="false"/>
          <w:bCs w:val="false"/>
          <w:color w:val="2B1A0A"/>
          <w:sz w:val="22"/>
          <w:szCs w:val="22"/>
        </w:rPr>
        <w:t xml:space="preserve">El backend ya define el puerto MessengerPort en application/ports/messenger_port.py. Esto significa que la capa de dominio y aplicación están preparadas para el envío de mensajes; solo falta el adaptador concreto de WhatsApp Business API.</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5.2 Flujo del Agente</w:t>
      </w:r>
    </w:p>
    <w:p>
      <w:pPr>
        <w:pStyle w:val="ListParagraph"/>
        <w:numPr>
          <w:ilvl w:val="0"/>
          <w:numId w:val="3"/>
        </w:numPr>
        <w:spacing w:after="40" w:before="40"/>
      </w:pPr>
      <w:r>
        <w:rPr>
          <w:rFonts w:ascii="Arial" w:cs="Arial" w:eastAsia="Arial" w:hAnsi="Arial"/>
          <w:color w:val="2B1A0A"/>
          <w:sz w:val="22"/>
          <w:szCs w:val="22"/>
        </w:rPr>
        <w:t xml:space="preserve">El cliente escribe al WhatsApp del negocio (número Business).</w:t>
      </w:r>
    </w:p>
    <w:p>
      <w:pPr>
        <w:pStyle w:val="ListParagraph"/>
        <w:numPr>
          <w:ilvl w:val="0"/>
          <w:numId w:val="3"/>
        </w:numPr>
        <w:spacing w:after="40" w:before="40"/>
      </w:pPr>
      <w:r>
        <w:rPr>
          <w:rFonts w:ascii="Arial" w:cs="Arial" w:eastAsia="Arial" w:hAnsi="Arial"/>
          <w:color w:val="2B1A0A"/>
          <w:sz w:val="22"/>
          <w:szCs w:val="22"/>
        </w:rPr>
        <w:t xml:space="preserve">El agente (Twilio Conversations o Meta Cloud API) detecta palabras clave: “calálogo”, “productos”, “monturas”, “precios”.</w:t>
      </w:r>
    </w:p>
    <w:p>
      <w:pPr>
        <w:pStyle w:val="ListParagraph"/>
        <w:numPr>
          <w:ilvl w:val="0"/>
          <w:numId w:val="3"/>
        </w:numPr>
        <w:spacing w:after="40" w:before="40"/>
      </w:pPr>
      <w:r>
        <w:rPr>
          <w:rFonts w:ascii="Arial" w:cs="Arial" w:eastAsia="Arial" w:hAnsi="Arial"/>
          <w:color w:val="2B1A0A"/>
          <w:sz w:val="22"/>
          <w:szCs w:val="22"/>
        </w:rPr>
        <w:t xml:space="preserve">El agente responde con el link público: “Te comparto nuestro catálogo: https://talabarteria.com/catalogo”.</w:t>
      </w:r>
    </w:p>
    <w:p>
      <w:pPr>
        <w:pStyle w:val="ListParagraph"/>
        <w:numPr>
          <w:ilvl w:val="0"/>
          <w:numId w:val="3"/>
        </w:numPr>
        <w:spacing w:after="40" w:before="40"/>
      </w:pPr>
      <w:r>
        <w:rPr>
          <w:rFonts w:ascii="Arial" w:cs="Arial" w:eastAsia="Arial" w:hAnsi="Arial"/>
          <w:color w:val="2B1A0A"/>
          <w:sz w:val="22"/>
          <w:szCs w:val="22"/>
        </w:rPr>
        <w:t xml:space="preserve">Opcionalmente, si el cliente ya está registrado en el CRM con whatsapp_opt_in=true, el agente puede enviar notificaciones de nuevos productos o promociones.</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5.3 Opciones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Opción</w:t>
            </w:r>
          </w:p>
        </w:tc>
        <w:tc>
          <w:tcPr>
            <w:tcW w:type="dxa" w:w="2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Costo</w:t>
            </w:r>
          </w:p>
        </w:tc>
        <w:tc>
          <w:tcPr>
            <w:tcW w:type="dxa" w:w="25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Complejidad</w:t>
            </w:r>
          </w:p>
        </w:tc>
        <w:tc>
          <w:tcPr>
            <w:tcW w:type="dxa" w:w="26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Recomendación</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Meta WhatsApp Cloud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Gratis (primeras 1000 conv./mes)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Media (requiere cuenta Business verificada)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Recomendada para producción</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Twilio for 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~$0.005 por mensaje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Baja (SDK completo)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Ideal para MVP/piloto</w:t>
            </w:r>
          </w:p>
        </w:tc>
      </w:tr>
      <w:tr>
        <w:tc>
          <w:tcPr>
            <w:tcW w:type="dxa" w:w="22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Baileys (non-official)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Gratis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Alta (riesgo de ban)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No recomendada</w:t>
            </w:r>
          </w:p>
        </w:tc>
      </w:tr>
    </w:tbl>
    <w:p>
      <w:r>
        <w:br w:type="page"/>
      </w:r>
    </w:p>
    <w:p>
      <w:pPr>
        <w:pStyle w:val="Heading1"/>
        <w:pBdr>
          <w:bottom w:val="single" w:color="8B5E3C" w:sz="8" w:space="1"/>
        </w:pBdr>
        <w:spacing w:after="200" w:before="400"/>
      </w:pPr>
      <w:r>
        <w:rPr>
          <w:rFonts w:ascii="Arial" w:cs="Arial" w:eastAsia="Arial" w:hAnsi="Arial"/>
          <w:b/>
          <w:bCs/>
          <w:color w:val="5C3D1E"/>
          <w:sz w:val="32"/>
          <w:szCs w:val="32"/>
        </w:rPr>
        <w:t xml:space="preserve">6. Roadmap de Desarrollo</w:t>
      </w:r>
    </w:p>
    <w:p>
      <w:pPr>
        <w:pStyle w:val="Heading2"/>
        <w:spacing w:after="120" w:before="300"/>
      </w:pPr>
      <w:r>
        <w:rPr>
          <w:rFonts w:ascii="Arial" w:cs="Arial" w:eastAsia="Arial" w:hAnsi="Arial"/>
          <w:b/>
          <w:bCs/>
          <w:color w:val="8B5E3C"/>
          <w:sz w:val="26"/>
          <w:szCs w:val="26"/>
        </w:rPr>
        <w:t xml:space="preserve">Sprint 1 — Modelo de Taller y Migración (2 semanas)</w:t>
      </w:r>
    </w:p>
    <w:p>
      <w:pPr>
        <w:spacing w:after="80" w:before="60"/>
      </w:pPr>
      <w:r>
        <w:rPr>
          <w:rFonts w:ascii="Arial" w:cs="Arial" w:eastAsia="Arial" w:hAnsi="Arial"/>
          <w:b w:val="false"/>
          <w:bCs w:val="false"/>
          <w:color w:val="2B1A0A"/>
          <w:sz w:val="22"/>
          <w:szCs w:val="22"/>
        </w:rPr>
        <w:t xml:space="preserve">Objetivo: que el sistema pueda distinguir entre materias primas y productos terminados, y que los insumos tengan BOM.</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Migración 002: agregar product_type, show_in_catalog, cost_price a products.</w:t>
      </w:r>
    </w:p>
    <w:p>
      <w:pPr>
        <w:pStyle w:val="ListParagraph"/>
        <w:numPr>
          <w:ilvl w:val="0"/>
          <w:numId w:val="2"/>
        </w:numPr>
        <w:spacing w:after="40" w:before="40"/>
      </w:pPr>
      <w:r>
        <w:rPr>
          <w:rFonts w:ascii="Arial" w:cs="Arial" w:eastAsia="Arial" w:hAnsi="Arial"/>
          <w:color w:val="2B1A0A"/>
          <w:sz w:val="22"/>
          <w:szCs w:val="22"/>
        </w:rPr>
        <w:t xml:space="preserve">Migración 002 (cont.): crear tablas bom, bom_items.</w:t>
      </w:r>
    </w:p>
    <w:p>
      <w:pPr>
        <w:pStyle w:val="ListParagraph"/>
        <w:numPr>
          <w:ilvl w:val="0"/>
          <w:numId w:val="2"/>
        </w:numPr>
        <w:spacing w:after="40" w:before="40"/>
      </w:pPr>
      <w:r>
        <w:rPr>
          <w:rFonts w:ascii="Arial" w:cs="Arial" w:eastAsia="Arial" w:hAnsi="Arial"/>
          <w:color w:val="2B1A0A"/>
          <w:sz w:val="22"/>
          <w:szCs w:val="22"/>
        </w:rPr>
        <w:t xml:space="preserve">Dominio: nuevo enum ProductType, dataclass BOM y BOMItem.</w:t>
      </w:r>
    </w:p>
    <w:p>
      <w:pPr>
        <w:pStyle w:val="ListParagraph"/>
        <w:numPr>
          <w:ilvl w:val="0"/>
          <w:numId w:val="2"/>
        </w:numPr>
        <w:spacing w:after="40" w:before="40"/>
      </w:pPr>
      <w:r>
        <w:rPr>
          <w:rFonts w:ascii="Arial" w:cs="Arial" w:eastAsia="Arial" w:hAnsi="Arial"/>
          <w:color w:val="2B1A0A"/>
          <w:sz w:val="22"/>
          <w:szCs w:val="22"/>
        </w:rPr>
        <w:t xml:space="preserve">Puerto: BOMRepositoryPort con métodos get_bom_for_product, create_bom, update_bom.</w:t>
      </w:r>
    </w:p>
    <w:p>
      <w:pPr>
        <w:pStyle w:val="ListParagraph"/>
        <w:numPr>
          <w:ilvl w:val="0"/>
          <w:numId w:val="2"/>
        </w:numPr>
        <w:spacing w:after="40" w:before="40"/>
      </w:pPr>
      <w:r>
        <w:rPr>
          <w:rFonts w:ascii="Arial" w:cs="Arial" w:eastAsia="Arial" w:hAnsi="Arial"/>
          <w:color w:val="2B1A0A"/>
          <w:sz w:val="22"/>
          <w:szCs w:val="22"/>
        </w:rPr>
        <w:t xml:space="preserve">Adaptador: PostgresBOMRepository.</w:t>
      </w:r>
    </w:p>
    <w:p>
      <w:pPr>
        <w:pStyle w:val="ListParagraph"/>
        <w:numPr>
          <w:ilvl w:val="0"/>
          <w:numId w:val="2"/>
        </w:numPr>
        <w:spacing w:after="40" w:before="40"/>
      </w:pPr>
      <w:r>
        <w:rPr>
          <w:rFonts w:ascii="Arial" w:cs="Arial" w:eastAsia="Arial" w:hAnsi="Arial"/>
          <w:color w:val="2B1A0A"/>
          <w:sz w:val="22"/>
          <w:szCs w:val="22"/>
        </w:rPr>
        <w:t xml:space="preserve">Use cases: CreateBOM, UpdateBOM, GetBOMCost (calcula costo desde precios de insumos).</w:t>
      </w:r>
    </w:p>
    <w:p>
      <w:pPr>
        <w:pStyle w:val="ListParagraph"/>
        <w:numPr>
          <w:ilvl w:val="0"/>
          <w:numId w:val="2"/>
        </w:numPr>
        <w:spacing w:after="40" w:before="40"/>
      </w:pPr>
      <w:r>
        <w:rPr>
          <w:rFonts w:ascii="Arial" w:cs="Arial" w:eastAsia="Arial" w:hAnsi="Arial"/>
          <w:color w:val="2B1A0A"/>
          <w:sz w:val="22"/>
          <w:szCs w:val="22"/>
        </w:rPr>
        <w:t xml:space="preserve">Endpoints: GET/POST/PUT /api/v1/bom/{product_id}.</w:t>
      </w:r>
    </w:p>
    <w:p>
      <w:pPr>
        <w:pStyle w:val="ListParagraph"/>
        <w:numPr>
          <w:ilvl w:val="0"/>
          <w:numId w:val="2"/>
        </w:numPr>
        <w:spacing w:after="40" w:before="40"/>
      </w:pPr>
      <w:r>
        <w:rPr>
          <w:rFonts w:ascii="Arial" w:cs="Arial" w:eastAsia="Arial" w:hAnsi="Arial"/>
          <w:color w:val="2B1A0A"/>
          <w:sz w:val="22"/>
          <w:szCs w:val="22"/>
        </w:rPr>
        <w:t xml:space="preserve">Frontend: sección “Receta” dentro de la página de producto terminado.</w:t>
      </w:r>
    </w:p>
    <w:p>
      <w:pPr>
        <w:pStyle w:val="ListParagraph"/>
        <w:numPr>
          <w:ilvl w:val="0"/>
          <w:numId w:val="2"/>
        </w:numPr>
        <w:spacing w:after="40" w:before="40"/>
      </w:pPr>
      <w:r>
        <w:rPr>
          <w:rFonts w:ascii="Arial" w:cs="Arial" w:eastAsia="Arial" w:hAnsi="Arial"/>
          <w:color w:val="2B1A0A"/>
          <w:sz w:val="22"/>
          <w:szCs w:val="22"/>
        </w:rPr>
        <w:t xml:space="preserve">Seed de nuevas categorías en la migración.</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Sprint 2 — Órdenes de Producción (2 semanas)</w:t>
      </w:r>
    </w:p>
    <w:p>
      <w:pPr>
        <w:spacing w:after="80" w:before="60"/>
      </w:pPr>
      <w:r>
        <w:rPr>
          <w:rFonts w:ascii="Arial" w:cs="Arial" w:eastAsia="Arial" w:hAnsi="Arial"/>
          <w:b w:val="false"/>
          <w:bCs w:val="false"/>
          <w:color w:val="2B1A0A"/>
          <w:sz w:val="22"/>
          <w:szCs w:val="22"/>
        </w:rPr>
        <w:t xml:space="preserve">Objetivo: flujo completo de fabricación con descuento de stock y cálculo de costos.</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Migración 003: crear tabla production_orders con estados y relaciones.</w:t>
      </w:r>
    </w:p>
    <w:p>
      <w:pPr>
        <w:pStyle w:val="ListParagraph"/>
        <w:numPr>
          <w:ilvl w:val="0"/>
          <w:numId w:val="2"/>
        </w:numPr>
        <w:spacing w:after="40" w:before="40"/>
      </w:pPr>
      <w:r>
        <w:rPr>
          <w:rFonts w:ascii="Arial" w:cs="Arial" w:eastAsia="Arial" w:hAnsi="Arial"/>
          <w:color w:val="2B1A0A"/>
          <w:sz w:val="22"/>
          <w:szCs w:val="22"/>
        </w:rPr>
        <w:t xml:space="preserve">Dominio: dataclass ProductionOrder, nuevo MovementType production_consumption y production_output.</w:t>
      </w:r>
    </w:p>
    <w:p>
      <w:pPr>
        <w:pStyle w:val="ListParagraph"/>
        <w:numPr>
          <w:ilvl w:val="0"/>
          <w:numId w:val="2"/>
        </w:numPr>
        <w:spacing w:after="40" w:before="40"/>
      </w:pPr>
      <w:r>
        <w:rPr>
          <w:rFonts w:ascii="Arial" w:cs="Arial" w:eastAsia="Arial" w:hAnsi="Arial"/>
          <w:color w:val="2B1A0A"/>
          <w:sz w:val="22"/>
          <w:szCs w:val="22"/>
        </w:rPr>
        <w:t xml:space="preserve">Servicio de dominio: production_cost_service.calculate_order_cost().</w:t>
      </w:r>
    </w:p>
    <w:p>
      <w:pPr>
        <w:pStyle w:val="ListParagraph"/>
        <w:numPr>
          <w:ilvl w:val="0"/>
          <w:numId w:val="2"/>
        </w:numPr>
        <w:spacing w:after="40" w:before="40"/>
      </w:pPr>
      <w:r>
        <w:rPr>
          <w:rFonts w:ascii="Arial" w:cs="Arial" w:eastAsia="Arial" w:hAnsi="Arial"/>
          <w:color w:val="2B1A0A"/>
          <w:sz w:val="22"/>
          <w:szCs w:val="22"/>
        </w:rPr>
        <w:t xml:space="preserve">Use cases: CreateProductionOrder, StartOrder, CompleteOrder (transacción atómica), CancelOrder.</w:t>
      </w:r>
    </w:p>
    <w:p>
      <w:pPr>
        <w:pStyle w:val="ListParagraph"/>
        <w:numPr>
          <w:ilvl w:val="0"/>
          <w:numId w:val="2"/>
        </w:numPr>
        <w:spacing w:after="40" w:before="40"/>
      </w:pPr>
      <w:r>
        <w:rPr>
          <w:rFonts w:ascii="Arial" w:cs="Arial" w:eastAsia="Arial" w:hAnsi="Arial"/>
          <w:color w:val="2B1A0A"/>
          <w:sz w:val="22"/>
          <w:szCs w:val="22"/>
        </w:rPr>
        <w:t xml:space="preserve">Frontend: nueva página /dashboard/taller con listado de órdenes y detalle.</w:t>
      </w:r>
    </w:p>
    <w:p>
      <w:pPr>
        <w:pStyle w:val="ListParagraph"/>
        <w:numPr>
          <w:ilvl w:val="0"/>
          <w:numId w:val="2"/>
        </w:numPr>
        <w:spacing w:after="40" w:before="40"/>
      </w:pPr>
      <w:r>
        <w:rPr>
          <w:rFonts w:ascii="Arial" w:cs="Arial" w:eastAsia="Arial" w:hAnsi="Arial"/>
          <w:color w:val="2B1A0A"/>
          <w:sz w:val="22"/>
          <w:szCs w:val="22"/>
        </w:rPr>
        <w:t xml:space="preserve">Dashboard: card de KPI “Orders en curso” en /dashboard.</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Sprint 3 — Catálogo Web (2 semanas)</w:t>
      </w:r>
    </w:p>
    <w:p>
      <w:pPr>
        <w:spacing w:after="80" w:before="60"/>
      </w:pPr>
      <w:r>
        <w:rPr>
          <w:rFonts w:ascii="Arial" w:cs="Arial" w:eastAsia="Arial" w:hAnsi="Arial"/>
          <w:b w:val="false"/>
          <w:bCs w:val="false"/>
          <w:color w:val="2B1A0A"/>
          <w:sz w:val="22"/>
          <w:szCs w:val="22"/>
        </w:rPr>
        <w:t xml:space="preserve">Objetivo: vitrina pública funcional y optimizada para compartir por WhatsApp.</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Migración 004: agregar product_images (tabla de imágenes múltiples por producto).</w:t>
      </w:r>
    </w:p>
    <w:p>
      <w:pPr>
        <w:pStyle w:val="ListParagraph"/>
        <w:numPr>
          <w:ilvl w:val="0"/>
          <w:numId w:val="2"/>
        </w:numPr>
        <w:spacing w:after="40" w:before="40"/>
      </w:pPr>
      <w:r>
        <w:rPr>
          <w:rFonts w:ascii="Arial" w:cs="Arial" w:eastAsia="Arial" w:hAnsi="Arial"/>
          <w:color w:val="2B1A0A"/>
          <w:sz w:val="22"/>
          <w:szCs w:val="22"/>
        </w:rPr>
        <w:t xml:space="preserve">Endpoints públicos: /api/v1/catalog/products, /categories, detalle por SKU.</w:t>
      </w:r>
    </w:p>
    <w:p>
      <w:pPr>
        <w:pStyle w:val="ListParagraph"/>
        <w:numPr>
          <w:ilvl w:val="0"/>
          <w:numId w:val="2"/>
        </w:numPr>
        <w:spacing w:after="40" w:before="40"/>
      </w:pPr>
      <w:r>
        <w:rPr>
          <w:rFonts w:ascii="Arial" w:cs="Arial" w:eastAsia="Arial" w:hAnsi="Arial"/>
          <w:color w:val="2B1A0A"/>
          <w:sz w:val="22"/>
          <w:szCs w:val="22"/>
        </w:rPr>
        <w:t xml:space="preserve">Frontend: rutas /catalogo, /catalogo/[sku], /catalogo/categoria/[slug].</w:t>
      </w:r>
    </w:p>
    <w:p>
      <w:pPr>
        <w:pStyle w:val="ListParagraph"/>
        <w:numPr>
          <w:ilvl w:val="0"/>
          <w:numId w:val="2"/>
        </w:numPr>
        <w:spacing w:after="40" w:before="40"/>
      </w:pPr>
      <w:r>
        <w:rPr>
          <w:rFonts w:ascii="Arial" w:cs="Arial" w:eastAsia="Arial" w:hAnsi="Arial"/>
          <w:color w:val="2B1A0A"/>
          <w:sz w:val="22"/>
          <w:szCs w:val="22"/>
        </w:rPr>
        <w:t xml:space="preserve">Componentes: ProductCard, ProductGallery, CategoryFilter, WhatsAppButton.</w:t>
      </w:r>
    </w:p>
    <w:p>
      <w:pPr>
        <w:pStyle w:val="ListParagraph"/>
        <w:numPr>
          <w:ilvl w:val="0"/>
          <w:numId w:val="2"/>
        </w:numPr>
        <w:spacing w:after="40" w:before="40"/>
      </w:pPr>
      <w:r>
        <w:rPr>
          <w:rFonts w:ascii="Arial" w:cs="Arial" w:eastAsia="Arial" w:hAnsi="Arial"/>
          <w:color w:val="2B1A0A"/>
          <w:sz w:val="22"/>
          <w:szCs w:val="22"/>
        </w:rPr>
        <w:t xml:space="preserve">SEO: metadata API de Next.js 14 con Open Graph para cada página.</w:t>
      </w:r>
    </w:p>
    <w:p>
      <w:pPr>
        <w:pStyle w:val="ListParagraph"/>
        <w:numPr>
          <w:ilvl w:val="0"/>
          <w:numId w:val="2"/>
        </w:numPr>
        <w:spacing w:after="40" w:before="40"/>
      </w:pPr>
      <w:r>
        <w:rPr>
          <w:rFonts w:ascii="Arial" w:cs="Arial" w:eastAsia="Arial" w:hAnsi="Arial"/>
          <w:color w:val="2B1A0A"/>
          <w:sz w:val="22"/>
          <w:szCs w:val="22"/>
        </w:rPr>
        <w:t xml:space="preserve">Administración: toggle show_in_catalog en el formulario de producto del dashboard.</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Sprint 4 — Agente WhatsApp + Refinamiento (2 semanas)</w:t>
      </w:r>
    </w:p>
    <w:p>
      <w:pPr>
        <w:spacing w:after="80" w:before="60"/>
      </w:pPr>
      <w:r>
        <w:rPr>
          <w:rFonts w:ascii="Arial" w:cs="Arial" w:eastAsia="Arial" w:hAnsi="Arial"/>
          <w:b w:val="false"/>
          <w:bCs w:val="false"/>
          <w:color w:val="2B1A0A"/>
          <w:sz w:val="22"/>
          <w:szCs w:val="22"/>
        </w:rPr>
        <w:t xml:space="preserve">Objetivo: automatización del envío del catálogo y mejoras post-lanzamiento.</w:t>
      </w:r>
    </w:p>
    <w:p>
      <w:pPr>
        <w:spacing w:after="100" w:before="60"/>
      </w:pPr>
      <w:r>
        <w:t xml:space="preserve"/>
      </w:r>
    </w:p>
    <w:p>
      <w:pPr>
        <w:pStyle w:val="ListParagraph"/>
        <w:numPr>
          <w:ilvl w:val="0"/>
          <w:numId w:val="2"/>
        </w:numPr>
        <w:spacing w:after="40" w:before="40"/>
      </w:pPr>
      <w:r>
        <w:rPr>
          <w:rFonts w:ascii="Arial" w:cs="Arial" w:eastAsia="Arial" w:hAnsi="Arial"/>
          <w:color w:val="2B1A0A"/>
          <w:sz w:val="22"/>
          <w:szCs w:val="22"/>
        </w:rPr>
        <w:t xml:space="preserve">Adaptador WhatsAppAdapter implementando MessengerPort (Twilio o Meta Cloud API).</w:t>
      </w:r>
    </w:p>
    <w:p>
      <w:pPr>
        <w:pStyle w:val="ListParagraph"/>
        <w:numPr>
          <w:ilvl w:val="0"/>
          <w:numId w:val="2"/>
        </w:numPr>
        <w:spacing w:after="40" w:before="40"/>
      </w:pPr>
      <w:r>
        <w:rPr>
          <w:rFonts w:ascii="Arial" w:cs="Arial" w:eastAsia="Arial" w:hAnsi="Arial"/>
          <w:color w:val="2B1A0A"/>
          <w:sz w:val="22"/>
          <w:szCs w:val="22"/>
        </w:rPr>
        <w:t xml:space="preserve">Webhook de entrada para recibir mensajes del cliente y detectar palabras clave.</w:t>
      </w:r>
    </w:p>
    <w:p>
      <w:pPr>
        <w:pStyle w:val="ListParagraph"/>
        <w:numPr>
          <w:ilvl w:val="0"/>
          <w:numId w:val="2"/>
        </w:numPr>
        <w:spacing w:after="40" w:before="40"/>
      </w:pPr>
      <w:r>
        <w:rPr>
          <w:rFonts w:ascii="Arial" w:cs="Arial" w:eastAsia="Arial" w:hAnsi="Arial"/>
          <w:color w:val="2B1A0A"/>
          <w:sz w:val="22"/>
          <w:szCs w:val="22"/>
        </w:rPr>
        <w:t xml:space="preserve">Notificaciones proactivas: envío automático del link a clientes opt-in cuando se publica un nuevo producto en el catálogo.</w:t>
      </w:r>
    </w:p>
    <w:p>
      <w:pPr>
        <w:pStyle w:val="ListParagraph"/>
        <w:numPr>
          <w:ilvl w:val="0"/>
          <w:numId w:val="2"/>
        </w:numPr>
        <w:spacing w:after="40" w:before="40"/>
      </w:pPr>
      <w:r>
        <w:rPr>
          <w:rFonts w:ascii="Arial" w:cs="Arial" w:eastAsia="Arial" w:hAnsi="Arial"/>
          <w:color w:val="2B1A0A"/>
          <w:sz w:val="22"/>
          <w:szCs w:val="22"/>
        </w:rPr>
        <w:t xml:space="preserve">Panel de mensajes en el dashboard CRM: historial de conversaciones por cliente.</w:t>
      </w:r>
    </w:p>
    <w:p>
      <w:pPr>
        <w:pStyle w:val="ListParagraph"/>
        <w:numPr>
          <w:ilvl w:val="0"/>
          <w:numId w:val="2"/>
        </w:numPr>
        <w:spacing w:after="40" w:before="40"/>
      </w:pPr>
      <w:r>
        <w:rPr>
          <w:rFonts w:ascii="Arial" w:cs="Arial" w:eastAsia="Arial" w:hAnsi="Arial"/>
          <w:color w:val="2B1A0A"/>
          <w:sz w:val="22"/>
          <w:szCs w:val="22"/>
        </w:rPr>
        <w:t xml:space="preserve">Pruebas de integración end-to-end y ajuste de márgenes de costo.</w:t>
      </w:r>
    </w:p>
    <w:p>
      <w:pPr>
        <w:pStyle w:val="ListParagraph"/>
        <w:numPr>
          <w:ilvl w:val="0"/>
          <w:numId w:val="2"/>
        </w:numPr>
        <w:spacing w:after="40" w:before="40"/>
      </w:pPr>
      <w:r>
        <w:rPr>
          <w:rFonts w:ascii="Arial" w:cs="Arial" w:eastAsia="Arial" w:hAnsi="Arial"/>
          <w:color w:val="2B1A0A"/>
          <w:sz w:val="22"/>
          <w:szCs w:val="22"/>
        </w:rPr>
        <w:t xml:space="preserve">Documentación de usuario (guía de uso del módulo taller).</w:t>
      </w:r>
    </w:p>
    <w:p>
      <w:r>
        <w:br w:type="page"/>
      </w:r>
    </w:p>
    <w:p>
      <w:pPr>
        <w:pStyle w:val="Heading1"/>
        <w:pBdr>
          <w:bottom w:val="single" w:color="8B5E3C" w:sz="8" w:space="1"/>
        </w:pBdr>
        <w:spacing w:after="200" w:before="400"/>
      </w:pPr>
      <w:r>
        <w:rPr>
          <w:rFonts w:ascii="Arial" w:cs="Arial" w:eastAsia="Arial" w:hAnsi="Arial"/>
          <w:b/>
          <w:bCs/>
          <w:color w:val="5C3D1E"/>
          <w:sz w:val="32"/>
          <w:szCs w:val="32"/>
        </w:rPr>
        <w:t xml:space="preserve">7. Impacto en la Arquitectura Existente</w:t>
      </w:r>
    </w:p>
    <w:p>
      <w:pPr>
        <w:pStyle w:val="Heading2"/>
        <w:spacing w:after="120" w:before="300"/>
      </w:pPr>
      <w:r>
        <w:rPr>
          <w:rFonts w:ascii="Arial" w:cs="Arial" w:eastAsia="Arial" w:hAnsi="Arial"/>
          <w:b/>
          <w:bCs/>
          <w:color w:val="8B5E3C"/>
          <w:sz w:val="26"/>
          <w:szCs w:val="26"/>
        </w:rPr>
        <w:t xml:space="preserve">7.1 Qué NO cambia</w:t>
      </w:r>
    </w:p>
    <w:p>
      <w:pPr>
        <w:pStyle w:val="ListParagraph"/>
        <w:numPr>
          <w:ilvl w:val="0"/>
          <w:numId w:val="2"/>
        </w:numPr>
        <w:spacing w:after="40" w:before="40"/>
      </w:pPr>
      <w:r>
        <w:rPr>
          <w:rFonts w:ascii="Arial" w:cs="Arial" w:eastAsia="Arial" w:hAnsi="Arial"/>
          <w:color w:val="2B1A0A"/>
          <w:sz w:val="22"/>
          <w:szCs w:val="22"/>
        </w:rPr>
        <w:t xml:space="preserve">Todas las tablas existentes se mantienen intactas (migraciones son aditivas).</w:t>
      </w:r>
    </w:p>
    <w:p>
      <w:pPr>
        <w:pStyle w:val="ListParagraph"/>
        <w:numPr>
          <w:ilvl w:val="0"/>
          <w:numId w:val="2"/>
        </w:numPr>
        <w:spacing w:after="40" w:before="40"/>
      </w:pPr>
      <w:r>
        <w:rPr>
          <w:rFonts w:ascii="Arial" w:cs="Arial" w:eastAsia="Arial" w:hAnsi="Arial"/>
          <w:color w:val="2B1A0A"/>
          <w:sz w:val="22"/>
          <w:szCs w:val="22"/>
        </w:rPr>
        <w:t xml:space="preserve">Los módulos de productos, clientes, ventas y precios funcionan sin modificación.</w:t>
      </w:r>
    </w:p>
    <w:p>
      <w:pPr>
        <w:pStyle w:val="ListParagraph"/>
        <w:numPr>
          <w:ilvl w:val="0"/>
          <w:numId w:val="2"/>
        </w:numPr>
        <w:spacing w:after="40" w:before="40"/>
      </w:pPr>
      <w:r>
        <w:rPr>
          <w:rFonts w:ascii="Arial" w:cs="Arial" w:eastAsia="Arial" w:hAnsi="Arial"/>
          <w:color w:val="2B1A0A"/>
          <w:sz w:val="22"/>
          <w:szCs w:val="22"/>
        </w:rPr>
        <w:t xml:space="preserve">La arquitectura hexagonal se respeta: el dominio no importa SQLAlchemy ni FastAPI.</w:t>
      </w:r>
    </w:p>
    <w:p>
      <w:pPr>
        <w:pStyle w:val="ListParagraph"/>
        <w:numPr>
          <w:ilvl w:val="0"/>
          <w:numId w:val="2"/>
        </w:numPr>
        <w:spacing w:after="40" w:before="40"/>
      </w:pPr>
      <w:r>
        <w:rPr>
          <w:rFonts w:ascii="Arial" w:cs="Arial" w:eastAsia="Arial" w:hAnsi="Arial"/>
          <w:color w:val="2B1A0A"/>
          <w:sz w:val="22"/>
          <w:szCs w:val="22"/>
        </w:rPr>
        <w:t xml:space="preserve">El frontend existente no requiere modificaciones para las nuevas rutas.</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7.2 Qué se extiende</w:t>
      </w:r>
    </w:p>
    <w:p>
      <w:pPr>
        <w:pStyle w:val="ListParagraph"/>
        <w:numPr>
          <w:ilvl w:val="0"/>
          <w:numId w:val="2"/>
        </w:numPr>
        <w:spacing w:after="40" w:before="40"/>
      </w:pPr>
      <w:r>
        <w:rPr>
          <w:rFonts w:ascii="Arial" w:cs="Arial" w:eastAsia="Arial" w:hAnsi="Arial"/>
          <w:color w:val="2B1A0A"/>
          <w:sz w:val="22"/>
          <w:szCs w:val="22"/>
        </w:rPr>
        <w:t xml:space="preserve">products: +3 columnas (product_type, show_in_catalog, cost_price).</w:t>
      </w:r>
    </w:p>
    <w:p>
      <w:pPr>
        <w:pStyle w:val="ListParagraph"/>
        <w:numPr>
          <w:ilvl w:val="0"/>
          <w:numId w:val="2"/>
        </w:numPr>
        <w:spacing w:after="40" w:before="40"/>
      </w:pPr>
      <w:r>
        <w:rPr>
          <w:rFonts w:ascii="Arial" w:cs="Arial" w:eastAsia="Arial" w:hAnsi="Arial"/>
          <w:color w:val="2B1A0A"/>
          <w:sz w:val="22"/>
          <w:szCs w:val="22"/>
        </w:rPr>
        <w:t xml:space="preserve">enums.py: +ProductType, +ProductionOrderStatus, +2 MovementType.</w:t>
      </w:r>
    </w:p>
    <w:p>
      <w:pPr>
        <w:pStyle w:val="ListParagraph"/>
        <w:numPr>
          <w:ilvl w:val="0"/>
          <w:numId w:val="2"/>
        </w:numPr>
        <w:spacing w:after="40" w:before="40"/>
      </w:pPr>
      <w:r>
        <w:rPr>
          <w:rFonts w:ascii="Arial" w:cs="Arial" w:eastAsia="Arial" w:hAnsi="Arial"/>
          <w:color w:val="2B1A0A"/>
          <w:sz w:val="22"/>
          <w:szCs w:val="22"/>
        </w:rPr>
        <w:t xml:space="preserve">dependencies.py: +BOMRepository, +ProductionOrderRepository, +WhatsAppAdapter.</w:t>
      </w:r>
    </w:p>
    <w:p>
      <w:pPr>
        <w:pStyle w:val="ListParagraph"/>
        <w:numPr>
          <w:ilvl w:val="0"/>
          <w:numId w:val="2"/>
        </w:numPr>
        <w:spacing w:after="40" w:before="40"/>
      </w:pPr>
      <w:r>
        <w:rPr>
          <w:rFonts w:ascii="Arial" w:cs="Arial" w:eastAsia="Arial" w:hAnsi="Arial"/>
          <w:color w:val="2B1A0A"/>
          <w:sz w:val="22"/>
          <w:szCs w:val="22"/>
        </w:rPr>
        <w:t xml:space="preserve">router.py: +/catalog (público, sin middleware de auditoría), +/workshop.</w:t>
      </w:r>
    </w:p>
    <w:p>
      <w:pPr>
        <w:pStyle w:val="ListParagraph"/>
        <w:numPr>
          <w:ilvl w:val="0"/>
          <w:numId w:val="2"/>
        </w:numPr>
        <w:spacing w:after="40" w:before="40"/>
      </w:pPr>
      <w:r>
        <w:rPr>
          <w:rFonts w:ascii="Arial" w:cs="Arial" w:eastAsia="Arial" w:hAnsi="Arial"/>
          <w:color w:val="2B1A0A"/>
          <w:sz w:val="22"/>
          <w:szCs w:val="22"/>
        </w:rPr>
        <w:t xml:space="preserve">Migraciones: 002 (product_type + BOM), 003 (production_orders), 004 (product_images).</w:t>
      </w:r>
    </w:p>
    <w:p>
      <w:pPr>
        <w:spacing w:after="100" w:before="120"/>
      </w:pPr>
      <w:r>
        <w:t xml:space="preserve"/>
      </w:r>
    </w:p>
    <w:p>
      <w:pPr>
        <w:pStyle w:val="Heading2"/>
        <w:spacing w:after="120" w:before="300"/>
      </w:pPr>
      <w:r>
        <w:rPr>
          <w:rFonts w:ascii="Arial" w:cs="Arial" w:eastAsia="Arial" w:hAnsi="Arial"/>
          <w:b/>
          <w:bCs/>
          <w:color w:val="8B5E3C"/>
          <w:sz w:val="26"/>
          <w:szCs w:val="26"/>
        </w:rPr>
        <w:t xml:space="preserve">7.3 Compatibilidad con Docker Compose</w:t>
      </w:r>
    </w:p>
    <w:p>
      <w:pPr>
        <w:spacing w:after="80" w:before="60"/>
      </w:pPr>
      <w:r>
        <w:rPr>
          <w:rFonts w:ascii="Arial" w:cs="Arial" w:eastAsia="Arial" w:hAnsi="Arial"/>
          <w:b w:val="false"/>
          <w:bCs w:val="false"/>
          <w:color w:val="2B1A0A"/>
          <w:sz w:val="22"/>
          <w:szCs w:val="22"/>
        </w:rPr>
        <w:t xml:space="preserve">No se agrega ningún contenedor nuevo en los sprints 1-3. El agente WhatsApp del sprint 4 puede requerir un contenedor separado (Node.js) si se usa Twilio, o simplemente un endpoint webhook en el backend FastAPI existente si se usa Meta Cloud API. Ambas opciones son compatibles con el docker-compose.yml actual añadiendo un solo servicio.</w:t>
      </w:r>
    </w:p>
    <w:p>
      <w:r>
        <w:br w:type="page"/>
      </w:r>
    </w:p>
    <w:p>
      <w:pPr>
        <w:pStyle w:val="Heading1"/>
        <w:pBdr>
          <w:bottom w:val="single" w:color="8B5E3C" w:sz="8" w:space="1"/>
        </w:pBdr>
        <w:spacing w:after="200" w:before="400"/>
      </w:pPr>
      <w:r>
        <w:rPr>
          <w:rFonts w:ascii="Arial" w:cs="Arial" w:eastAsia="Arial" w:hAnsi="Arial"/>
          <w:b/>
          <w:bCs/>
          <w:color w:val="5C3D1E"/>
          <w:sz w:val="32"/>
          <w:szCs w:val="32"/>
        </w:rPr>
        <w:t xml:space="preserve">8. Estimación de Esfuerzo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60"/>
        <w:gridCol w:w="3000"/>
      </w:tblGrid>
      <w:tr>
        <w:tc>
          <w:tcPr>
            <w:tcW w:type="dxa" w:w="25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18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c>
          <w:tcPr>
            <w:tcW w:type="dxa" w:w="20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3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 principal</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Sprint 1: Modelo de Taller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2 semanas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ALTA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BOM funcional en dashboard</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Sprint 2: Órdenes de Producción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2 semanas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ALTA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Flujo fabricación + stock automático</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Sprint 3: Catálogo Web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2 semanas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ALTA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URL pública compartible</w:t>
            </w:r>
          </w:p>
        </w:tc>
      </w:tr>
      <w:tr>
        <w:tc>
          <w:tcPr>
            <w:tcW w:type="dxa" w:w="2500"/>
            <w:tcBorders>
              <w:top w:val="single" w:color="CCCCCC" w:sz="1"/>
              <w:left w:val="single" w:color="CCCCCC" w:sz="1"/>
              <w:bottom w:val="single" w:color="CCCCCC" w:sz="1"/>
              <w:right w:val="single" w:color="CCCCCC" w:sz="1"/>
            </w:tcBorders>
            <w:shd w:fill="F2EDE8" w:val="clear"/>
            <w:tcMar>
              <w:top w:type="dxa" w:w="80"/>
              <w:left w:type="dxa" w:w="120"/>
              <w:bottom w:type="dxa" w:w="80"/>
              <w:right w:type="dxa" w:w="120"/>
            </w:tcMar>
          </w:tcPr>
          <w:p>
            <w:pPr>
              <w:jc w:val="left"/>
            </w:pPr>
            <w:r>
              <w:rPr>
                <w:rFonts w:ascii="Arial" w:cs="Arial" w:eastAsia="Arial" w:hAnsi="Arial"/>
                <w:b/>
                <w:bCs/>
                <w:color w:val="2B1A0A"/>
                <w:sz w:val="20"/>
                <w:szCs w:val="20"/>
              </w:rPr>
              <w:t xml:space="preserve">Sprint 4: Agente 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2 semanas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MEDIA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Automatización de respuestas</w:t>
            </w:r>
          </w:p>
        </w:tc>
      </w:tr>
      <w:tr>
        <w:tc>
          <w:tcPr>
            <w:tcW w:type="dxa" w:w="25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tcPr>
          <w:p>
            <w:pPr>
              <w:jc w:val="left"/>
            </w:pPr>
            <w:r>
              <w:rPr>
                <w:rFonts w:ascii="Arial" w:cs="Arial" w:eastAsia="Arial" w:hAnsi="Arial"/>
                <w:b/>
                <w:bCs/>
                <w:color w:val="2B1A0A"/>
                <w:sz w:val="20"/>
                <w:szCs w:val="20"/>
              </w:rPr>
              <w:t xml:space="preserve">TOTAL</w:t>
            </w:r>
          </w:p>
        </w:tc>
        <w:tc>
          <w:tcPr>
            <w:tcW w:type="dxa" w:w="18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8 semanas</w:t>
            </w:r>
          </w:p>
        </w:tc>
        <w:tc>
          <w:tcPr>
            <w:tcW w:type="dxa" w:w="20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
            </w:r>
          </w:p>
        </w:tc>
        <w:tc>
          <w:tcPr>
            <w:tcW w:type="dxa" w:w="3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tcPr>
          <w:p>
            <w:pPr>
              <w:jc w:val="left"/>
            </w:pPr>
            <w:r>
              <w:rPr>
                <w:rFonts w:ascii="Arial" w:cs="Arial" w:eastAsia="Arial" w:hAnsi="Arial"/>
                <w:b w:val="false"/>
                <w:bCs w:val="false"/>
                <w:color w:val="2B1A0A"/>
                <w:sz w:val="20"/>
                <w:szCs w:val="20"/>
              </w:rPr>
              <w:t xml:space="preserve">Plataforma integral operativa</w:t>
            </w:r>
          </w:p>
        </w:tc>
      </w:tr>
    </w:tbl>
    <w:p>
      <w:pPr>
        <w:spacing w:after="100" w:before="300"/>
      </w:pPr>
      <w:r>
        <w:t xml:space="preserve"/>
      </w:r>
    </w:p>
    <w:p>
      <w:pPr>
        <w:pStyle w:val="Heading1"/>
        <w:pBdr>
          <w:bottom w:val="single" w:color="8B5E3C" w:sz="8" w:space="1"/>
        </w:pBdr>
        <w:spacing w:after="200" w:before="400"/>
      </w:pPr>
      <w:r>
        <w:rPr>
          <w:rFonts w:ascii="Arial" w:cs="Arial" w:eastAsia="Arial" w:hAnsi="Arial"/>
          <w:b/>
          <w:bCs/>
          <w:color w:val="5C3D1E"/>
          <w:sz w:val="32"/>
          <w:szCs w:val="32"/>
        </w:rPr>
        <w:t xml:space="preserve">9. Próximos Pasos Inmediatos</w:t>
      </w:r>
    </w:p>
    <w:p>
      <w:pPr>
        <w:spacing w:after="80" w:before="60"/>
      </w:pPr>
      <w:r>
        <w:rPr>
          <w:rFonts w:ascii="Arial" w:cs="Arial" w:eastAsia="Arial" w:hAnsi="Arial"/>
          <w:b w:val="false"/>
          <w:bCs w:val="false"/>
          <w:color w:val="2B1A0A"/>
          <w:sz w:val="22"/>
          <w:szCs w:val="22"/>
        </w:rPr>
        <w:t xml:space="preserve">Para arrancar el Sprint 1 esta semana se propone el siguiente orden de acciones:</w:t>
      </w:r>
    </w:p>
    <w:p>
      <w:pPr>
        <w:spacing w:after="100" w:before="80"/>
      </w:pPr>
      <w:r>
        <w:t xml:space="preserve"/>
      </w:r>
    </w:p>
    <w:p>
      <w:pPr>
        <w:pStyle w:val="ListParagraph"/>
        <w:numPr>
          <w:ilvl w:val="0"/>
          <w:numId w:val="3"/>
        </w:numPr>
        <w:spacing w:after="40" w:before="40"/>
      </w:pPr>
      <w:r>
        <w:rPr>
          <w:rFonts w:ascii="Arial" w:cs="Arial" w:eastAsia="Arial" w:hAnsi="Arial"/>
          <w:color w:val="2B1A0A"/>
          <w:sz w:val="22"/>
          <w:szCs w:val="22"/>
        </w:rPr>
        <w:t xml:space="preserve">Validar y ajustar el listado de categorías propuestas (Sesión de trabajo con el taller, 1 hora).</w:t>
      </w:r>
    </w:p>
    <w:p>
      <w:pPr>
        <w:pStyle w:val="ListParagraph"/>
        <w:numPr>
          <w:ilvl w:val="0"/>
          <w:numId w:val="3"/>
        </w:numPr>
        <w:spacing w:after="40" w:before="40"/>
      </w:pPr>
      <w:r>
        <w:rPr>
          <w:rFonts w:ascii="Arial" w:cs="Arial" w:eastAsia="Arial" w:hAnsi="Arial"/>
          <w:color w:val="2B1A0A"/>
          <w:sz w:val="22"/>
          <w:szCs w:val="22"/>
        </w:rPr>
        <w:t xml:space="preserve">Confirmar el campo product_type: ¿se usa raw_material | finished_product | tool | supply | resale o un subconjunto?</w:t>
      </w:r>
    </w:p>
    <w:p>
      <w:pPr>
        <w:pStyle w:val="ListParagraph"/>
        <w:numPr>
          <w:ilvl w:val="0"/>
          <w:numId w:val="3"/>
        </w:numPr>
        <w:spacing w:after="40" w:before="40"/>
      </w:pPr>
      <w:r>
        <w:rPr>
          <w:rFonts w:ascii="Arial" w:cs="Arial" w:eastAsia="Arial" w:hAnsi="Arial"/>
          <w:color w:val="2B1A0A"/>
          <w:sz w:val="22"/>
          <w:szCs w:val="22"/>
        </w:rPr>
        <w:t xml:space="preserve">Definir si los precios del catálogo son visibles públicamente o solo tras consulta por WhatsApp.</w:t>
      </w:r>
    </w:p>
    <w:p>
      <w:pPr>
        <w:pStyle w:val="ListParagraph"/>
        <w:numPr>
          <w:ilvl w:val="0"/>
          <w:numId w:val="3"/>
        </w:numPr>
        <w:spacing w:after="40" w:before="40"/>
      </w:pPr>
      <w:r>
        <w:rPr>
          <w:rFonts w:ascii="Arial" w:cs="Arial" w:eastAsia="Arial" w:hAnsi="Arial"/>
          <w:color w:val="2B1A0A"/>
          <w:sz w:val="22"/>
          <w:szCs w:val="22"/>
        </w:rPr>
        <w:t xml:space="preserve">Elegir proveedor WhatsApp: Twilio (más simple) vs. Meta Cloud API (más económico a escala).</w:t>
      </w:r>
    </w:p>
    <w:p>
      <w:pPr>
        <w:pStyle w:val="ListParagraph"/>
        <w:numPr>
          <w:ilvl w:val="0"/>
          <w:numId w:val="3"/>
        </w:numPr>
        <w:spacing w:after="40" w:before="40"/>
      </w:pPr>
      <w:r>
        <w:rPr>
          <w:rFonts w:ascii="Arial" w:cs="Arial" w:eastAsia="Arial" w:hAnsi="Arial"/>
          <w:color w:val="2B1A0A"/>
          <w:sz w:val="22"/>
          <w:szCs w:val="22"/>
        </w:rPr>
        <w:t xml:space="preserve">Comenzar migración 002 y la capa de dominio del módulo taller.</w:t>
      </w:r>
    </w:p>
    <w:p>
      <w:pPr>
        <w:spacing w:after="100" w:before="200"/>
      </w:pPr>
      <w:r>
        <w:t xml:space="preserve"/>
      </w:r>
    </w:p>
    <w:p>
      <w:pPr>
        <w:spacing w:after="80" w:before="60"/>
      </w:pPr>
      <w:r>
        <w:rPr>
          <w:rFonts w:ascii="Arial" w:cs="Arial" w:eastAsia="Arial" w:hAnsi="Arial"/>
          <w:b w:val="false"/>
          <w:bCs w:val="false"/>
          <w:color w:val="888888"/>
          <w:sz w:val="22"/>
          <w:szCs w:val="22"/>
        </w:rPr>
        <w:t xml:space="preserve">Este documento fue generado automáticamente el 22 de junio de 2026 como resultado del análisis del repositorio cms-crm.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96A" w:sz="4" w:space="1"/>
      </w:pBdr>
      <w:tabs>
        <w:tab w:val="right" w:pos="9360"/>
      </w:tabs>
    </w:pPr>
    <w:r>
      <w:rPr>
        <w:rFonts w:ascii="Arial" w:cs="Arial" w:eastAsia="Arial" w:hAnsi="Arial"/>
        <w:color w:val="888888"/>
        <w:sz w:val="16"/>
        <w:szCs w:val="16"/>
      </w:rPr>
      <w:t xml:space="preserve">Confidencial — jsalas@consultordatec.com.bo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96A" w:sz="4" w:space="1"/>
      </w:pBdr>
      <w:tabs>
        <w:tab w:val="right" w:pos="9360"/>
      </w:tabs>
    </w:pPr>
    <w:r>
      <w:rPr>
        <w:rFonts w:ascii="Arial" w:cs="Arial" w:eastAsia="Arial" w:hAnsi="Arial"/>
        <w:color w:val="8B5E3C"/>
        <w:sz w:val="18"/>
        <w:szCs w:val="18"/>
      </w:rPr>
      <w:t xml:space="preserve">CMS/CRM Talabartería — Análisis y Propuesta de Desarrollo</w:t>
    </w:r>
    <w:r>
      <w:rPr>
        <w:rFonts w:ascii="Arial" w:cs="Arial" w:eastAsia="Arial" w:hAnsi="Arial"/>
        <w:color w:val="888888"/>
        <w:sz w:val="18"/>
        <w:szCs w:val="18"/>
      </w:rPr>
      <w:t xml:space="preserve">	22 de junio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1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C3D1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8B5E3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C3D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2026-06-23T00:03:32.752Z</dcterms:created>
  <dcterms:modified xsi:type="dcterms:W3CDTF">2026-06-23T00:03:32.753Z</dcterms:modified>
</cp:coreProperties>
</file>

<file path=docProps/custom.xml><?xml version="1.0" encoding="utf-8"?>
<Properties xmlns="http://schemas.openxmlformats.org/officeDocument/2006/custom-properties" xmlns:vt="http://schemas.openxmlformats.org/officeDocument/2006/docPropsVTypes"/>
</file>