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rPr>
      </w:pPr>
      <w:r>
        <w:rPr>
          <w:b/>
          <w:bCs/>
          <w:color w:val="FF0000"/>
          <w:sz w:val="28"/>
          <w:szCs w:val="28"/>
        </w:rPr>
      </w:r>
    </w:p>
    <w:p>
      <w:pPr>
        <w:pStyle w:val="Normal"/>
        <w:rPr>
          <w:b/>
          <w:b/>
          <w:bCs/>
          <w:color w:val="FF0000"/>
          <w:sz w:val="28"/>
          <w:szCs w:val="28"/>
        </w:rPr>
      </w:pPr>
      <w:r>
        <w:rPr>
          <w:b/>
          <w:bCs/>
          <w:color w:val="FF0000"/>
          <w:sz w:val="28"/>
          <w:szCs w:val="28"/>
        </w:rPr>
      </w:r>
    </w:p>
    <w:tbl>
      <w:tblPr>
        <w:tblW w:w="10490" w:type="dxa"/>
        <w:jc w:val="left"/>
        <w:tblInd w:w="-464" w:type="dxa"/>
        <w:tblCellMar>
          <w:top w:w="0" w:type="dxa"/>
          <w:left w:w="108" w:type="dxa"/>
          <w:bottom w:w="0" w:type="dxa"/>
          <w:right w:w="108" w:type="dxa"/>
        </w:tblCellMar>
      </w:tblPr>
      <w:tblGrid>
        <w:gridCol w:w="10490"/>
      </w:tblGrid>
      <w:tr>
        <w:trPr>
          <w:trHeight w:val="3748" w:hRule="atLeast"/>
        </w:trPr>
        <w:tc>
          <w:tcPr>
            <w:tcW w:w="10490" w:type="dxa"/>
            <w:tcBorders>
              <w:top w:val="single" w:sz="4" w:space="0" w:color="000000"/>
              <w:left w:val="single" w:sz="4" w:space="0" w:color="000000"/>
              <w:bottom w:val="single" w:sz="4" w:space="0" w:color="000000"/>
              <w:right w:val="single" w:sz="4" w:space="0" w:color="000000"/>
            </w:tcBorders>
          </w:tcPr>
          <w:p>
            <w:pPr>
              <w:pStyle w:val="ListParagraph"/>
              <w:numPr>
                <w:ilvl w:val="0"/>
                <w:numId w:val="0"/>
              </w:numPr>
              <w:ind w:left="2769" w:right="0" w:hanging="0"/>
              <w:rPr>
                <w:b/>
                <w:b/>
                <w:bCs/>
                <w:color w:val="000000"/>
                <w:sz w:val="24"/>
                <w:szCs w:val="24"/>
              </w:rPr>
            </w:pPr>
            <w:r>
              <w:rPr>
                <w:b/>
                <w:bCs/>
                <w:color w:val="000000"/>
                <w:sz w:val="24"/>
                <w:szCs w:val="24"/>
              </w:rPr>
            </w:r>
          </w:p>
          <w:p>
            <w:pPr>
              <w:pStyle w:val="ListParagraph"/>
              <w:numPr>
                <w:ilvl w:val="0"/>
                <w:numId w:val="2"/>
              </w:numPr>
              <w:rPr>
                <w:b/>
                <w:b/>
                <w:bCs/>
                <w:color w:val="000000"/>
                <w:sz w:val="24"/>
                <w:szCs w:val="24"/>
              </w:rPr>
            </w:pPr>
            <w:r>
              <w:rPr>
                <w:b/>
                <w:bCs/>
                <w:color w:val="000000"/>
                <w:sz w:val="24"/>
                <w:szCs w:val="24"/>
              </w:rPr>
              <w:t>draw the substrate and product molecules of your molecular system using any chemical drawing tool. For example, Maestro.</w:t>
            </w:r>
          </w:p>
          <w:p>
            <w:pPr>
              <w:pStyle w:val="ListParagraph"/>
              <w:numPr>
                <w:ilvl w:val="0"/>
                <w:numId w:val="2"/>
              </w:numPr>
              <w:rPr>
                <w:b/>
                <w:b/>
                <w:bCs/>
                <w:color w:val="000000"/>
                <w:sz w:val="24"/>
                <w:szCs w:val="24"/>
              </w:rPr>
            </w:pPr>
            <w:r>
              <w:rPr>
                <w:b/>
                <w:bCs/>
                <w:color w:val="000000"/>
                <w:sz w:val="24"/>
                <w:szCs w:val="24"/>
              </w:rPr>
              <w:t xml:space="preserve">Run QM calculations to obtain the RESP charges. You can use any QM program, but here are some examples on how to do it with GAMESS or Gaussian – done with maestro </w:t>
            </w:r>
          </w:p>
          <w:p>
            <w:pPr>
              <w:pStyle w:val="ListParagraph"/>
              <w:numPr>
                <w:ilvl w:val="0"/>
                <w:numId w:val="2"/>
              </w:numPr>
              <w:rPr>
                <w:b/>
                <w:b/>
                <w:bCs/>
                <w:color w:val="000000"/>
                <w:sz w:val="24"/>
                <w:szCs w:val="24"/>
              </w:rPr>
            </w:pPr>
            <w:r>
              <w:rPr>
                <w:b/>
                <w:bCs/>
                <w:color w:val="000000"/>
                <w:sz w:val="24"/>
                <w:szCs w:val="24"/>
              </w:rPr>
              <w:t>Generate the parameters with antichamber for the OPLS force field (of course it will depend on the FF you use in your calculations), including the charges.</w:t>
            </w:r>
          </w:p>
          <w:p>
            <w:pPr>
              <w:pStyle w:val="ListParagraph"/>
              <w:numPr>
                <w:ilvl w:val="0"/>
                <w:numId w:val="2"/>
              </w:numPr>
              <w:rPr>
                <w:b/>
                <w:b/>
                <w:bCs/>
                <w:color w:val="000000"/>
                <w:sz w:val="24"/>
                <w:szCs w:val="24"/>
              </w:rPr>
            </w:pPr>
            <w:r>
              <w:rPr>
                <w:b/>
                <w:bCs/>
                <w:color w:val="000000"/>
                <w:sz w:val="24"/>
                <w:szCs w:val="24"/>
              </w:rPr>
              <w:t>convert into ffld – (convert all maestro files in ffld) - You will obtain an ffld file with the ffld_server program in Maestro and you keep it for later.</w:t>
            </w:r>
          </w:p>
          <w:p>
            <w:pPr>
              <w:pStyle w:val="ListParagraph"/>
              <w:numPr>
                <w:ilvl w:val="0"/>
                <w:numId w:val="2"/>
              </w:numPr>
              <w:rPr>
                <w:b/>
                <w:b/>
                <w:bCs/>
                <w:color w:val="000000"/>
                <w:sz w:val="24"/>
                <w:szCs w:val="24"/>
              </w:rPr>
            </w:pPr>
            <w:r>
              <w:rPr>
                <w:b/>
                <w:bCs/>
                <w:color w:val="000000"/>
                <w:sz w:val="24"/>
                <w:szCs w:val="24"/>
              </w:rPr>
              <w:t>Install VMD, Maestro</w:t>
            </w:r>
          </w:p>
          <w:p>
            <w:pPr>
              <w:pStyle w:val="ListParagraph"/>
              <w:numPr>
                <w:ilvl w:val="0"/>
                <w:numId w:val="2"/>
              </w:numPr>
              <w:rPr>
                <w:b/>
                <w:b/>
                <w:bCs/>
                <w:color w:val="000000"/>
                <w:sz w:val="24"/>
                <w:szCs w:val="24"/>
              </w:rPr>
            </w:pPr>
            <w:r>
              <w:rPr>
                <w:b/>
                <w:bCs/>
                <w:color w:val="000000"/>
                <w:sz w:val="24"/>
                <w:szCs w:val="24"/>
              </w:rPr>
              <w:t>Running EVB</w:t>
            </w:r>
          </w:p>
          <w:p>
            <w:pPr>
              <w:pStyle w:val="ListParagraph"/>
              <w:numPr>
                <w:ilvl w:val="0"/>
                <w:numId w:val="2"/>
              </w:numPr>
              <w:rPr>
                <w:b/>
                <w:b/>
                <w:bCs/>
                <w:color w:val="000000"/>
                <w:sz w:val="24"/>
                <w:szCs w:val="24"/>
              </w:rPr>
            </w:pPr>
            <w:r>
              <w:rPr>
                <w:b/>
                <w:bCs/>
                <w:color w:val="000000"/>
                <w:sz w:val="24"/>
                <w:szCs w:val="24"/>
              </w:rPr>
              <w:t>get Q6. Compile it and get the executables.</w:t>
            </w:r>
          </w:p>
          <w:p>
            <w:pPr>
              <w:pStyle w:val="ListParagraph"/>
              <w:numPr>
                <w:ilvl w:val="0"/>
                <w:numId w:val="2"/>
              </w:numPr>
              <w:rPr>
                <w:b/>
                <w:b/>
                <w:bCs/>
                <w:color w:val="000000"/>
                <w:sz w:val="24"/>
                <w:szCs w:val="24"/>
              </w:rPr>
            </w:pPr>
            <w:r>
              <w:rPr>
                <w:b/>
                <w:bCs/>
                <w:color w:val="000000"/>
                <w:sz w:val="24"/>
                <w:szCs w:val="24"/>
              </w:rPr>
              <w:t>get also the qtools package to help you with running the simulations. Check the tutorial within the package to learn the different steps. Qpyl is difficult to use and develop, but qscripts-cli are very useful for setting up your simulations - check python 3 – github, check manual for Q, check q slides</w:t>
            </w:r>
          </w:p>
          <w:p>
            <w:pPr>
              <w:pStyle w:val="ListParagraph"/>
              <w:numPr>
                <w:ilvl w:val="0"/>
                <w:numId w:val="2"/>
              </w:numPr>
              <w:rPr>
                <w:b/>
                <w:b/>
                <w:bCs/>
                <w:color w:val="000000"/>
                <w:sz w:val="24"/>
                <w:szCs w:val="24"/>
              </w:rPr>
            </w:pPr>
            <w:r>
              <w:rPr>
                <w:b/>
                <w:bCs/>
                <w:color w:val="000000"/>
                <w:sz w:val="24"/>
                <w:szCs w:val="24"/>
              </w:rPr>
              <w:t>convert FFLD parameters into Q format using q_ffld2q.py file in qtools.</w:t>
            </w:r>
          </w:p>
          <w:p>
            <w:pPr>
              <w:pStyle w:val="ListParagraph"/>
              <w:numPr>
                <w:ilvl w:val="0"/>
                <w:numId w:val="2"/>
              </w:numPr>
              <w:rPr>
                <w:b/>
                <w:b/>
                <w:bCs/>
                <w:color w:val="000000"/>
                <w:sz w:val="24"/>
                <w:szCs w:val="24"/>
              </w:rPr>
            </w:pPr>
            <w:r>
              <w:rPr>
                <w:b/>
                <w:bCs/>
                <w:color w:val="000000"/>
                <w:sz w:val="24"/>
                <w:szCs w:val="24"/>
              </w:rPr>
              <w:t>You will get the prm and lib file, needed for Q for each molecule in substrate and products. When running Q you will need a single .prm file but you can still have the different .lib files for each molecule.</w:t>
            </w:r>
          </w:p>
          <w:p>
            <w:pPr>
              <w:pStyle w:val="ListParagraph"/>
              <w:numPr>
                <w:ilvl w:val="0"/>
                <w:numId w:val="2"/>
              </w:numPr>
              <w:rPr>
                <w:b/>
                <w:b/>
                <w:bCs/>
                <w:color w:val="000000"/>
                <w:sz w:val="24"/>
                <w:szCs w:val="24"/>
              </w:rPr>
            </w:pPr>
            <w:r>
              <w:rPr>
                <w:b/>
                <w:bCs/>
                <w:color w:val="000000"/>
                <w:sz w:val="24"/>
                <w:szCs w:val="24"/>
              </w:rPr>
              <w:t>(lib (topology) and prm file (parameter, force constants being added to the ff, except the charges) for running the simulations) add now water molecules around your system.</w:t>
            </w:r>
          </w:p>
          <w:p>
            <w:pPr>
              <w:pStyle w:val="ListParagraph"/>
              <w:numPr>
                <w:ilvl w:val="0"/>
                <w:numId w:val="2"/>
              </w:numPr>
              <w:rPr>
                <w:b/>
                <w:b/>
                <w:bCs/>
                <w:color w:val="000000"/>
                <w:sz w:val="24"/>
                <w:szCs w:val="24"/>
              </w:rPr>
            </w:pPr>
            <w:r>
              <w:rPr>
                <w:b/>
                <w:bCs/>
                <w:color w:val="000000"/>
                <w:sz w:val="24"/>
                <w:szCs w:val="24"/>
              </w:rPr>
              <w:t xml:space="preserve">Check the gas simulation file </w:t>
            </w:r>
          </w:p>
          <w:p>
            <w:pPr>
              <w:pStyle w:val="Normal"/>
              <w:rPr>
                <w:b/>
                <w:b/>
                <w:bCs/>
                <w:color w:val="000000"/>
                <w:sz w:val="24"/>
                <w:szCs w:val="24"/>
              </w:rPr>
            </w:pPr>
            <w:r>
              <w:rPr>
                <w:b/>
                <w:bCs/>
                <w:color w:val="000000"/>
                <w:sz w:val="24"/>
                <w:szCs w:val="24"/>
              </w:rPr>
            </w:r>
          </w:p>
          <w:p>
            <w:pPr>
              <w:pStyle w:val="Normal"/>
              <w:rPr>
                <w:b/>
                <w:b/>
                <w:bCs/>
                <w:color w:val="000000"/>
                <w:sz w:val="20"/>
                <w:szCs w:val="20"/>
              </w:rPr>
            </w:pPr>
            <w:r>
              <w:rPr>
                <w:b/>
                <w:bCs/>
                <w:color w:val="000000"/>
                <w:sz w:val="20"/>
                <w:szCs w:val="20"/>
              </w:rPr>
              <w:t>STEPS:</w:t>
            </w:r>
          </w:p>
          <w:p>
            <w:pPr>
              <w:pStyle w:val="Normal"/>
              <w:rPr>
                <w:b/>
                <w:b/>
                <w:bCs/>
                <w:color w:val="000000"/>
                <w:sz w:val="20"/>
                <w:szCs w:val="20"/>
              </w:rPr>
            </w:pPr>
            <w:r>
              <w:rPr>
                <w:b/>
                <w:bCs/>
                <w:color w:val="000000"/>
                <w:sz w:val="20"/>
                <w:szCs w:val="20"/>
              </w:rPr>
              <w:t>Prepare – pdb, charges, product, substrate, (ffld, lib, pdb, prm, prm.chk)</w:t>
            </w:r>
          </w:p>
          <w:p>
            <w:pPr>
              <w:pStyle w:val="Normal"/>
              <w:rPr>
                <w:b/>
                <w:b/>
                <w:bCs/>
                <w:color w:val="000000"/>
                <w:sz w:val="20"/>
                <w:szCs w:val="20"/>
              </w:rPr>
            </w:pPr>
            <w:r>
              <w:rPr>
                <w:b/>
                <w:bCs/>
                <w:color w:val="000000"/>
                <w:sz w:val="20"/>
                <w:szCs w:val="20"/>
              </w:rPr>
              <w:t>Relax – pef, relax (10)</w:t>
            </w:r>
          </w:p>
          <w:p>
            <w:pPr>
              <w:pStyle w:val="Normal"/>
              <w:rPr>
                <w:b/>
                <w:b/>
                <w:bCs/>
                <w:color w:val="000000"/>
                <w:sz w:val="20"/>
                <w:szCs w:val="20"/>
              </w:rPr>
            </w:pPr>
            <w:r>
              <w:rPr>
                <w:b/>
                <w:bCs/>
                <w:color w:val="000000"/>
                <w:sz w:val="20"/>
                <w:szCs w:val="20"/>
              </w:rPr>
              <w:t>Fep – replicas (10)</w:t>
            </w:r>
          </w:p>
          <w:p>
            <w:pPr>
              <w:pStyle w:val="Normal"/>
              <w:rPr>
                <w:b/>
                <w:b/>
                <w:bCs/>
                <w:color w:val="000000"/>
                <w:sz w:val="20"/>
                <w:szCs w:val="20"/>
              </w:rPr>
            </w:pPr>
            <w:r>
              <w:rPr>
                <w:b/>
                <w:bCs/>
                <w:color w:val="000000"/>
                <w:sz w:val="20"/>
                <w:szCs w:val="20"/>
              </w:rPr>
              <w:t>Calibration – qplots for all replicas (fep analysis)</w:t>
            </w:r>
          </w:p>
          <w:p>
            <w:pPr>
              <w:pStyle w:val="Normal"/>
              <w:rPr>
                <w:b/>
                <w:b/>
                <w:bCs/>
                <w:color w:val="000000"/>
                <w:sz w:val="20"/>
                <w:szCs w:val="20"/>
              </w:rPr>
            </w:pPr>
            <w:r>
              <w:rPr>
                <w:b/>
                <w:bCs/>
                <w:color w:val="000000"/>
                <w:sz w:val="20"/>
                <w:szCs w:val="20"/>
              </w:rPr>
              <w:t>Convergence - Equilibration steps, Constraints types and magnitudes, Sampling time per window, Number of replicas, Initial lambda step</w:t>
            </w:r>
          </w:p>
          <w:p>
            <w:pPr>
              <w:pStyle w:val="Normal"/>
              <w:spacing w:before="0" w:after="160"/>
              <w:rPr>
                <w:b/>
                <w:b/>
                <w:bCs/>
                <w:color w:val="000000"/>
                <w:sz w:val="28"/>
                <w:szCs w:val="28"/>
              </w:rPr>
            </w:pPr>
            <w:r>
              <w:rPr>
                <w:b/>
                <w:bCs/>
                <w:color w:val="000000"/>
                <w:sz w:val="28"/>
                <w:szCs w:val="28"/>
              </w:rPr>
            </w:r>
          </w:p>
        </w:tc>
      </w:tr>
    </w:tbl>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rFonts w:cs="Arial" w:ascii="Arial" w:hAnsi="Arial"/>
          <w:color w:val="1D1C1D"/>
          <w:sz w:val="23"/>
          <w:szCs w:val="23"/>
          <w:highlight w:val="white"/>
        </w:rPr>
        <w:t>a python library to visualize data. See examples here </w:t>
      </w:r>
      <w:hyperlink r:id="rId2" w:tgtFrame="_blank">
        <w:r>
          <w:rPr>
            <w:rStyle w:val="InternetLink"/>
            <w:rFonts w:cs="Arial" w:ascii="Arial" w:hAnsi="Arial"/>
            <w:sz w:val="23"/>
            <w:szCs w:val="23"/>
            <w:highlight w:val="white"/>
          </w:rPr>
          <w:t>https://matplotlib.org/2.0.2/gallery.html</w:t>
        </w:r>
      </w:hyperlink>
    </w:p>
    <w:p>
      <w:pPr>
        <w:pStyle w:val="Normal"/>
        <w:rPr>
          <w:b/>
          <w:b/>
          <w:bCs/>
          <w:sz w:val="28"/>
          <w:szCs w:val="28"/>
        </w:rPr>
      </w:pPr>
      <w:r>
        <w:rPr>
          <w:b/>
          <w:bCs/>
          <w:sz w:val="28"/>
          <w:szCs w:val="28"/>
        </w:rPr>
        <w:t>What you need to get is the data to plot, and then such data can be plotted with python+matplotlib, with R, or with any graphing software. For example, in cygwin you will find gnuplot, which is the historical tool to plot things from unix/linux. It is pretty straightforward once you have a file with data in CSV format.</w:t>
      </w:r>
    </w:p>
    <w:p>
      <w:pPr>
        <w:pStyle w:val="Normal"/>
        <w:rPr>
          <w:b/>
          <w:b/>
          <w:bCs/>
          <w:sz w:val="28"/>
          <w:szCs w:val="28"/>
        </w:rPr>
      </w:pPr>
      <w:r>
        <w:rPr>
          <w:b/>
          <w:bCs/>
          <w:sz w:val="28"/>
          <w:szCs w:val="28"/>
        </w:rPr>
        <w:t>Let us start with something and you will get used to it. For example, try to plot the energies from the EVB calculation as a function of any parameter that gives your idea of the progress of the reaction. Check the energy files and try to understand their structure and the information they contain. Then use any of the named tools to plot the graph of the reaction coordinate you choose vs energy</w:t>
      </w:r>
    </w:p>
    <w:p>
      <w:pPr>
        <w:pStyle w:val="Normal"/>
        <w:rPr>
          <w:b/>
          <w:b/>
          <w:bCs/>
          <w:sz w:val="28"/>
          <w:szCs w:val="28"/>
        </w:rPr>
      </w:pPr>
      <w:r>
        <w:rPr>
          <w:b/>
          <w:bCs/>
          <w:sz w:val="28"/>
          <w:szCs w:val="28"/>
        </w:rPr>
      </w:r>
    </w:p>
    <w:p>
      <w:pPr>
        <w:pStyle w:val="Normal"/>
        <w:rPr/>
      </w:pPr>
      <w:r>
        <w:rPr>
          <w:rFonts w:cs="Arial" w:ascii="Arial" w:hAnsi="Arial"/>
          <w:color w:val="1D1C1D"/>
          <w:sz w:val="23"/>
          <w:szCs w:val="23"/>
          <w:highlight w:val="white"/>
        </w:rPr>
        <w:t>Find here a pretty neat paper on EVB application by a group different than warshel’s, which helps understanding better how to use it. the objective is to get plots like those in figure 4 of the article </w:t>
      </w:r>
      <w:hyperlink r:id="rId3" w:tgtFrame="_blank">
        <w:r>
          <w:rPr>
            <w:rStyle w:val="InternetLink"/>
            <w:rFonts w:cs="Arial" w:ascii="Arial" w:hAnsi="Arial"/>
            <w:sz w:val="23"/>
            <w:szCs w:val="23"/>
            <w:highlight w:val="white"/>
          </w:rPr>
          <w:t>https://www.researchgate.net/publication/301246394_Insights_into_enzyme_point_mutation_effect_by_molecular_simulation_Phenylethylamine_oxidation_catalyzed_by_monoamine_oxidase_A/fulltext/5b48fef245851519b4b8561f/Insights-into-enzyme-point-mutation-effect-by-molecular-simulation-Phenylethylamine-oxidation-catalyzed-by-monoamine-oxidase-A.pdf?origin=figuresDialog_download</w:t>
        </w:r>
      </w:hyperlink>
      <w:r>
        <w:rPr>
          <w:rFonts w:cs="Arial" w:ascii="Arial" w:hAnsi="Arial"/>
          <w:color w:val="1D1C1D"/>
          <w:sz w:val="23"/>
          <w:szCs w:val="23"/>
          <w:highlight w:val="white"/>
        </w:rPr>
        <w:t>In the meanwhile, try to plot any parameter that can give you an idea of the reaction coordinate vs the energy (for example, vs E1 or E2, which refer to reactants and products. These kinds of plots will help you understanding the MD runs</w:t>
      </w:r>
    </w:p>
    <w:p>
      <w:pPr>
        <w:pStyle w:val="Normal"/>
        <w:rPr>
          <w:b/>
          <w:b/>
          <w:bCs/>
        </w:rPr>
      </w:pPr>
      <w:r>
        <w:rPr>
          <w:b/>
          <w:bCs/>
        </w:rPr>
      </w:r>
    </w:p>
    <w:p>
      <w:pPr>
        <w:pStyle w:val="Normal"/>
        <w:rPr>
          <w:b/>
          <w:b/>
          <w:bCs/>
          <w:sz w:val="28"/>
          <w:szCs w:val="28"/>
        </w:rPr>
      </w:pPr>
      <w:r>
        <w:rPr>
          <w:b/>
          <w:bCs/>
          <w:sz w:val="28"/>
          <w:szCs w:val="28"/>
        </w:rPr>
      </w:r>
    </w:p>
    <w:p>
      <w:pPr>
        <w:pStyle w:val="Normal"/>
        <w:rPr>
          <w:b/>
          <w:b/>
          <w:bCs/>
          <w:sz w:val="28"/>
          <w:szCs w:val="28"/>
        </w:rPr>
      </w:pPr>
      <w:r>
        <w:rPr>
          <w:b/>
          <w:bCs/>
          <w:sz w:val="28"/>
          <w:szCs w:val="28"/>
        </w:rPr>
        <w:br/>
      </w:r>
    </w:p>
    <w:p>
      <w:pPr>
        <w:pStyle w:val="Normal"/>
        <w:rPr>
          <w:b/>
          <w:b/>
          <w:bCs/>
          <w:sz w:val="28"/>
          <w:szCs w:val="28"/>
        </w:rPr>
      </w:pPr>
      <w:r>
        <w:rPr>
          <w:b/>
          <w:bCs/>
          <w:sz w:val="28"/>
          <w:szCs w:val="28"/>
        </w:rPr>
      </w:r>
      <w:r>
        <w:br w:type="page"/>
      </w:r>
    </w:p>
    <w:p>
      <w:pPr>
        <w:pStyle w:val="Normal"/>
        <w:rPr>
          <w:rFonts w:ascii="Georgia" w:hAnsi="Georgia"/>
          <w:color w:val="292929"/>
          <w:spacing w:val="-1"/>
          <w:sz w:val="24"/>
          <w:szCs w:val="24"/>
          <w:highlight w:val="white"/>
        </w:rPr>
      </w:pPr>
      <w:r>
        <w:rPr>
          <w:rFonts w:ascii="Georgia" w:hAnsi="Georgia"/>
          <w:color w:val="292929"/>
          <w:spacing w:val="-1"/>
          <w:sz w:val="24"/>
          <w:szCs w:val="24"/>
          <w:highlight w:val="white"/>
        </w:rPr>
      </w:r>
    </w:p>
    <w:p>
      <w:pPr>
        <w:pStyle w:val="Normal"/>
        <w:rPr>
          <w:rFonts w:ascii="Georgia" w:hAnsi="Georgia"/>
          <w:color w:val="292929"/>
          <w:spacing w:val="-1"/>
          <w:sz w:val="24"/>
          <w:szCs w:val="24"/>
          <w:highlight w:val="white"/>
        </w:rPr>
      </w:pPr>
      <w:r>
        <w:rPr>
          <w:rFonts w:ascii="Georgia" w:hAnsi="Georgia"/>
          <w:color w:val="292929"/>
          <w:spacing w:val="-1"/>
          <w:sz w:val="24"/>
          <w:szCs w:val="24"/>
          <w:highlight w:val="white"/>
        </w:rPr>
      </w:r>
    </w:p>
    <w:p>
      <w:pPr>
        <w:pStyle w:val="Normal"/>
        <w:spacing w:before="0" w:after="160"/>
        <w:rPr/>
      </w:pPr>
      <w:r>
        <w:rPr/>
      </w:r>
    </w:p>
    <w:sectPr>
      <w:headerReference w:type="default" r:id="rId4"/>
      <w:footerReference w:type="default" r:id="rId5"/>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Open 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Open Sans" w:hAnsi="Open Sans" w:cs="Open Sans"/>
        <w:b/>
        <w:b/>
        <w:bCs/>
        <w:i w:val="false"/>
        <w:i w:val="false"/>
        <w:caps w:val="false"/>
        <w:smallCaps w:val="false"/>
        <w:strike w:val="false"/>
        <w:dstrike w:val="false"/>
        <w:color w:val="333333"/>
        <w:sz w:val="21"/>
        <w:szCs w:val="21"/>
        <w:highlight w:val="white"/>
        <w:u w:val="none"/>
        <w:effect w:val="none"/>
      </w:rPr>
    </w:pPr>
    <w:r>
      <w:rPr>
        <w:rFonts w:cs="Open Sans" w:ascii="Open Sans" w:hAnsi="Open Sans"/>
        <w:b/>
        <w:bCs/>
        <w:i w:val="false"/>
        <w:caps w:val="false"/>
        <w:smallCaps w:val="false"/>
        <w:strike w:val="false"/>
        <w:dstrike w:val="false"/>
        <w:color w:val="333333"/>
        <w:sz w:val="21"/>
        <w:szCs w:val="21"/>
        <w:highlight w:val="white"/>
        <w:u w:val="none"/>
        <w:effect w:val="no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2769" w:hanging="360"/>
      </w:pPr>
      <w:rPr>
        <w:rFonts w:ascii="Symbol" w:hAnsi="Symbol" w:cs="Symbol" w:hint="default"/>
      </w:rPr>
    </w:lvl>
    <w:lvl w:ilvl="1">
      <w:start w:val="1"/>
      <w:numFmt w:val="bullet"/>
      <w:lvlText w:val="o"/>
      <w:lvlJc w:val="left"/>
      <w:pPr>
        <w:tabs>
          <w:tab w:val="num" w:pos="0"/>
        </w:tabs>
        <w:ind w:left="3489" w:hanging="360"/>
      </w:pPr>
      <w:rPr>
        <w:rFonts w:ascii="Courier New" w:hAnsi="Courier New" w:cs="Courier New" w:hint="default"/>
      </w:rPr>
    </w:lvl>
    <w:lvl w:ilvl="2">
      <w:start w:val="1"/>
      <w:numFmt w:val="bullet"/>
      <w:lvlText w:val=""/>
      <w:lvlJc w:val="left"/>
      <w:pPr>
        <w:tabs>
          <w:tab w:val="num" w:pos="0"/>
        </w:tabs>
        <w:ind w:left="4209" w:hanging="360"/>
      </w:pPr>
      <w:rPr>
        <w:rFonts w:ascii="Wingdings" w:hAnsi="Wingdings" w:cs="Wingdings" w:hint="default"/>
      </w:rPr>
    </w:lvl>
    <w:lvl w:ilvl="3">
      <w:start w:val="1"/>
      <w:numFmt w:val="bullet"/>
      <w:lvlText w:val=""/>
      <w:lvlJc w:val="left"/>
      <w:pPr>
        <w:tabs>
          <w:tab w:val="num" w:pos="0"/>
        </w:tabs>
        <w:ind w:left="4929" w:hanging="360"/>
      </w:pPr>
      <w:rPr>
        <w:rFonts w:ascii="Symbol" w:hAnsi="Symbol" w:cs="Symbol" w:hint="default"/>
      </w:rPr>
    </w:lvl>
    <w:lvl w:ilvl="4">
      <w:start w:val="1"/>
      <w:numFmt w:val="bullet"/>
      <w:lvlText w:val="o"/>
      <w:lvlJc w:val="left"/>
      <w:pPr>
        <w:tabs>
          <w:tab w:val="num" w:pos="0"/>
        </w:tabs>
        <w:ind w:left="5649" w:hanging="360"/>
      </w:pPr>
      <w:rPr>
        <w:rFonts w:ascii="Courier New" w:hAnsi="Courier New" w:cs="Courier New" w:hint="default"/>
      </w:rPr>
    </w:lvl>
    <w:lvl w:ilvl="5">
      <w:start w:val="1"/>
      <w:numFmt w:val="bullet"/>
      <w:lvlText w:val=""/>
      <w:lvlJc w:val="left"/>
      <w:pPr>
        <w:tabs>
          <w:tab w:val="num" w:pos="0"/>
        </w:tabs>
        <w:ind w:left="6369" w:hanging="360"/>
      </w:pPr>
      <w:rPr>
        <w:rFonts w:ascii="Wingdings" w:hAnsi="Wingdings" w:cs="Wingdings" w:hint="default"/>
      </w:rPr>
    </w:lvl>
    <w:lvl w:ilvl="6">
      <w:start w:val="1"/>
      <w:numFmt w:val="bullet"/>
      <w:lvlText w:val=""/>
      <w:lvlJc w:val="left"/>
      <w:pPr>
        <w:tabs>
          <w:tab w:val="num" w:pos="0"/>
        </w:tabs>
        <w:ind w:left="7089" w:hanging="360"/>
      </w:pPr>
      <w:rPr>
        <w:rFonts w:ascii="Symbol" w:hAnsi="Symbol" w:cs="Symbol" w:hint="default"/>
      </w:rPr>
    </w:lvl>
    <w:lvl w:ilvl="7">
      <w:start w:val="1"/>
      <w:numFmt w:val="bullet"/>
      <w:lvlText w:val="o"/>
      <w:lvlJc w:val="left"/>
      <w:pPr>
        <w:tabs>
          <w:tab w:val="num" w:pos="0"/>
        </w:tabs>
        <w:ind w:left="7809" w:hanging="360"/>
      </w:pPr>
      <w:rPr>
        <w:rFonts w:ascii="Courier New" w:hAnsi="Courier New" w:cs="Courier New" w:hint="default"/>
      </w:rPr>
    </w:lvl>
    <w:lvl w:ilvl="8">
      <w:start w:val="1"/>
      <w:numFmt w:val="bullet"/>
      <w:lvlText w:val=""/>
      <w:lvlJc w:val="left"/>
      <w:pPr>
        <w:tabs>
          <w:tab w:val="num" w:pos="0"/>
        </w:tabs>
        <w:ind w:left="8529"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IN"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IN" w:eastAsia="en-US"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TMLPreformattedChar">
    <w:name w:val="HTML Preformatted Char"/>
    <w:basedOn w:val="DefaultParagraphFont"/>
    <w:qFormat/>
    <w:rPr>
      <w:rFonts w:ascii="Courier New" w:hAnsi="Courier New" w:eastAsia="Times New Roman" w:cs="Courier New"/>
      <w:sz w:val="20"/>
      <w:szCs w:val="20"/>
      <w:lang w:eastAsia="en-IN"/>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character" w:styleId="Cmessageattachmenttitle">
    <w:name w:val="c-message_attachment__title"/>
    <w:basedOn w:val="DefaultParagraphFont"/>
    <w:qFormat/>
    <w:rPr/>
  </w:style>
  <w:style w:type="character" w:styleId="VisitedInternetLink">
    <w:name w:val="FollowedHyperlink"/>
    <w:basedOn w:val="DefaultParagraphFont"/>
    <w:rPr>
      <w:color w:val="954F7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spacing w:lineRule="auto" w:line="240" w:before="0" w:after="0"/>
    </w:pPr>
    <w:rPr/>
  </w:style>
  <w:style w:type="paragraph" w:styleId="Footer">
    <w:name w:val="Footer"/>
    <w:basedOn w:val="Normal"/>
    <w:pPr>
      <w:tabs>
        <w:tab w:val="clear" w:pos="720"/>
        <w:tab w:val="center" w:pos="4513" w:leader="none"/>
        <w:tab w:val="right" w:pos="9026" w:leader="none"/>
      </w:tabs>
      <w:spacing w:lineRule="auto" w:line="240" w:before="0" w:after="0"/>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plotlib.org/2.0.2/gallery.html" TargetMode="External"/><Relationship Id="rId3" Type="http://schemas.openxmlformats.org/officeDocument/2006/relationships/hyperlink" Target="https://www.researchgate.net/publication/301246394_Insights_into_enzyme_point_mutation_effect_by_molecular_simulation_Phenylethylamine_oxidation_catalyzed_by_monoamine_oxidase_A/fulltext/5b48fef245851519b4b8561f/Insights-into-enzyme-point-mutation-effect-by-molecular-simulation-Phenylethylamine-oxidation-catalyzed-by-monoamine-oxidase-A.pdf?origin=figuresDialog_download"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3148</TotalTime>
  <Application>LibreOffice/6.4.7.2$Linux_X86_64 LibreOffice_project/40$Build-2</Application>
  <Pages>4</Pages>
  <Words>529</Words>
  <Characters>2888</Characters>
  <CharactersWithSpaces>3392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2021-11-15T18:59:00Z</dcterms:created>
  <dc:creator>NAYANIKA DAS</dc:creator>
  <dc:description/>
  <dc:language>en-IN</dc:language>
  <cp:lastModifiedBy/>
  <dcterms:modified xsi:type="dcterms:W3CDTF">2023-02-07T22:12:18Z</dcterms:modified>
  <cp:revision>564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