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4"/>
          <w:szCs w:val="44"/>
        </w:rPr>
        <w:t xml:space="preserve">Taller Spring Cloud Config</w:t>
      </w:r>
    </w:p>
    <w:p>
      <w:pPr>
        <w:spacing w:after="200"/>
      </w:pPr>
      <w:r>
        <w:rPr>
          <w:color w:val="595959"/>
          <w:sz w:val="28"/>
          <w:szCs w:val="28"/>
        </w:rPr>
        <w:t xml:space="preserve">Informe de evidencias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ELECTIVA I (clase 3281)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Estudiante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Yordy Pardo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Actividad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Entregable Taller Spring Cloud &amp; Spring Client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Repositorio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696glsrii2jop506hbn6s">
              <w:r>
                <w:rPr>
                  <w:rStyle w:val="Hyperlink"/>
                  <w:color w:val="0563C1"/>
                  <w:sz w:val="22"/>
                  <w:szCs w:val="22"/>
                  <w:u w:val="single"/>
                </w:rPr>
                <w:t xml:space="preserve">https://github.com/Jordy-Lv/spring-cloud-electiva</w:t>
              </w:r>
            </w:hyperlink>
          </w:p>
        </w:tc>
      </w:tr>
    </w:tbl>
    <w:p>
      <w:pPr>
        <w:pStyle w:val="Heading1"/>
        <w:keepNext/>
        <w:pBdr>
          <w:bottom w:val="single" w:color="1F4E79" w:sz="6" w:space="2"/>
        </w:pBdr>
        <w:spacing w:after="120" w:before="300"/>
      </w:pPr>
      <w:r>
        <w:t xml:space="preserve">1. Objetivo</w:t>
      </w:r>
    </w:p>
    <w:p>
      <w:pPr>
        <w:spacing w:after="100" w:line="276"/>
      </w:pPr>
      <w:r>
        <w:rPr>
          <w:sz w:val="22"/>
          <w:szCs w:val="22"/>
        </w:rPr>
        <w:t xml:space="preserve">Comprobar que una aplicación (loan-service) no guarda su propia configuración, sino que la obtiene de un servidor central (Config Server), y que cambia su comportamiento según el perfil con el que se inicia: default, dev o uat.</w:t>
      </w:r>
    </w:p>
    <w:p>
      <w:pPr>
        <w:pStyle w:val="Heading1"/>
        <w:keepNext/>
        <w:pBdr>
          <w:bottom w:val="single" w:color="1F4E79" w:sz="6" w:space="2"/>
        </w:pBdr>
        <w:spacing w:after="120" w:before="300"/>
      </w:pPr>
      <w:r>
        <w:t xml:space="preserve">2. Componentes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Config Server</w:t>
      </w:r>
      <w:r>
        <w:rPr>
          <w:sz w:val="22"/>
          <w:szCs w:val="22"/>
        </w:rPr>
        <w:t xml:space="preserve"> (puerto 8888): entrega los archivos de la carpeta </w:t>
      </w:r>
      <w:r>
        <w:rPr>
          <w:rFonts w:ascii="Consolas" w:cs="Consolas" w:eastAsia="Consolas" w:hAnsi="Consolas"/>
          <w:sz w:val="20"/>
          <w:szCs w:val="20"/>
        </w:rPr>
        <w:t xml:space="preserve">config-repo/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Config Client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loan-service</w:t>
      </w:r>
      <w:r>
        <w:rPr>
          <w:sz w:val="22"/>
          <w:szCs w:val="22"/>
        </w:rPr>
        <w:t xml:space="preserve">): al arrancar pide su configuración al servidor.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Tecnologías: </w:t>
      </w:r>
      <w:r>
        <w:rPr>
          <w:sz w:val="22"/>
          <w:szCs w:val="22"/>
        </w:rPr>
        <w:t xml:space="preserve">Java 21, Spring Boot 4.1.0, Spring Cloud 2025.1.3 y Maven.</w:t>
      </w:r>
    </w:p>
    <w:p>
      <w:pPr>
        <w:keepNext/>
        <w:spacing w:after="100" w:before="120"/>
      </w:pPr>
      <w:r>
        <w:rPr>
          <w:sz w:val="22"/>
          <w:szCs w:val="22"/>
        </w:rPr>
        <w:t xml:space="preserve">Configuración de cada perfil: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708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Perfil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Puerto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Mensaje configurado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8080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Hola desde loan-service - perfil por defecto (puerto 8080)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8081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Hola desde loan-service - perfil DEV de desarrollo (puerto 8081)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8082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2"/>
                <w:szCs w:val="22"/>
              </w:rPr>
              <w:t xml:space="preserve">Hola desde loan-service - perfil UAT de pruebas (puerto 8082)</w:t>
            </w:r>
          </w:p>
        </w:tc>
      </w:tr>
    </w:tbl>
    <w:p>
      <w:pPr>
        <w:pStyle w:val="Heading1"/>
        <w:keepNext/>
        <w:pBdr>
          <w:bottom w:val="single" w:color="1F4E79" w:sz="6" w:space="2"/>
        </w:pBdr>
        <w:spacing w:after="120" w:before="300"/>
      </w:pPr>
      <w:r>
        <w:t xml:space="preserve">3. Evidencias</w:t>
      </w:r>
    </w:p>
    <w:p>
      <w:pPr>
        <w:pStyle w:val="Heading2"/>
        <w:keepNext/>
        <w:spacing w:after="80" w:before="220"/>
      </w:pPr>
      <w:r>
        <w:t xml:space="preserve">3.1 El Config Server entrega la configuración</w:t>
      </w:r>
    </w:p>
    <w:p>
      <w:pPr>
        <w:keepNext/>
        <w:spacing w:after="100" w:line="276"/>
      </w:pPr>
      <w:r>
        <w:rPr>
          <w:rFonts w:ascii="Consolas" w:cs="Consolas" w:eastAsia="Consolas" w:hAnsi="Consolas"/>
          <w:sz w:val="20"/>
          <w:szCs w:val="20"/>
        </w:rPr>
        <w:t xml:space="preserve">GET http://localhost:8888/loan-service/dev</w:t>
      </w:r>
      <w:r>
        <w:rPr>
          <w:sz w:val="22"/>
          <w:szCs w:val="22"/>
        </w:rPr>
        <w:t xml:space="preserve"> devuelve el archivo del perfil dev (puerto 8081) y el archivo base (puerto 8080); prevalece el del perfil.</w:t>
      </w:r>
    </w:p>
    <w:p>
      <w:pPr>
        <w:keepNext/>
        <w:keepLines/>
        <w:pBdr>
          <w:top w:val="single" w:color="BFBFBF" w:sz="4" w:space="1"/>
          <w:bottom w:val="single" w:color="BFBFBF" w:sz="4" w:space="1"/>
          <w:left w:val="single" w:color="BFBFBF" w:sz="4" w:space="1"/>
          <w:right w:val="single" w:color="BFBFBF" w:sz="4" w:space="1"/>
        </w:pBdr>
        <w:spacing w:after="40" w:before="80"/>
        <w:jc w:val="center"/>
      </w:pPr>
      <w:r>
        <w:drawing>
          <wp:inline distT="0" distB="0" distL="0" distR="0">
            <wp:extent cx="6400800" cy="4295775"/>
            <wp:effectExtent t="0" r="0" b="0" l="0"/>
            <wp:docPr id="1" name="01-servidor-dev.png" descr="Captura 1. Respuesta del servidor para el perfil dev" title="Captura 1. Respuesta del servidor para el perfil 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Captura 1. Respuesta del servidor para el perfil dev</w:t>
      </w:r>
    </w:p>
    <w:p>
      <w:pPr>
        <w:pStyle w:val="Heading2"/>
        <w:keepNext/>
        <w:spacing w:after="80" w:before="220"/>
      </w:pPr>
      <w:r>
        <w:t xml:space="preserve">3.2 El cliente pide su configuración al arrancar</w:t>
      </w:r>
    </w:p>
    <w:p>
      <w:pPr>
        <w:keepNext/>
        <w:spacing w:after="100" w:line="276"/>
      </w:pPr>
      <w:r>
        <w:rPr>
          <w:sz w:val="22"/>
          <w:szCs w:val="22"/>
        </w:rPr>
        <w:t xml:space="preserve">En la consola se ve el perfil activo dev, la petición al servidor y el arranque en el puerto 8081.</w:t>
      </w:r>
    </w:p>
    <w:p>
      <w:pPr>
        <w:keepNext/>
        <w:keepLines/>
        <w:pBdr>
          <w:top w:val="single" w:color="BFBFBF" w:sz="4" w:space="1"/>
          <w:bottom w:val="single" w:color="BFBFBF" w:sz="4" w:space="1"/>
          <w:left w:val="single" w:color="BFBFBF" w:sz="4" w:space="1"/>
          <w:right w:val="single" w:color="BFBFBF" w:sz="4" w:space="1"/>
        </w:pBdr>
        <w:spacing w:after="40" w:before="80"/>
        <w:jc w:val="center"/>
      </w:pPr>
      <w:r>
        <w:drawing>
          <wp:inline distT="0" distB="0" distL="0" distR="0">
            <wp:extent cx="6400800" cy="1676400"/>
            <wp:effectExtent t="0" r="0" b="0" l="0"/>
            <wp:docPr id="1" name="02-consola-cliente-dev.png" descr="Captura 2. Consola del cliente iniciado con el perfil dev" title="Captura 2. Consola del cliente iniciado con el perfil 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Captura 2. Consola del cliente iniciado con el perfil dev</w:t>
      </w:r>
    </w:p>
    <w:p>
      <w:pPr>
        <w:pStyle w:val="Heading2"/>
        <w:keepNext/>
        <w:spacing w:after="80" w:before="220"/>
      </w:pPr>
      <w:r>
        <w:t xml:space="preserve">3.3 Perfil dev</w:t>
      </w:r>
    </w:p>
    <w:p>
      <w:pPr>
        <w:keepNext/>
        <w:spacing w:after="100" w:line="276"/>
      </w:pPr>
      <w:r>
        <w:rPr>
          <w:rFonts w:ascii="Consolas" w:cs="Consolas" w:eastAsia="Consolas" w:hAnsi="Consolas"/>
          <w:sz w:val="20"/>
          <w:szCs w:val="20"/>
        </w:rPr>
        <w:t xml:space="preserve">GET http://localhost:8081/mensaje</w:t>
      </w:r>
      <w:r>
        <w:rPr>
          <w:sz w:val="22"/>
          <w:szCs w:val="22"/>
        </w:rPr>
        <w:t xml:space="preserve"> responde con el mensaje y el puerto del perfil dev.</w:t>
      </w:r>
    </w:p>
    <w:p>
      <w:pPr>
        <w:keepNext/>
        <w:keepLines/>
        <w:pBdr>
          <w:top w:val="single" w:color="BFBFBF" w:sz="4" w:space="1"/>
          <w:bottom w:val="single" w:color="BFBFBF" w:sz="4" w:space="1"/>
          <w:left w:val="single" w:color="BFBFBF" w:sz="4" w:space="1"/>
          <w:right w:val="single" w:color="BFBFBF" w:sz="4" w:space="1"/>
        </w:pBdr>
        <w:spacing w:after="40" w:before="80"/>
        <w:jc w:val="center"/>
      </w:pPr>
      <w:r>
        <w:drawing>
          <wp:inline distT="0" distB="0" distL="0" distR="0">
            <wp:extent cx="6400800" cy="2733675"/>
            <wp:effectExtent t="0" r="0" b="0" l="0"/>
            <wp:docPr id="1" name="03-mensaje-dev.png" descr="Captura 3. /mensaje con el perfil dev (puerto 8081)" title="Captura 3. /mensaje con el perfil dev (puerto 808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Captura 3. /mensaje con el perfil dev (puerto 8081)</w:t>
      </w:r>
    </w:p>
    <w:p>
      <w:pPr>
        <w:pStyle w:val="Heading2"/>
        <w:keepNext/>
        <w:spacing w:after="80" w:before="220"/>
      </w:pPr>
      <w:r>
        <w:t xml:space="preserve">3.4 Perfil uat</w:t>
      </w:r>
    </w:p>
    <w:p>
      <w:pPr>
        <w:keepNext/>
        <w:spacing w:after="100" w:line="276"/>
      </w:pPr>
      <w:r>
        <w:rPr>
          <w:rFonts w:ascii="Consolas" w:cs="Consolas" w:eastAsia="Consolas" w:hAnsi="Consolas"/>
          <w:sz w:val="20"/>
          <w:szCs w:val="20"/>
        </w:rPr>
        <w:t xml:space="preserve">GET http://localhost:8082/mensaje</w:t>
      </w:r>
      <w:r>
        <w:rPr>
          <w:sz w:val="22"/>
          <w:szCs w:val="22"/>
        </w:rPr>
        <w:t xml:space="preserve"> responde con el mensaje y el puerto del perfil uat.</w:t>
      </w:r>
    </w:p>
    <w:p>
      <w:pPr>
        <w:keepNext/>
        <w:keepLines/>
        <w:pBdr>
          <w:top w:val="single" w:color="BFBFBF" w:sz="4" w:space="1"/>
          <w:bottom w:val="single" w:color="BFBFBF" w:sz="4" w:space="1"/>
          <w:left w:val="single" w:color="BFBFBF" w:sz="4" w:space="1"/>
          <w:right w:val="single" w:color="BFBFBF" w:sz="4" w:space="1"/>
        </w:pBdr>
        <w:spacing w:after="40" w:before="80"/>
        <w:jc w:val="center"/>
      </w:pPr>
      <w:r>
        <w:drawing>
          <wp:inline distT="0" distB="0" distL="0" distR="0">
            <wp:extent cx="6400800" cy="2733675"/>
            <wp:effectExtent t="0" r="0" b="0" l="0"/>
            <wp:docPr id="1" name="04-mensaje-uat.png" descr="Captura 4. /mensaje con el perfil uat (puerto 8082)" title="Captura 4. /mensaje con el perfil uat (puerto 808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Captura 4. /mensaje con el perfil uat (puerto 8082)</w:t>
      </w:r>
    </w:p>
    <w:p>
      <w:pPr>
        <w:pStyle w:val="Heading2"/>
        <w:keepNext/>
        <w:spacing w:after="80" w:before="220"/>
      </w:pPr>
      <w:r>
        <w:t xml:space="preserve">3.5 Perfil default</w:t>
      </w:r>
    </w:p>
    <w:p>
      <w:pPr>
        <w:keepNext/>
        <w:spacing w:after="100" w:line="276"/>
      </w:pPr>
      <w:r>
        <w:rPr>
          <w:rFonts w:ascii="Consolas" w:cs="Consolas" w:eastAsia="Consolas" w:hAnsi="Consolas"/>
          <w:sz w:val="20"/>
          <w:szCs w:val="20"/>
        </w:rPr>
        <w:t xml:space="preserve">GET http://localhost:8080/mensaje</w:t>
      </w:r>
      <w:r>
        <w:rPr>
          <w:sz w:val="22"/>
          <w:szCs w:val="22"/>
        </w:rPr>
        <w:t xml:space="preserve"> responde con el mensaje y el puerto del perfil por defecto.</w:t>
      </w:r>
    </w:p>
    <w:p>
      <w:pPr>
        <w:keepNext/>
        <w:keepLines/>
        <w:pBdr>
          <w:top w:val="single" w:color="BFBFBF" w:sz="4" w:space="1"/>
          <w:bottom w:val="single" w:color="BFBFBF" w:sz="4" w:space="1"/>
          <w:left w:val="single" w:color="BFBFBF" w:sz="4" w:space="1"/>
          <w:right w:val="single" w:color="BFBFBF" w:sz="4" w:space="1"/>
        </w:pBdr>
        <w:spacing w:after="40" w:before="80"/>
        <w:jc w:val="center"/>
      </w:pPr>
      <w:r>
        <w:drawing>
          <wp:inline distT="0" distB="0" distL="0" distR="0">
            <wp:extent cx="6400800" cy="2733675"/>
            <wp:effectExtent t="0" r="0" b="0" l="0"/>
            <wp:docPr id="1" name="05-mensaje-default.png" descr="Captura 5. /mensaje con el perfil default (puerto 8080)" title="Captura 5. /mensaje con el perfil default (puerto 80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Captura 5. /mensaje con el perfil default (puerto 8080)</w:t>
      </w:r>
    </w:p>
    <w:p>
      <w:pPr>
        <w:pStyle w:val="Heading1"/>
        <w:keepNext/>
        <w:pBdr>
          <w:bottom w:val="single" w:color="1F4E79" w:sz="6" w:space="2"/>
        </w:pBdr>
        <w:spacing w:after="120" w:before="300"/>
      </w:pPr>
      <w:r>
        <w:t xml:space="preserve">4. Conclusiones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La configuración quedó fuera del código y centralizada en </w:t>
      </w:r>
      <w:r>
        <w:rPr>
          <w:rFonts w:ascii="Consolas" w:cs="Consolas" w:eastAsia="Consolas" w:hAnsi="Consolas"/>
          <w:sz w:val="20"/>
          <w:szCs w:val="20"/>
        </w:rPr>
        <w:t xml:space="preserve">config-repo/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Cambiar de ambiente solo requiere cambiar el perfil al iniciar; no se modifica ni recompila el cliente.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El Config Server debe iniciarse antes que el cliente.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Taller Spring Cloud Config  | 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color w:val="2E2E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696glsrii2jop506hbn6s" Type="http://schemas.openxmlformats.org/officeDocument/2006/relationships/hyperlink" Target="https://github.com/Jordy-Lv/spring-cloud-electiva" TargetMode="External"/><Relationship Id="rId8" Type="http://schemas.openxmlformats.org/officeDocument/2006/relationships/image" Target="media/24836f5dd8078f08d739d903fdecd920e6e08819.png"/><Relationship Id="rId9" Type="http://schemas.openxmlformats.org/officeDocument/2006/relationships/image" Target="media/41ee2a841e6916425e3f2ac36255be7b6c6dc253.png"/><Relationship Id="rId10" Type="http://schemas.openxmlformats.org/officeDocument/2006/relationships/image" Target="media/a6c5b09891745cecada79554a0e20c88e436e0b9.png"/><Relationship Id="rId11" Type="http://schemas.openxmlformats.org/officeDocument/2006/relationships/image" Target="media/a5b9be4b56035befd9bbe514492cd03602f92701.png"/><Relationship Id="rId12" Type="http://schemas.openxmlformats.org/officeDocument/2006/relationships/image" Target="media/865650aafaaa484f4efd81501b26573070b63f3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Spring Cloud Config - Informe de evidencias</dc:title>
  <dc:creator>Yordy Pardo</dc:creator>
  <cp:lastModifiedBy>Un-named</cp:lastModifiedBy>
  <cp:revision>1</cp:revision>
  <dcterms:created xsi:type="dcterms:W3CDTF">2026-09-20T03:57:47.271Z</dcterms:created>
  <dcterms:modified xsi:type="dcterms:W3CDTF">2026-09-20T03:57:47.272Z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