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En las últimas décadas, los ecosistemas naturales de la provincia de Loja</w:t>
        <w:br/>
        <w:t>enfrentan diversas amenazas de carácter antrópico. Paralelamente, producto del</w:t>
        <w:br/>
        <w:t>cambio climático, la provincia se ve afectada por fenómenos meteorológicos</w:t>
        <w:br/>
        <w:t>extremos y la variabilidad del clima han causado un comportamiento desajustado</w:t>
        <w:br/>
        <w:t>en la dinámica de estos ecosistemas. En este contexto, se plantearon los</w:t>
        <w:br/>
        <w:t>siguientes objetivos: analizar la variación del NDVI en función de la</w:t>
        <w:br/>
        <w:t>temperatura y precipitación en doce ecosistemas, y definir lineamientos</w:t>
        <w:br/>
        <w:t>estratégicos orientados a mejorar su adaptación frente al cambio climático. La</w:t>
        <w:br/>
        <w:t>metodología se enmarca en la generación de series temporales que identifican</w:t>
        <w:br/>
        <w:t>patrones de estacionalidad. Para definir la presencia de tendencia, y su</w:t>
        <w:br/>
        <w:t>dirección ascendente o descendente, se empleó la prueba de MannKendall, que</w:t>
        <w:br/>
        <w:t>consta de un pvalor con un nivel de significancia del 95%, y un valor Tau</w:t>
        <w:br/>
        <w:t>positivo o negativo. Mientras que la prueba de TheilSen calcula la pendiente</w:t>
        <w:br/>
        <w:t>de la tendencia en la dependencia espacial se utilizó un modelo semi</w:t>
        <w:br/>
        <w:t>variograma. Para la adaptación de los ecosistemas al cambio climático, se</w:t>
        <w:br/>
        <w:t>plantearon lineamientos estratégicos. Los resultados de MannKendall con un</w:t>
        <w:br/>
        <w:t>pvalor 0.01 y un Tau positivo indican la presencia de tendencias ascendentes.</w:t>
        <w:br/>
        <w:t>Por otra parte, la pendiente de TheilSen en el NDVI y temperatura es mayor en</w:t>
        <w:br/>
        <w:t>Bosque montano de sur de los Andes, Zapallo, y en la precipitación en el</w:t>
        <w:br/>
        <w:t>Arbustal semideciduo del sur de los Valles con una dependencia espacial de</w:t>
        <w:br/>
        <w:t>mayor rango entre 552 metros y en la precipitación en Bosque y Arbustal</w:t>
        <w:br/>
        <w:t>semideciduo del sur de los Valles el rango alcanzó 9, 779 metros. Las</w:t>
        <w:br/>
        <w:t>lineamientos estratégicos se centraron en la mejora de ecosistemas y</w:t>
        <w:br/>
        <w:t>fortalecimiento de capacidades mínima de la estacionalidad siguió un orden</w:t>
        <w:br/>
        <w:t>cronológico de temperaturaprecipitaciónNDVI. En las tendencias el mayor</w:t>
        <w:br/>
        <w:t>aumento de temperatura ocurrió en los bosques y arbustales del jamel Zapallo y</w:t>
        <w:br/>
        <w:t>Herbazal del Paramo, poniendo en riesgo su normal funcionamiento y servicios</w:t>
        <w:br/>
        <w:t>ecosistémicos. 3 Los lineamientos estratégicos constituyen un marco importante</w:t>
        <w:br/>
        <w:t>en la gestión, ejecución y seguimiento de actividades que permiten a las</w:t>
        <w:br/>
        <w:t>poblaciones y organizaciones reducir su vulnerabilidad frente al cambio</w:t>
        <w:br/>
        <w:t>climático.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