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 tener un desconocimiento sobre el estado laboral de los profesionales de la</w:t>
        <w:br/>
        <w:t>Carrera de Psicología Educativa y Orientación, de la Universidad Nacional de</w:t>
        <w:br/>
        <w:t>Loja, se tiene como necesidad conocer, cuáles son los factores asociados a la</w:t>
        <w:br/>
        <w:t>inserción laboral en esta población objetiva, cuyo objetivo general es</w:t>
        <w:br/>
        <w:t>analizar los factores asociados a la inserción laboral de los profesionales</w:t>
        <w:br/>
        <w:t>graduados en los últimos tres años, para lo cual se empieza con el primer</w:t>
        <w:br/>
        <w:t>objetivo especifico identificar los factores que inciden en la inserción</w:t>
        <w:br/>
        <w:t>laboral; a continuación, se analiza el estado actual de los graduados en</w:t>
        <w:br/>
        <w:t>relación a la inserción laboral para conocer si se encuentran trabajando</w:t>
        <w:br/>
        <w:t>dentro del área de formación; por último, se analiza mediante una tabla</w:t>
        <w:br/>
        <w:t>cruzada, para determinar la influencia de los factores asociados a la</w:t>
        <w:br/>
        <w:t>inserción laboral de los profesionales, en especial a aquellos profesionales</w:t>
        <w:br/>
        <w:t>que se encuentran trabajando dentro del área de formación o de los que cuentan</w:t>
        <w:br/>
        <w:t>con experiencia dentro de la misma la población objetiva son los profesionales</w:t>
        <w:br/>
        <w:t>de la Carrera de Psicología Educativa y Orientación, esta investigación tiene</w:t>
        <w:br/>
        <w:t>un enfoque mixto, diseño descriptivo no experimental tiene un alcance</w:t>
        <w:br/>
        <w:t>transversal y como instrumento se aplica una encuesta, se conoce que el 34.50</w:t>
        <w:br/>
        <w:t>% se encuentran trabajando dentro de otra área de formación, el 20.70 % no</w:t>
        <w:br/>
        <w:t>están trabajando, y el 44.70 % se encuentran trabajando dentro del área de</w:t>
        <w:br/>
        <w:t>formación, entre los factores más influyentes se tiene a las competencias</w:t>
        <w:br/>
        <w:t>personales con un 31.10 %. La información proporcionada guía la implementación</w:t>
        <w:br/>
        <w:t>de enfoques que incorporan el kichwa en las tareas escolares, el currículo a</w:t>
        <w:br/>
        <w:t>través de actividades de idiomas, mitos y otras. Analizar y perfeccionar el</w:t>
        <w:br/>
        <w:t>entendimiento y la educación del idioma y la tradición kichwa en la educación</w:t>
        <w:br/>
        <w:t>secundaria, con el fin de rescatar la integración educativa y la protección</w:t>
        <w:br/>
        <w:t>del legado indígena. La investigación evalúa la situación actual y desarrolla</w:t>
        <w:br/>
        <w:t>estrategias adaptadas al contexto escolar específico para promover la lengua</w:t>
        <w:br/>
        <w:t>ancestral.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