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7 muestra las escalas cualitativas y cuantitativas de medición del</w:t>
        <w:br/>
        <w:t>rendimiento académico según el Sistema Nacional de Educación en Ecuador. Fila</w:t>
        <w:br/>
        <w:t>1: Un estudiante que domina los aprendizajes requeridos tiene una calificación</w:t>
        <w:br/>
        <w:t>cuantitativa entre 9,00 y 10,00. Fila 2: Un estudiante que alcanza los</w:t>
        <w:br/>
        <w:t>aprendizajes requeridos tiene una calificación cuantitativa entre 7,00 y 8,99.</w:t>
        <w:br/>
        <w:t>Fila 3: Un estudiante que está próximo a alcanzar los aprendizajes requeridos</w:t>
        <w:br/>
        <w:t>tiene una calificación cuantitativa entre 4,01 y 6,99. Fila 4: Un estudiante</w:t>
        <w:br/>
        <w:t>que no alcanza los aprendizajes requeridos tiene una calificación cuantitativa</w:t>
        <w:br/>
        <w:t>menor o igual a 4.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