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El documento describe un diseño experimental que utiliza un arreglo factorial</w:t>
        <w:br/>
        <w:t>3x3. Se utilizaron 3 machos adultos pertenecientes a 3 razas distintas árabe,</w:t>
        <w:br/>
        <w:t>mestizo y criollo. Se tomaron 3 muestras de semen repeticiones de cada macho.</w:t>
        <w:br/>
        <w:t>La tabla 2 muestra el diseño experimental, con las siguientes columnas: grupo</w:t>
        <w:br/>
        <w:t>racial, macho evaluado y colectas UE. La tabla tiene 4 filas. La primera fila</w:t>
        <w:br/>
        <w:t>indica que se evaluó un macho árabe A1 y se tomaron 3 colectas. La segunda</w:t>
        <w:br/>
        <w:t>fila indica que se evaluó un macho mestizo B1 y se tomaron 3 colectas. La</w:t>
        <w:br/>
        <w:t>tercera fila indica que se evaluó un macho criollo C1 y se tomaron 3 colectas.</w:t>
        <w:br/>
        <w:t>La última fila indica que se evaluaron 3 machos en total y se tomaron 9</w:t>
        <w:br/>
        <w:t>colectas.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