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18 muestra datos generales de las provincias involucradas en la ruta</w:t>
        <w:br/>
        <w:t>de estudio. Se muestran datos de altitud geográfica de las capitales de las</w:t>
        <w:br/>
        <w:t>provincias y además de la demografía en estas ciudades. Esto da una idea de la</w:t>
        <w:br/>
        <w:t>demanda a futuro de las estaciones de carga rápida eléctricas. La tabla</w:t>
        <w:br/>
        <w:t>contiene las siguientes características: Provincia: Loja y Azuay. Región:</w:t>
        <w:br/>
        <w:t>Sierra para ambas provincias. Ciudad: Loja y Cuenca. Número de habitantes:</w:t>
        <w:br/>
        <w:t>214855 para Loja y 603269 para Azuay.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