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documento contiene dos gráficos circulares. Gráfico 1: Título: Figura 8.</w:t>
        <w:br/>
        <w:t>Preferencia de Consumo: Enfoque en lo Natural y Saludable en la Elección de</w:t>
        <w:br/>
        <w:t>Pulpa de Arándano sin Endulzar. Pregunta: ¿Cuál es tu sabor favorito de pulpa</w:t>
        <w:br/>
        <w:t>de arándano? Opciones de respuesta: Natural sin endulzar Endulzado con azúcar</w:t>
        <w:br/>
        <w:t>Otro por favor, especifica Resultados: Natural sin endulzar: 70.5% Endulzado</w:t>
        <w:br/>
        <w:t>con azúcar: 20.7% Otro: 8.8% Gráfico 2: Título: Figura 10. Crece la</w:t>
        <w:br/>
        <w:t>Preferencia por Productos a Base de Pulpa de Frutas: Oportunidades de</w:t>
        <w:br/>
        <w:t>Expansión y Diversificación en el Mercado. Pregunta: ¿Consume usted</w:t>
        <w:br/>
        <w:t>regularmente productos a base de pulpa de frutas? Opciones de respuesta: Sí No</w:t>
        <w:br/>
        <w:t>Resultados: Sí: 70.5% No: 29.5%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