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complejas y dificiles descomponen por breve o largo tiempo la conducta del</w:t>
        <w:br/>
        <w:t>organismo del atleta. La conducta y los actos que se fijan, que se aprenden,</w:t>
        <w:br/>
        <w:t>son los que llevan a la satisfacción, y a obtener el exito, por tanto, los</w:t>
        <w:br/>
        <w:t>actos que conducen al fracaso, al malestar, se olvidan. Quien aprende se</w:t>
        <w:br/>
        <w:t>enfrenta a una situacion problematica, en la cual persigue un objetivo</w:t>
        <w:br/>
        <w:t>determinado. Para llegar a ese objetivo, prueba distintas posibilidades o</w:t>
        <w:br/>
        <w:t>caminos hasta que encuentra el adecuado, que permite la solucion correcta del</w:t>
        <w:br/>
        <w:t>problema, y por ende su fijacion y su aprendizaje. No se aprende por una</w:t>
        <w:br/>
        <w:t>simple repeticion o practica, sino que debe existir un motivo objeto hecho que</w:t>
        <w:br/>
        <w:t>movilce el organismo a actuar. La repeticion mecanica, sin comprension previa,</w:t>
        <w:br/>
        <w:t>no conduce al aprendizaje. Cuando una respuesta o grupo de respuesta llevan al</w:t>
        <w:br/>
        <w:t>exito o la satisfaccion, la conexion entre esta situacion y la respuesta se</w:t>
        <w:br/>
        <w:t>fortalece. Solo se fija la respuesta fructifera, y las demas desaparecen.</w:t>
        <w:br/>
        <w:t>Cuando los resultados de nuestra conducta son el dolor, el castigo, la</w:t>
        <w:br/>
        <w:t>desaprobacion social, el fracaso, los actos que conducen a esas situaciones no</w:t>
        <w:br/>
        <w:t>son repetidos coninuamente por el aprendizaje, por el contrario, si los actos</w:t>
        <w:br/>
        <w:t>conllevan a la obtencion de comida, trato amable, alabanzas y exitos, seran</w:t>
        <w:br/>
        <w:t>repetidos y en esa repeticion se hartan mas rapidos y firmes. Cuando la</w:t>
        <w:br/>
        <w:t>diferencia entre el estimulo positivo y el negativo es disminuido, se presenta</w:t>
        <w:br/>
        <w:t>una conducta nerviosa y desorganizada, la perdida de discriminativas va</w:t>
        <w:br/>
        <w:t>frecuentemente asociada a enfermedades nerviosas, el individuo neurotico no</w:t>
        <w:br/>
        <w:t>puede distinguir entre el peligro y lo inocente. En personas normales, pueden</w:t>
        <w:br/>
        <w:t>surgir el conflicto y la confusion neurosis si se obliga a la facultad</w:t>
        <w:br/>
        <w:t>discriminativa a que haga un esfuerzo excesivo. En el aula se presentan a</w:t>
        <w:br/>
        <w:t>menudo conflictos, debidos a la guerra que se hacen entre si. Enfrentamiento</w:t>
        <w:br/>
        <w:t>entre si. Enseñanza a un niño que tiene un tiempo, que compite, en un debate o</w:t>
        <w:br/>
        <w:t>la guerra que hacen entre si. Aunque sean relativamente benignos. Tales</w:t>
        <w:br/>
        <w:t>conflictos son emocionalmente perturbadores y destructores de la moral. La</w:t>
        <w:br/>
        <w:t>conducta inteligente del niño depende de una juiciosa eleccion y seleccion</w:t>
        <w:br/>
        <w:t>entre los numerosos estimulos competidores que asaltan sus organos</w:t>
        <w:br/>
        <w:t>sensoriales. La tarea del maestro consiste en ayudar a la discriminacion,</w:t>
        <w:br/>
        <w:t>subrayando los estimulos a los que debe responder, con lo que se evitaran</w:t>
        <w:br/>
        <w:t>conflictos innecesarios y agotadores. Para motivar a estos niños que son tan</w:t>
        <w:br/>
        <w:t>pequeños e inquietos debemos relacionarlos con cuentos conocidos donde</w:t>
        <w:br/>
        <w:t>intervengan Reyes, castillos y de esta forma lo vean como un juego y no como</w:t>
        <w:br/>
        <w:t>un deporte. Se hablara del tablero que se compone de dos colores</w:t>
        <w:br/>
        <w:t>principalmente blanco casillas claras y verde casillas oscuras y de la casilla</w:t>
        <w:br/>
        <w:t>blanca que hace esquina siempre debe estar en el lado derecho del jugador. Se</w:t>
        <w:br/>
        <w:t>debe insistir en que en el juego participan solo dos personas. Se recomienda</w:t>
        <w:br/>
        <w:t>efectuar juegos que puedan ser competitivos o no. Ej. Formar 2 o mas equipos,</w:t>
        <w:br/>
        <w:t>el profesor a cada equipo por separado, enseña una pieza que cualquier equipo</w:t>
        <w:br/>
        <w:t>debe identificar. El equipo que mas piezas identifiquen es el que gana. Ej.</w:t>
        <w:br/>
        <w:t>Formados en 2 equipos, blancas y negras y segun el color de las piezas se</w:t>
        <w:br/>
        <w:t>colocarian en hilera de una caja nombrando a buscarla dentro el profesor donde</w:t>
        <w:br/>
        <w:t>estaran colocadas todas. Gana el que menos se equivoque y termine primero.</w:t>
        <w:br/>
        <w:t>Cada profesor puede crear sus juegos. Colocacion de las piezas en el tablero.</w:t>
        <w:br/>
        <w:t>Para la colocacion de las piezas en el tablero podemos comenzar con las</w:t>
        <w:br/>
        <w:t>Torres, despues los Caballos, los Alfiles y por ultimo la Dama y el Rey. la</w:t>
        <w:br/>
        <w:t>motivacion que le demos para fijar el conocimiento pudiera ser por medio de</w:t>
        <w:br/>
        <w:t>los cuentos o la familia. Tales el caso de poderles decir que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