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mesa con un libro abierto, un vaso con bolígrafos, un</w:t>
        <w:br/>
        <w:t>objeto rectangular de madera y una pared blanca. Hay texto en el libro, pero</w:t>
        <w:br/>
        <w:t>no hay tablas ni gráficos.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