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las características generales de las provincias de Loja y</w:t>
        <w:br/>
        <w:t>Azuay. Las columnas de la tabla son: Provincia: Esta columna indica la</w:t>
        <w:br/>
        <w:t>provincia a la que pertenecen los datos. Región: Esta columna indica la región</w:t>
        <w:br/>
        <w:t>geográfica a la que pertenece la provincia. Capital: Esta columna indica la</w:t>
        <w:br/>
        <w:t>capital de la provincia. Número de habitantes: Esta columna indica la cantidad</w:t>
        <w:br/>
        <w:t>de habitantes que tiene la provincia. Altitud m.s.n.m: Esta columna indica la</w:t>
        <w:br/>
        <w:t>altitud media de la provincia en metros sobre el nivel del mar. La tabla</w:t>
        <w:br/>
        <w:t>contiene datos de dos provincias: Loja y Azuay. Provincia Loja: La provincia</w:t>
        <w:br/>
        <w:t>de Loja pertenece a la región Sierra, su capital es Loja, tiene 214.855</w:t>
        <w:br/>
        <w:t>habitantes y una altitud media de 2.060 m.s.n.m. Provincia Azuay: La provincia</w:t>
        <w:br/>
        <w:t>de Azuay pertenece a la región Sierra, su capital es Cuenca, tiene 603.269</w:t>
        <w:br/>
        <w:t>habitantes y una altitud media de 2.560 m.s.n.m.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