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tos es importante para poder evitar pérdidas el puede evolucionar como se</w:t>
        <w:br/>
        <w:t>realizar el del motivo he creado convenientemente Rad se refiere puencias como</w:t>
        <w:br/>
        <w:t>aplicar realizar el de forma grafica le articulo estudio Rad de incondumbre y</w:t>
        <w:br/>
        <w:t>valores de confianza y evidenciado en algunas areas to donde he información</w:t>
        <w:br/>
        <w:t>proporciona manera eficaz los es informática y sistemática se utilizó la</w:t>
        <w:br/>
        <w:t>presente revisión sale vante de cada artículo y con la ayuda presenta da en el</w:t>
        <w:br/>
        <w:t>trabajo de sumir los datos articulos Los resultados de uso de redes</w:t>
        <w:br/>
        <w:t>bayesianas, en el análisis de ta tasas de morbilidad amgular el rango de</w:t>
        <w:br/>
        <w:t>enfermedad pues practicas a los metodos entra una enfermedad. Al finalizar</w:t>
        <w:br/>
        <w:t>este trabajo importancia al sor aplicadas para el análisis de el mucho por</w:t>
        <w:br/>
        <w:t>aprender sobre la aplicación de os Naturales no Removiables Digital</w:t>
        <w:br/>
        <w:t>universidad nacional de gos utilizando redes bayesianas.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