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2F9" w:rsidRDefault="00D11D22" w:rsidP="00BB05FE">
      <w:pPr>
        <w:widowControl/>
        <w:spacing w:after="0"/>
        <w:jc w:val="center"/>
      </w:pPr>
      <w:r>
        <w:rPr>
          <w:b/>
          <w:sz w:val="28"/>
          <w:szCs w:val="28"/>
          <w:u w:val="single"/>
        </w:rPr>
        <w:t>Betalen</w:t>
      </w:r>
    </w:p>
    <w:p w:rsidR="005402F9" w:rsidRDefault="009711CA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925E9A" w:rsidRDefault="00925E9A" w:rsidP="00925E9A">
      <w:r>
        <w:t xml:space="preserve">Als klant </w:t>
      </w:r>
    </w:p>
    <w:p w:rsidR="00925E9A" w:rsidRDefault="00925E9A" w:rsidP="00925E9A">
      <w:r>
        <w:t xml:space="preserve">wil ik naar een afrekeningsformulier met verschillende betaalopties gaan </w:t>
      </w:r>
    </w:p>
    <w:p w:rsidR="00925E9A" w:rsidRDefault="00925E9A" w:rsidP="00925E9A">
      <w:r>
        <w:t>zodat ik kan afrekenen met mijn geprefereerde betaaloptie</w:t>
      </w:r>
    </w:p>
    <w:p w:rsidR="00925E9A" w:rsidRDefault="00925E9A" w:rsidP="00925E9A">
      <w:pPr>
        <w:widowControl/>
        <w:spacing w:after="0"/>
      </w:pPr>
    </w:p>
    <w:p w:rsidR="00925E9A" w:rsidRDefault="00925E9A" w:rsidP="00925E9A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925E9A" w:rsidRDefault="00925E9A" w:rsidP="00925E9A">
      <w:pPr>
        <w:widowControl/>
        <w:spacing w:after="0"/>
      </w:pPr>
    </w:p>
    <w:p w:rsidR="00925E9A" w:rsidRDefault="00925E9A" w:rsidP="00925E9A">
      <w:pPr>
        <w:widowControl/>
        <w:spacing w:after="0"/>
      </w:pPr>
    </w:p>
    <w:p w:rsidR="00925E9A" w:rsidRDefault="00925E9A" w:rsidP="00925E9A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5402F9" w:rsidRPr="00BB05FE" w:rsidRDefault="00925E9A" w:rsidP="00925E9A">
      <w:r>
        <w:t>Bij het afrekenen wordt bij het factuurformulier de informatie van het useraccount ingevuld waar mogelijk. Deze informatie kan ook nog handmatig gewijzigd worden. Naast factuurinformatie</w:t>
      </w:r>
      <w:r>
        <w:t xml:space="preserve"> zijn er ook </w:t>
      </w:r>
      <w:r w:rsidR="00BB05FE">
        <w:t>een aantal betaalopties</w:t>
      </w:r>
      <w:r>
        <w:t xml:space="preserve"> waaruit men kan kiezen</w:t>
      </w:r>
      <w:r w:rsidR="00BB05FE">
        <w:t xml:space="preserve">. (Paypal, Mastercard, Maestro, …) </w:t>
      </w:r>
      <w:r>
        <w:br/>
      </w:r>
      <w:r>
        <w:br/>
      </w:r>
      <w:r w:rsidR="00BB05FE">
        <w:t>De Mastercard betalingsoptie staat standaard aangevinkt</w:t>
      </w:r>
      <w:r>
        <w:t>. Als je een andere betaaloptie aanvinkt wordt de vorige unselected; je kan nooit geen of meerdere betaalopties geselecteerd hebben.</w:t>
      </w:r>
    </w:p>
    <w:p w:rsidR="005402F9" w:rsidRDefault="009711CA">
      <w:pPr>
        <w:numPr>
          <w:ilvl w:val="0"/>
          <w:numId w:val="3"/>
        </w:numPr>
        <w:contextualSpacing/>
      </w:pPr>
      <w:r>
        <w:t>Business rule 1: &lt;</w:t>
      </w:r>
      <w:r w:rsidR="00BB05FE">
        <w:t>als je afrekent kan je een betaaloptie selecteren en alles verloopt juist.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5402F9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5402F9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BB05FE">
            <w:pPr>
              <w:spacing w:after="0" w:line="240" w:lineRule="auto"/>
            </w:pPr>
            <w:r>
              <w:t>Het afrekenprocess;</w:t>
            </w:r>
            <w:r>
              <w:br/>
              <w:t>selectie betalingsopties.</w:t>
            </w:r>
            <w:r w:rsidR="009711CA">
              <w:t xml:space="preserve">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BB05FE">
            <w:pPr>
              <w:spacing w:after="0" w:line="240" w:lineRule="auto"/>
            </w:pPr>
            <w:r>
              <w:t xml:space="preserve">Ik </w:t>
            </w:r>
            <w:r w:rsidR="00925E9A">
              <w:t xml:space="preserve">de factuurinformaite correct ingeef </w:t>
            </w:r>
            <w:r>
              <w:t>en betalingsoptie selecteer en verder ga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BB05FE">
            <w:pPr>
              <w:spacing w:after="0" w:line="240" w:lineRule="auto"/>
            </w:pPr>
            <w:r>
              <w:t xml:space="preserve">Wordt de gewenste </w:t>
            </w:r>
            <w:r w:rsidR="00925E9A">
              <w:t>factuur verwerkt met de geprefereerde betaaloptie</w:t>
            </w:r>
          </w:p>
        </w:tc>
      </w:tr>
      <w:tr w:rsidR="00BB05FE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>Het afrekenprocess;</w:t>
            </w:r>
            <w:r>
              <w:br/>
              <w:t xml:space="preserve">selectie betalingsopties.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>Ik geen betalingsoptie selecteer en de standaard betalingsoptie blijft geselecteerd, en verder ga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925E9A" w:rsidP="00BB05FE">
            <w:pPr>
              <w:spacing w:after="0" w:line="240" w:lineRule="auto"/>
            </w:pPr>
            <w:r>
              <w:t xml:space="preserve">Wordt de gewenste factuur verwerkt met de </w:t>
            </w:r>
            <w:r>
              <w:t>standaard</w:t>
            </w:r>
            <w:r>
              <w:t xml:space="preserve"> betaaloptie</w:t>
            </w:r>
          </w:p>
        </w:tc>
      </w:tr>
    </w:tbl>
    <w:p w:rsidR="005402F9" w:rsidRDefault="005402F9">
      <w:bookmarkStart w:id="0" w:name="_GoBack"/>
      <w:bookmarkEnd w:id="0"/>
    </w:p>
    <w:p w:rsidR="005402F9" w:rsidRDefault="009711CA">
      <w:pPr>
        <w:numPr>
          <w:ilvl w:val="0"/>
          <w:numId w:val="6"/>
        </w:numPr>
        <w:contextualSpacing/>
      </w:pPr>
      <w:r>
        <w:t>Business rule 2: &lt;</w:t>
      </w:r>
      <w:r w:rsidR="00BB05FE" w:rsidRPr="00BB05FE">
        <w:t xml:space="preserve"> </w:t>
      </w:r>
      <w:r w:rsidR="00BB05FE">
        <w:t>als je afrekent kan je een betaaloptie selecte</w:t>
      </w:r>
      <w:r w:rsidR="002B548F">
        <w:t>ren</w:t>
      </w:r>
      <w:r w:rsidR="00BB05FE">
        <w:t xml:space="preserve"> en er loopt iets fout </w:t>
      </w:r>
      <w:r>
        <w:t>&gt;</w:t>
      </w:r>
    </w:p>
    <w:tbl>
      <w:tblPr>
        <w:tblStyle w:val="a1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840"/>
        <w:gridCol w:w="2270"/>
        <w:gridCol w:w="3140"/>
      </w:tblGrid>
      <w:tr w:rsidR="005402F9">
        <w:trPr>
          <w:trHeight w:val="500"/>
        </w:trPr>
        <w:tc>
          <w:tcPr>
            <w:tcW w:w="28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2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F9" w:rsidRDefault="009711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BB05FE" w:rsidTr="00925E9A">
        <w:trPr>
          <w:trHeight w:val="1741"/>
        </w:trPr>
        <w:tc>
          <w:tcPr>
            <w:tcW w:w="28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>Het afrekenprocess;</w:t>
            </w:r>
            <w:r>
              <w:br/>
              <w:t xml:space="preserve">selectie betalingsopties. </w:t>
            </w:r>
          </w:p>
        </w:tc>
        <w:tc>
          <w:tcPr>
            <w:tcW w:w="227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BB05FE" w:rsidP="00BB05FE">
            <w:pPr>
              <w:spacing w:after="0" w:line="240" w:lineRule="auto"/>
            </w:pPr>
            <w:r>
              <w:t xml:space="preserve">Ik </w:t>
            </w:r>
            <w:r w:rsidR="00925E9A">
              <w:t>het betalingsformulier wijzig en er velden zijn die niet correct ingevuld zijn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FE" w:rsidRDefault="00925E9A" w:rsidP="00BB05FE">
            <w:pPr>
              <w:spacing w:after="0" w:line="240" w:lineRule="auto"/>
            </w:pPr>
            <w:r>
              <w:t>Herlaadt de pagina en worden de correct ingevulde velden onthouden &amp; de verkeerde velden krijgen een error boodschap om de fout uit te leggen</w:t>
            </w:r>
          </w:p>
        </w:tc>
      </w:tr>
    </w:tbl>
    <w:p w:rsidR="005402F9" w:rsidRDefault="005402F9">
      <w:pPr>
        <w:widowControl/>
        <w:spacing w:after="0"/>
      </w:pPr>
    </w:p>
    <w:p w:rsidR="00BB05FE" w:rsidRDefault="00BB05FE">
      <w:pPr>
        <w:widowControl/>
        <w:spacing w:after="0"/>
      </w:pPr>
    </w:p>
    <w:p w:rsidR="00BB05FE" w:rsidRDefault="00BB05FE">
      <w:pPr>
        <w:widowControl/>
        <w:spacing w:after="0"/>
      </w:pPr>
    </w:p>
    <w:p w:rsidR="005402F9" w:rsidRDefault="009711CA" w:rsidP="00BB05FE">
      <w:pPr>
        <w:widowControl/>
        <w:numPr>
          <w:ilvl w:val="0"/>
          <w:numId w:val="5"/>
        </w:numPr>
        <w:spacing w:after="0"/>
        <w:contextualSpacing/>
        <w:rPr>
          <w:b/>
          <w:sz w:val="28"/>
          <w:szCs w:val="28"/>
          <w:u w:val="single"/>
        </w:rPr>
      </w:pPr>
      <w:r>
        <w:rPr>
          <w:b/>
          <w:color w:val="FF9900"/>
          <w:sz w:val="36"/>
          <w:szCs w:val="36"/>
        </w:rPr>
        <w:lastRenderedPageBreak/>
        <w:t>MOCK-UP</w:t>
      </w:r>
    </w:p>
    <w:sectPr w:rsidR="005402F9">
      <w:footerReference w:type="default" r:id="rId7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F6E" w:rsidRDefault="003C5F6E">
      <w:pPr>
        <w:spacing w:after="0" w:line="240" w:lineRule="auto"/>
      </w:pPr>
      <w:r>
        <w:separator/>
      </w:r>
    </w:p>
  </w:endnote>
  <w:endnote w:type="continuationSeparator" w:id="0">
    <w:p w:rsidR="003C5F6E" w:rsidRDefault="003C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2F9" w:rsidRDefault="009711CA">
    <w:pPr>
      <w:jc w:val="right"/>
    </w:pPr>
    <w:r>
      <w:fldChar w:fldCharType="begin"/>
    </w:r>
    <w:r>
      <w:instrText>PAGE</w:instrText>
    </w:r>
    <w:r>
      <w:fldChar w:fldCharType="separate"/>
    </w:r>
    <w:r w:rsidR="00BB05F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F6E" w:rsidRDefault="003C5F6E">
      <w:pPr>
        <w:spacing w:after="0" w:line="240" w:lineRule="auto"/>
      </w:pPr>
      <w:r>
        <w:separator/>
      </w:r>
    </w:p>
  </w:footnote>
  <w:footnote w:type="continuationSeparator" w:id="0">
    <w:p w:rsidR="003C5F6E" w:rsidRDefault="003C5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094A"/>
    <w:multiLevelType w:val="multilevel"/>
    <w:tmpl w:val="332C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10730"/>
    <w:multiLevelType w:val="multilevel"/>
    <w:tmpl w:val="DF22B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44766C"/>
    <w:multiLevelType w:val="multilevel"/>
    <w:tmpl w:val="9F1C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BB3AFA"/>
    <w:multiLevelType w:val="multilevel"/>
    <w:tmpl w:val="78DC3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DC3DF6"/>
    <w:multiLevelType w:val="multilevel"/>
    <w:tmpl w:val="72664E10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4192C"/>
    <w:multiLevelType w:val="multilevel"/>
    <w:tmpl w:val="AE2C4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5B3181"/>
    <w:multiLevelType w:val="multilevel"/>
    <w:tmpl w:val="D7320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1C7D90"/>
    <w:multiLevelType w:val="multilevel"/>
    <w:tmpl w:val="925C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2B49A2"/>
    <w:multiLevelType w:val="multilevel"/>
    <w:tmpl w:val="4072B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C766B2"/>
    <w:multiLevelType w:val="multilevel"/>
    <w:tmpl w:val="2BACD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935156"/>
    <w:multiLevelType w:val="multilevel"/>
    <w:tmpl w:val="3DAEC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AE19F3"/>
    <w:multiLevelType w:val="multilevel"/>
    <w:tmpl w:val="51967F5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11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2F9"/>
    <w:rsid w:val="002B548F"/>
    <w:rsid w:val="003C5F6E"/>
    <w:rsid w:val="005402F9"/>
    <w:rsid w:val="00925E9A"/>
    <w:rsid w:val="009711CA"/>
    <w:rsid w:val="00BB05FE"/>
    <w:rsid w:val="00D1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55AE9"/>
  <w15:docId w15:val="{7326A18D-4231-4FB8-9D30-F79364CA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P-J VDS</cp:lastModifiedBy>
  <cp:revision>4</cp:revision>
  <dcterms:created xsi:type="dcterms:W3CDTF">2018-12-03T10:51:00Z</dcterms:created>
  <dcterms:modified xsi:type="dcterms:W3CDTF">2018-12-03T14:25:00Z</dcterms:modified>
</cp:coreProperties>
</file>