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FCC7" w14:textId="341F0E07" w:rsidR="00396899" w:rsidRDefault="007B7BCC" w:rsidP="007B7BCC">
      <w:pPr>
        <w:pStyle w:val="Geenafstand"/>
        <w:jc w:val="center"/>
        <w:rPr>
          <w:rFonts w:ascii="Times New Roman" w:hAnsi="Times New Roman" w:cs="Times New Roman"/>
          <w:b/>
          <w:bCs/>
        </w:rPr>
      </w:pPr>
      <w:proofErr w:type="spellStart"/>
      <w:r>
        <w:rPr>
          <w:rFonts w:ascii="Times New Roman" w:hAnsi="Times New Roman" w:cs="Times New Roman"/>
          <w:b/>
          <w:bCs/>
        </w:rPr>
        <w:t>Session</w:t>
      </w:r>
      <w:proofErr w:type="spellEnd"/>
      <w:r>
        <w:rPr>
          <w:rFonts w:ascii="Times New Roman" w:hAnsi="Times New Roman" w:cs="Times New Roman"/>
          <w:b/>
          <w:bCs/>
        </w:rPr>
        <w:t xml:space="preserve"> 6</w:t>
      </w:r>
    </w:p>
    <w:p w14:paraId="2669FACF" w14:textId="099BE4A4" w:rsidR="007B7BCC" w:rsidRDefault="007B7BCC" w:rsidP="007B7BCC">
      <w:pPr>
        <w:pStyle w:val="Geenafstand"/>
        <w:jc w:val="center"/>
        <w:rPr>
          <w:rFonts w:ascii="Times New Roman" w:hAnsi="Times New Roman" w:cs="Times New Roman"/>
          <w:b/>
          <w:bCs/>
        </w:rPr>
      </w:pPr>
      <w:r>
        <w:rPr>
          <w:rFonts w:ascii="Times New Roman" w:hAnsi="Times New Roman" w:cs="Times New Roman"/>
          <w:b/>
          <w:bCs/>
        </w:rPr>
        <w:t xml:space="preserve">Modes of </w:t>
      </w:r>
      <w:proofErr w:type="spellStart"/>
      <w:r w:rsidR="00956397">
        <w:rPr>
          <w:rFonts w:ascii="Times New Roman" w:hAnsi="Times New Roman" w:cs="Times New Roman"/>
          <w:b/>
          <w:bCs/>
        </w:rPr>
        <w:t>L</w:t>
      </w:r>
      <w:r>
        <w:rPr>
          <w:rFonts w:ascii="Times New Roman" w:hAnsi="Times New Roman" w:cs="Times New Roman"/>
          <w:b/>
          <w:bCs/>
        </w:rPr>
        <w:t>iability</w:t>
      </w:r>
      <w:proofErr w:type="spellEnd"/>
      <w:r>
        <w:rPr>
          <w:rFonts w:ascii="Times New Roman" w:hAnsi="Times New Roman" w:cs="Times New Roman"/>
          <w:b/>
          <w:bCs/>
        </w:rPr>
        <w:t xml:space="preserve"> </w:t>
      </w:r>
    </w:p>
    <w:p w14:paraId="1B62689D" w14:textId="295406EF" w:rsidR="007B7BCC" w:rsidRDefault="007B7BCC" w:rsidP="007B7BCC">
      <w:pPr>
        <w:pStyle w:val="Geenafstand"/>
        <w:jc w:val="center"/>
        <w:rPr>
          <w:rFonts w:ascii="Times New Roman" w:hAnsi="Times New Roman" w:cs="Times New Roman"/>
          <w:b/>
          <w:bCs/>
        </w:rPr>
      </w:pPr>
    </w:p>
    <w:p w14:paraId="179AC5A2" w14:textId="7B03A838" w:rsidR="007B7BCC" w:rsidRDefault="007B7BCC" w:rsidP="007B7BCC">
      <w:pPr>
        <w:pStyle w:val="Geenafstand"/>
        <w:rPr>
          <w:rFonts w:ascii="Times New Roman" w:hAnsi="Times New Roman" w:cs="Times New Roman"/>
          <w:b/>
          <w:bCs/>
          <w:lang w:val="en-US"/>
        </w:rPr>
      </w:pPr>
      <w:r w:rsidRPr="007B7BCC">
        <w:rPr>
          <w:rFonts w:ascii="Times New Roman" w:hAnsi="Times New Roman" w:cs="Times New Roman"/>
          <w:b/>
          <w:bCs/>
          <w:lang w:val="en-US"/>
        </w:rPr>
        <w:t>CRYER – CHAPTER 15: GENERAL PRINCIPLES OF L</w:t>
      </w:r>
      <w:r>
        <w:rPr>
          <w:rFonts w:ascii="Times New Roman" w:hAnsi="Times New Roman" w:cs="Times New Roman"/>
          <w:b/>
          <w:bCs/>
          <w:lang w:val="en-US"/>
        </w:rPr>
        <w:t xml:space="preserve">IABILITY </w:t>
      </w:r>
    </w:p>
    <w:p w14:paraId="5659777C" w14:textId="4149B5BA" w:rsidR="007B7BCC" w:rsidRDefault="007B7BCC" w:rsidP="007B7BCC">
      <w:pPr>
        <w:pStyle w:val="Geenafstand"/>
        <w:rPr>
          <w:rFonts w:ascii="Times New Roman" w:hAnsi="Times New Roman" w:cs="Times New Roman"/>
          <w:b/>
          <w:bCs/>
          <w:lang w:val="en-US"/>
        </w:rPr>
      </w:pPr>
    </w:p>
    <w:p w14:paraId="4A8CB0E9" w14:textId="54B1EC49" w:rsidR="007B7BCC" w:rsidRDefault="007B7BCC" w:rsidP="007B7BCC">
      <w:pPr>
        <w:pStyle w:val="Geenafstand"/>
        <w:rPr>
          <w:rFonts w:ascii="Times New Roman" w:hAnsi="Times New Roman" w:cs="Times New Roman"/>
          <w:b/>
          <w:bCs/>
          <w:lang w:val="en-US"/>
        </w:rPr>
      </w:pPr>
      <w:r>
        <w:rPr>
          <w:rFonts w:ascii="Times New Roman" w:hAnsi="Times New Roman" w:cs="Times New Roman"/>
          <w:b/>
          <w:bCs/>
          <w:lang w:val="en-US"/>
        </w:rPr>
        <w:t>Introduction: What is liability important for international criminal law?/what are they/what do they do/mean/relation to individual criminal responsibility ICL??</w:t>
      </w:r>
    </w:p>
    <w:p w14:paraId="27AC451D" w14:textId="16E442DA" w:rsidR="007B7BCC" w:rsidRDefault="007B7BCC" w:rsidP="007B7BCC">
      <w:pPr>
        <w:pStyle w:val="Geenafstand"/>
        <w:rPr>
          <w:rFonts w:ascii="Times New Roman" w:hAnsi="Times New Roman" w:cs="Times New Roman"/>
          <w:b/>
          <w:bCs/>
          <w:lang w:val="en-US"/>
        </w:rPr>
      </w:pPr>
    </w:p>
    <w:p w14:paraId="4DE56C74" w14:textId="49F12802" w:rsidR="007B7BCC" w:rsidRDefault="007B7BCC" w:rsidP="007B7BCC">
      <w:pPr>
        <w:pStyle w:val="Geenafstand"/>
        <w:rPr>
          <w:rFonts w:ascii="Times New Roman" w:hAnsi="Times New Roman" w:cs="Times New Roman"/>
          <w:lang w:val="en-US"/>
        </w:rPr>
      </w:pPr>
      <w:r>
        <w:rPr>
          <w:rFonts w:ascii="Times New Roman" w:hAnsi="Times New Roman" w:cs="Times New Roman"/>
          <w:lang w:val="en-US"/>
        </w:rPr>
        <w:t>The general principles of liability apply across the various different offences and provide for the doctrines by which a person may commit, participate in, or otherwise be found responsible for those crimes.</w:t>
      </w:r>
    </w:p>
    <w:p w14:paraId="4398C378" w14:textId="5F6797F9" w:rsidR="007B7BCC" w:rsidRDefault="007B7BCC" w:rsidP="007B7BCC">
      <w:pPr>
        <w:pStyle w:val="Geenafstand"/>
        <w:rPr>
          <w:rFonts w:ascii="Times New Roman" w:hAnsi="Times New Roman" w:cs="Times New Roman"/>
          <w:lang w:val="en-US"/>
        </w:rPr>
      </w:pPr>
    </w:p>
    <w:p w14:paraId="243E0E24" w14:textId="1ED47276" w:rsidR="007B7BCC" w:rsidRDefault="007B7BCC" w:rsidP="007B7BCC">
      <w:pPr>
        <w:pStyle w:val="Geenafstand"/>
        <w:rPr>
          <w:rFonts w:ascii="Times New Roman" w:hAnsi="Times New Roman" w:cs="Times New Roman"/>
          <w:lang w:val="en-US"/>
        </w:rPr>
      </w:pPr>
      <w:r>
        <w:rPr>
          <w:rFonts w:ascii="Times New Roman" w:hAnsi="Times New Roman" w:cs="Times New Roman"/>
          <w:lang w:val="en-US"/>
        </w:rPr>
        <w:t>The various forms of liability have:</w:t>
      </w:r>
    </w:p>
    <w:p w14:paraId="5737C91F" w14:textId="0C58B1C3" w:rsidR="007B7BCC" w:rsidRDefault="007B7BCC" w:rsidP="007B7BCC">
      <w:pPr>
        <w:pStyle w:val="Geenafstand"/>
        <w:numPr>
          <w:ilvl w:val="0"/>
          <w:numId w:val="2"/>
        </w:numPr>
        <w:rPr>
          <w:rFonts w:ascii="Times New Roman" w:hAnsi="Times New Roman" w:cs="Times New Roman"/>
          <w:lang w:val="en-US"/>
        </w:rPr>
      </w:pPr>
      <w:r>
        <w:rPr>
          <w:rFonts w:ascii="Times New Roman" w:hAnsi="Times New Roman" w:cs="Times New Roman"/>
          <w:lang w:val="en-US"/>
        </w:rPr>
        <w:t>Different conduct elements</w:t>
      </w:r>
    </w:p>
    <w:p w14:paraId="41A83BF0" w14:textId="7350166F" w:rsidR="007B7BCC" w:rsidRDefault="007B7BCC" w:rsidP="007B7BCC">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Different mental elements </w:t>
      </w:r>
    </w:p>
    <w:p w14:paraId="62798EB1" w14:textId="6C640B91" w:rsidR="007B7BCC" w:rsidRDefault="007B7BCC" w:rsidP="007B7BCC">
      <w:pPr>
        <w:pStyle w:val="Geenafstand"/>
        <w:rPr>
          <w:rFonts w:ascii="Times New Roman" w:hAnsi="Times New Roman" w:cs="Times New Roman"/>
          <w:lang w:val="en-US"/>
        </w:rPr>
      </w:pPr>
    </w:p>
    <w:p w14:paraId="5329281F" w14:textId="02BC072F" w:rsidR="007B7BCC" w:rsidRDefault="007B7BCC" w:rsidP="007B7BCC">
      <w:pPr>
        <w:pStyle w:val="Geenafstand"/>
        <w:rPr>
          <w:rFonts w:ascii="Times New Roman" w:hAnsi="Times New Roman" w:cs="Times New Roman"/>
          <w:lang w:val="en-US"/>
        </w:rPr>
      </w:pPr>
      <w:r>
        <w:rPr>
          <w:rFonts w:ascii="Times New Roman" w:hAnsi="Times New Roman" w:cs="Times New Roman"/>
          <w:lang w:val="en-US"/>
        </w:rPr>
        <w:t>They are not watertight compartments and there are overlaps between them.</w:t>
      </w:r>
    </w:p>
    <w:p w14:paraId="026C58FD" w14:textId="01B7C339" w:rsidR="007B7BCC" w:rsidRDefault="007B7BCC" w:rsidP="007B7BCC">
      <w:pPr>
        <w:pStyle w:val="Geenafstand"/>
        <w:rPr>
          <w:rFonts w:ascii="Times New Roman" w:hAnsi="Times New Roman" w:cs="Times New Roman"/>
          <w:lang w:val="en-US"/>
        </w:rPr>
      </w:pPr>
      <w:r>
        <w:rPr>
          <w:rFonts w:ascii="Times New Roman" w:hAnsi="Times New Roman" w:cs="Times New Roman"/>
          <w:lang w:val="en-US"/>
        </w:rPr>
        <w:t>When they overlap:</w:t>
      </w:r>
    </w:p>
    <w:p w14:paraId="01C91D47" w14:textId="23EECEE7" w:rsidR="007B7BCC" w:rsidRDefault="007B7BCC" w:rsidP="007B7BCC">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Trial Chamber has a discretion to choose which is most appropriate </w:t>
      </w:r>
    </w:p>
    <w:p w14:paraId="1B8440F2" w14:textId="5BA29C3F" w:rsidR="007B7BCC" w:rsidRDefault="007B7BCC" w:rsidP="007B7BCC">
      <w:pPr>
        <w:pStyle w:val="Geenafstand"/>
        <w:numPr>
          <w:ilvl w:val="0"/>
          <w:numId w:val="4"/>
        </w:numPr>
        <w:rPr>
          <w:rFonts w:ascii="Times New Roman" w:hAnsi="Times New Roman" w:cs="Times New Roman"/>
          <w:lang w:val="en-US"/>
        </w:rPr>
      </w:pPr>
      <w:proofErr w:type="spellStart"/>
      <w:r>
        <w:rPr>
          <w:rFonts w:ascii="Times New Roman" w:hAnsi="Times New Roman" w:cs="Times New Roman"/>
          <w:lang w:val="en-US"/>
        </w:rPr>
        <w:t>Krnojelac</w:t>
      </w:r>
      <w:proofErr w:type="spellEnd"/>
      <w:r>
        <w:rPr>
          <w:rFonts w:ascii="Times New Roman" w:hAnsi="Times New Roman" w:cs="Times New Roman"/>
          <w:lang w:val="en-US"/>
        </w:rPr>
        <w:t>, ICTY TC, para. 173</w:t>
      </w:r>
    </w:p>
    <w:p w14:paraId="17F7DEC1" w14:textId="578DDD8F" w:rsidR="007B7BCC" w:rsidRDefault="007B7BCC" w:rsidP="007B7BCC">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May attach more than one mode of liability to a perpetrator </w:t>
      </w:r>
    </w:p>
    <w:p w14:paraId="7879AE3B" w14:textId="085111C7" w:rsidR="007B7BCC" w:rsidRDefault="007B7BCC" w:rsidP="007B7BCC">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If necessary to reflect the totality of an accused’s criminal conduct </w:t>
      </w:r>
    </w:p>
    <w:p w14:paraId="2923C08F" w14:textId="0C9CDF23" w:rsidR="007B7BCC" w:rsidRDefault="007B7BCC" w:rsidP="007B7BCC">
      <w:pPr>
        <w:pStyle w:val="Geenafstand"/>
        <w:numPr>
          <w:ilvl w:val="0"/>
          <w:numId w:val="3"/>
        </w:numPr>
        <w:rPr>
          <w:rFonts w:ascii="Times New Roman" w:hAnsi="Times New Roman" w:cs="Times New Roman"/>
        </w:rPr>
      </w:pPr>
      <w:r w:rsidRPr="007B7BCC">
        <w:rPr>
          <w:rFonts w:ascii="Times New Roman" w:hAnsi="Times New Roman" w:cs="Times New Roman"/>
        </w:rPr>
        <w:t xml:space="preserve">Al Mahdi, ICC TC, </w:t>
      </w:r>
      <w:proofErr w:type="spellStart"/>
      <w:r w:rsidRPr="007B7BCC">
        <w:rPr>
          <w:rFonts w:ascii="Times New Roman" w:hAnsi="Times New Roman" w:cs="Times New Roman"/>
        </w:rPr>
        <w:t>p</w:t>
      </w:r>
      <w:r>
        <w:rPr>
          <w:rFonts w:ascii="Times New Roman" w:hAnsi="Times New Roman" w:cs="Times New Roman"/>
        </w:rPr>
        <w:t>aras</w:t>
      </w:r>
      <w:proofErr w:type="spellEnd"/>
      <w:r>
        <w:rPr>
          <w:rFonts w:ascii="Times New Roman" w:hAnsi="Times New Roman" w:cs="Times New Roman"/>
        </w:rPr>
        <w:t>. 60-1</w:t>
      </w:r>
    </w:p>
    <w:p w14:paraId="7928E886" w14:textId="1A838468" w:rsidR="007B7BCC" w:rsidRDefault="007B7BCC" w:rsidP="007B7BCC">
      <w:pPr>
        <w:pStyle w:val="Geenafstand"/>
        <w:rPr>
          <w:rFonts w:ascii="Times New Roman" w:hAnsi="Times New Roman" w:cs="Times New Roman"/>
        </w:rPr>
      </w:pPr>
    </w:p>
    <w:p w14:paraId="427B3C82" w14:textId="35DE3B4E" w:rsidR="006E7C6C" w:rsidRDefault="006E7C6C" w:rsidP="007B7BCC">
      <w:pPr>
        <w:pStyle w:val="Geenafstand"/>
        <w:rPr>
          <w:rFonts w:ascii="Times New Roman" w:hAnsi="Times New Roman" w:cs="Times New Roman"/>
          <w:b/>
          <w:bCs/>
        </w:rPr>
      </w:pPr>
      <w:proofErr w:type="spellStart"/>
      <w:r>
        <w:rPr>
          <w:rFonts w:ascii="Times New Roman" w:hAnsi="Times New Roman" w:cs="Times New Roman"/>
          <w:b/>
          <w:bCs/>
        </w:rPr>
        <w:t>Perpetration</w:t>
      </w:r>
      <w:proofErr w:type="spellEnd"/>
      <w:r>
        <w:rPr>
          <w:rFonts w:ascii="Times New Roman" w:hAnsi="Times New Roman" w:cs="Times New Roman"/>
          <w:b/>
          <w:bCs/>
        </w:rPr>
        <w:t>/</w:t>
      </w:r>
      <w:proofErr w:type="spellStart"/>
      <w:r>
        <w:rPr>
          <w:rFonts w:ascii="Times New Roman" w:hAnsi="Times New Roman" w:cs="Times New Roman"/>
          <w:b/>
          <w:bCs/>
        </w:rPr>
        <w:t>commission</w:t>
      </w:r>
      <w:proofErr w:type="spellEnd"/>
    </w:p>
    <w:p w14:paraId="2995F3B5" w14:textId="78B32E75" w:rsidR="006E7C6C" w:rsidRDefault="006E7C6C" w:rsidP="007B7BCC">
      <w:pPr>
        <w:pStyle w:val="Geenafstand"/>
        <w:rPr>
          <w:rFonts w:ascii="Times New Roman" w:hAnsi="Times New Roman" w:cs="Times New Roman"/>
          <w:b/>
          <w:bCs/>
        </w:rPr>
      </w:pPr>
    </w:p>
    <w:p w14:paraId="0D0A3831" w14:textId="577CF7FB" w:rsidR="006E7C6C" w:rsidRDefault="006E7C6C" w:rsidP="007B7BCC">
      <w:pPr>
        <w:pStyle w:val="Geenafstand"/>
        <w:rPr>
          <w:rFonts w:ascii="Times New Roman" w:hAnsi="Times New Roman" w:cs="Times New Roman"/>
          <w:b/>
          <w:bCs/>
        </w:rPr>
      </w:pPr>
      <w:proofErr w:type="spellStart"/>
      <w:r>
        <w:rPr>
          <w:rFonts w:ascii="Times New Roman" w:hAnsi="Times New Roman" w:cs="Times New Roman"/>
          <w:b/>
          <w:bCs/>
        </w:rPr>
        <w:t>Commission</w:t>
      </w:r>
      <w:proofErr w:type="spellEnd"/>
    </w:p>
    <w:p w14:paraId="7042402E" w14:textId="38A52969" w:rsidR="006E7C6C" w:rsidRDefault="006E7C6C" w:rsidP="007B7BCC">
      <w:pPr>
        <w:pStyle w:val="Geenafstand"/>
        <w:rPr>
          <w:rFonts w:ascii="Times New Roman" w:hAnsi="Times New Roman" w:cs="Times New Roman"/>
          <w:b/>
          <w:bCs/>
        </w:rPr>
      </w:pPr>
    </w:p>
    <w:p w14:paraId="33326EFF" w14:textId="68353817" w:rsidR="006E7C6C" w:rsidRDefault="006E7C6C" w:rsidP="006E7C6C">
      <w:pPr>
        <w:pStyle w:val="Geenafstand"/>
        <w:rPr>
          <w:rFonts w:ascii="Times New Roman" w:hAnsi="Times New Roman" w:cs="Times New Roman"/>
          <w:lang w:val="en-US"/>
        </w:rPr>
      </w:pPr>
      <w:r w:rsidRPr="006E7C6C">
        <w:rPr>
          <w:rFonts w:ascii="Times New Roman" w:hAnsi="Times New Roman" w:cs="Times New Roman"/>
          <w:lang w:val="en-US"/>
        </w:rPr>
        <w:t>The Statutes of t</w:t>
      </w:r>
      <w:r>
        <w:rPr>
          <w:rFonts w:ascii="Times New Roman" w:hAnsi="Times New Roman" w:cs="Times New Roman"/>
          <w:lang w:val="en-US"/>
        </w:rPr>
        <w:t>he ICTY, ICTR and SCSL talk of commission</w:t>
      </w:r>
      <w:r w:rsidR="00C8455C">
        <w:rPr>
          <w:rFonts w:ascii="Times New Roman" w:hAnsi="Times New Roman" w:cs="Times New Roman"/>
          <w:lang w:val="en-US"/>
        </w:rPr>
        <w:t xml:space="preserve"> (= </w:t>
      </w:r>
      <w:r w:rsidR="00E03D90">
        <w:rPr>
          <w:rFonts w:ascii="Times New Roman" w:hAnsi="Times New Roman" w:cs="Times New Roman"/>
          <w:lang w:val="en-US"/>
        </w:rPr>
        <w:t xml:space="preserve">the direct and physical </w:t>
      </w:r>
      <w:r w:rsidR="00D51159">
        <w:rPr>
          <w:rFonts w:ascii="Times New Roman" w:hAnsi="Times New Roman" w:cs="Times New Roman"/>
          <w:lang w:val="en-US"/>
        </w:rPr>
        <w:t>perpetration</w:t>
      </w:r>
      <w:r w:rsidR="00E03D90">
        <w:rPr>
          <w:rFonts w:ascii="Times New Roman" w:hAnsi="Times New Roman" w:cs="Times New Roman"/>
          <w:lang w:val="en-US"/>
        </w:rPr>
        <w:t>)</w:t>
      </w:r>
      <w:r w:rsidR="004C3BC2">
        <w:rPr>
          <w:rFonts w:ascii="Times New Roman" w:hAnsi="Times New Roman" w:cs="Times New Roman"/>
          <w:lang w:val="en-US"/>
        </w:rPr>
        <w:t>, while the ICC Statute calls this perpetration</w:t>
      </w:r>
    </w:p>
    <w:p w14:paraId="6AA1272C" w14:textId="77777777" w:rsidR="00D51159" w:rsidRDefault="00D51159" w:rsidP="006E7C6C">
      <w:pPr>
        <w:pStyle w:val="Geenafstand"/>
        <w:rPr>
          <w:rFonts w:ascii="Times New Roman" w:hAnsi="Times New Roman" w:cs="Times New Roman"/>
          <w:lang w:val="en-US"/>
        </w:rPr>
      </w:pPr>
    </w:p>
    <w:p w14:paraId="3A443517" w14:textId="4C625DEA" w:rsidR="004C3BC2" w:rsidRPr="006E7C6C" w:rsidRDefault="002D5E26" w:rsidP="002D5E26">
      <w:pPr>
        <w:pStyle w:val="Geenafstand"/>
        <w:rPr>
          <w:rFonts w:ascii="Times New Roman" w:hAnsi="Times New Roman" w:cs="Times New Roman"/>
          <w:lang w:val="en-US"/>
        </w:rPr>
      </w:pPr>
      <w:r>
        <w:rPr>
          <w:rFonts w:ascii="Times New Roman" w:hAnsi="Times New Roman" w:cs="Times New Roman"/>
          <w:lang w:val="en-US"/>
        </w:rPr>
        <w:t xml:space="preserve">Criminalizing a person who commits such a crime whether as an individual, jointly with another or through another person, regardless of whether that other person is criminally responsible </w:t>
      </w:r>
    </w:p>
    <w:p w14:paraId="4C1555E6" w14:textId="31402D68" w:rsidR="007B7BCC" w:rsidRDefault="00384226" w:rsidP="00384226">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Article 25(3)(a) </w:t>
      </w:r>
    </w:p>
    <w:p w14:paraId="2707D9C1" w14:textId="6271BB0E" w:rsidR="00BE089F" w:rsidRDefault="00BE089F" w:rsidP="00BE089F">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Doubt over whether it includes omission </w:t>
      </w:r>
    </w:p>
    <w:p w14:paraId="4021E991" w14:textId="02CB5D49" w:rsidR="00BE089F" w:rsidRDefault="004949CA" w:rsidP="00BE089F">
      <w:pPr>
        <w:pStyle w:val="Geenafstand"/>
        <w:numPr>
          <w:ilvl w:val="0"/>
          <w:numId w:val="3"/>
        </w:numPr>
        <w:rPr>
          <w:rFonts w:ascii="Times New Roman" w:hAnsi="Times New Roman" w:cs="Times New Roman"/>
          <w:lang w:val="en-US"/>
        </w:rPr>
      </w:pPr>
      <w:r>
        <w:rPr>
          <w:rFonts w:ascii="Times New Roman" w:hAnsi="Times New Roman" w:cs="Times New Roman"/>
          <w:lang w:val="en-US"/>
        </w:rPr>
        <w:t>But is in customary law</w:t>
      </w:r>
      <w:r w:rsidR="00A620E3">
        <w:rPr>
          <w:rFonts w:ascii="Times New Roman" w:hAnsi="Times New Roman" w:cs="Times New Roman"/>
          <w:lang w:val="en-US"/>
        </w:rPr>
        <w:t xml:space="preserve"> perpetration can occur by omission </w:t>
      </w:r>
    </w:p>
    <w:p w14:paraId="4EC65A56" w14:textId="2B5F09B7" w:rsidR="00A620E3" w:rsidRDefault="00A620E3" w:rsidP="00A620E3">
      <w:pPr>
        <w:pStyle w:val="Geenafstand"/>
        <w:numPr>
          <w:ilvl w:val="1"/>
          <w:numId w:val="3"/>
        </w:numPr>
        <w:rPr>
          <w:rFonts w:ascii="Times New Roman" w:hAnsi="Times New Roman" w:cs="Times New Roman"/>
          <w:lang w:val="en-US"/>
        </w:rPr>
      </w:pPr>
      <w:r>
        <w:rPr>
          <w:rFonts w:ascii="Times New Roman" w:hAnsi="Times New Roman" w:cs="Times New Roman"/>
          <w:lang w:val="en-US"/>
        </w:rPr>
        <w:t>As long as the charge relates to a failure to live up to a duty to act &amp; the omission has a concrete influence on the crime</w:t>
      </w:r>
    </w:p>
    <w:p w14:paraId="78047703" w14:textId="35D39FD9" w:rsidR="00A620E3" w:rsidRDefault="00CA29B7" w:rsidP="00A620E3">
      <w:pPr>
        <w:pStyle w:val="Geenafstand"/>
        <w:numPr>
          <w:ilvl w:val="2"/>
          <w:numId w:val="3"/>
        </w:numPr>
        <w:rPr>
          <w:rFonts w:ascii="Times New Roman" w:hAnsi="Times New Roman" w:cs="Times New Roman"/>
          <w:lang w:val="en-US"/>
        </w:rPr>
      </w:pPr>
      <w:proofErr w:type="spellStart"/>
      <w:r w:rsidRPr="00C95550">
        <w:rPr>
          <w:rFonts w:ascii="Times New Roman" w:hAnsi="Times New Roman" w:cs="Times New Roman"/>
          <w:lang w:val="en-US"/>
        </w:rPr>
        <w:t>Orić</w:t>
      </w:r>
      <w:proofErr w:type="spellEnd"/>
      <w:r w:rsidRPr="00C95550">
        <w:rPr>
          <w:rFonts w:ascii="Times New Roman" w:hAnsi="Times New Roman" w:cs="Times New Roman"/>
          <w:lang w:val="en-US"/>
        </w:rPr>
        <w:t xml:space="preserve">, ICTY AC, para. </w:t>
      </w:r>
      <w:r w:rsidRPr="00C95550">
        <w:rPr>
          <w:rFonts w:ascii="Times New Roman" w:hAnsi="Times New Roman" w:cs="Times New Roman"/>
        </w:rPr>
        <w:t>94</w:t>
      </w:r>
    </w:p>
    <w:p w14:paraId="01891D02" w14:textId="12A81C81" w:rsidR="004949CA" w:rsidRDefault="004949CA" w:rsidP="00BE089F">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Not </w:t>
      </w:r>
      <w:r w:rsidR="00A620E3">
        <w:rPr>
          <w:rFonts w:ascii="Times New Roman" w:hAnsi="Times New Roman" w:cs="Times New Roman"/>
          <w:lang w:val="en-US"/>
        </w:rPr>
        <w:t xml:space="preserve">expressly recognized, but probably not excluded </w:t>
      </w:r>
    </w:p>
    <w:p w14:paraId="565A3E14" w14:textId="6B42EE69" w:rsidR="00CA29B7" w:rsidRDefault="00CA29B7" w:rsidP="00CA29B7">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ICC Elements of Crimes deliberately avoids the term ‘acts’ in </w:t>
      </w:r>
      <w:proofErr w:type="spellStart"/>
      <w:r>
        <w:rPr>
          <w:rFonts w:ascii="Times New Roman" w:hAnsi="Times New Roman" w:cs="Times New Roman"/>
          <w:lang w:val="en-US"/>
        </w:rPr>
        <w:t>favour</w:t>
      </w:r>
      <w:proofErr w:type="spellEnd"/>
      <w:r>
        <w:rPr>
          <w:rFonts w:ascii="Times New Roman" w:hAnsi="Times New Roman" w:cs="Times New Roman"/>
          <w:lang w:val="en-US"/>
        </w:rPr>
        <w:t xml:space="preserve"> of ‘conduct’, the latter of which </w:t>
      </w:r>
      <w:r w:rsidR="008076E1">
        <w:rPr>
          <w:rFonts w:ascii="Times New Roman" w:hAnsi="Times New Roman" w:cs="Times New Roman"/>
          <w:lang w:val="en-US"/>
        </w:rPr>
        <w:t xml:space="preserve">includes acts of omissions </w:t>
      </w:r>
    </w:p>
    <w:p w14:paraId="01C11B6C" w14:textId="4AC1C1F5" w:rsidR="008076E1" w:rsidRDefault="008076E1" w:rsidP="008076E1">
      <w:pPr>
        <w:pStyle w:val="Geenafstand"/>
        <w:numPr>
          <w:ilvl w:val="0"/>
          <w:numId w:val="2"/>
        </w:numPr>
        <w:rPr>
          <w:rFonts w:ascii="Times New Roman" w:hAnsi="Times New Roman" w:cs="Times New Roman"/>
          <w:lang w:val="en-US"/>
        </w:rPr>
      </w:pPr>
      <w:r>
        <w:rPr>
          <w:rFonts w:ascii="Times New Roman" w:hAnsi="Times New Roman" w:cs="Times New Roman"/>
          <w:lang w:val="en-US"/>
        </w:rPr>
        <w:t>Three forms of perpetration:</w:t>
      </w:r>
    </w:p>
    <w:p w14:paraId="063ABE55" w14:textId="2C595E77" w:rsidR="008076E1" w:rsidRDefault="008076E1" w:rsidP="008076E1">
      <w:pPr>
        <w:pStyle w:val="Geenafstand"/>
        <w:numPr>
          <w:ilvl w:val="0"/>
          <w:numId w:val="5"/>
        </w:numPr>
        <w:rPr>
          <w:rFonts w:ascii="Times New Roman" w:hAnsi="Times New Roman" w:cs="Times New Roman"/>
          <w:lang w:val="en-US"/>
        </w:rPr>
      </w:pPr>
      <w:r>
        <w:rPr>
          <w:rFonts w:ascii="Times New Roman" w:hAnsi="Times New Roman" w:cs="Times New Roman"/>
          <w:lang w:val="en-US"/>
        </w:rPr>
        <w:t xml:space="preserve">Defendant physically carries out all elements of the offence </w:t>
      </w:r>
    </w:p>
    <w:p w14:paraId="7B89CED9" w14:textId="45A9C756" w:rsidR="008076E1" w:rsidRDefault="008076E1" w:rsidP="008076E1">
      <w:pPr>
        <w:pStyle w:val="Geenafstand"/>
        <w:numPr>
          <w:ilvl w:val="1"/>
          <w:numId w:val="3"/>
        </w:numPr>
        <w:rPr>
          <w:rFonts w:ascii="Times New Roman" w:hAnsi="Times New Roman" w:cs="Times New Roman"/>
          <w:lang w:val="en-US"/>
        </w:rPr>
      </w:pPr>
      <w:r>
        <w:rPr>
          <w:rFonts w:ascii="Times New Roman" w:hAnsi="Times New Roman" w:cs="Times New Roman"/>
          <w:lang w:val="en-US"/>
        </w:rPr>
        <w:t>Commission of the crime as an individual</w:t>
      </w:r>
    </w:p>
    <w:p w14:paraId="1D50F667" w14:textId="194AAEB1" w:rsidR="000D6B43" w:rsidRDefault="000D6B43" w:rsidP="008076E1">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Basic perpetration </w:t>
      </w:r>
    </w:p>
    <w:p w14:paraId="15667875" w14:textId="64F0DBA2" w:rsidR="008076E1" w:rsidRDefault="008076E1" w:rsidP="008076E1">
      <w:pPr>
        <w:pStyle w:val="Geenafstand"/>
        <w:numPr>
          <w:ilvl w:val="0"/>
          <w:numId w:val="5"/>
        </w:numPr>
        <w:rPr>
          <w:rFonts w:ascii="Times New Roman" w:hAnsi="Times New Roman" w:cs="Times New Roman"/>
          <w:lang w:val="en-US"/>
        </w:rPr>
      </w:pPr>
      <w:r>
        <w:rPr>
          <w:rFonts w:ascii="Times New Roman" w:hAnsi="Times New Roman" w:cs="Times New Roman"/>
          <w:lang w:val="en-US"/>
        </w:rPr>
        <w:t>Defendant has, together with others, control over the offence by reason of the essential task assigned to him</w:t>
      </w:r>
    </w:p>
    <w:p w14:paraId="0726CF2A" w14:textId="611C85F4" w:rsidR="008076E1" w:rsidRDefault="008076E1" w:rsidP="008076E1">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Commission of the crime jointly with others </w:t>
      </w:r>
    </w:p>
    <w:p w14:paraId="1E4BD0B0" w14:textId="07FE68DD" w:rsidR="000D6B43" w:rsidRDefault="000D6B43" w:rsidP="008076E1">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Co-perpetration </w:t>
      </w:r>
    </w:p>
    <w:p w14:paraId="09D8475F" w14:textId="7AEEEDB2" w:rsidR="000D6B43" w:rsidRDefault="000D6B43" w:rsidP="000D6B43">
      <w:pPr>
        <w:pStyle w:val="Geenafstand"/>
        <w:numPr>
          <w:ilvl w:val="0"/>
          <w:numId w:val="5"/>
        </w:numPr>
        <w:rPr>
          <w:rFonts w:ascii="Times New Roman" w:hAnsi="Times New Roman" w:cs="Times New Roman"/>
          <w:lang w:val="en-US"/>
        </w:rPr>
      </w:pPr>
      <w:r>
        <w:rPr>
          <w:rFonts w:ascii="Times New Roman" w:hAnsi="Times New Roman" w:cs="Times New Roman"/>
          <w:lang w:val="en-US"/>
        </w:rPr>
        <w:t xml:space="preserve">Defendant has control over the will of those who carry out the objective elements of the offence </w:t>
      </w:r>
    </w:p>
    <w:p w14:paraId="3B21B3A9" w14:textId="46099B69" w:rsidR="000D6B43" w:rsidRDefault="000D6B43" w:rsidP="000D6B43">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Commission of the crime through another person </w:t>
      </w:r>
    </w:p>
    <w:p w14:paraId="799BDCAA" w14:textId="27506CC4" w:rsidR="000D6B43" w:rsidRDefault="000D6B43" w:rsidP="000D6B43">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Vertical or indirect perpetration </w:t>
      </w:r>
    </w:p>
    <w:p w14:paraId="0DF29AD3" w14:textId="75F2DA89" w:rsidR="000D6B43" w:rsidRDefault="00D51159" w:rsidP="00D51159">
      <w:pPr>
        <w:pStyle w:val="Geenafstand"/>
        <w:numPr>
          <w:ilvl w:val="0"/>
          <w:numId w:val="2"/>
        </w:numPr>
        <w:rPr>
          <w:rFonts w:ascii="Times New Roman" w:hAnsi="Times New Roman" w:cs="Times New Roman"/>
          <w:lang w:val="en-US"/>
        </w:rPr>
      </w:pPr>
      <w:r>
        <w:rPr>
          <w:rFonts w:ascii="Times New Roman" w:hAnsi="Times New Roman" w:cs="Times New Roman"/>
          <w:lang w:val="en-US"/>
        </w:rPr>
        <w:lastRenderedPageBreak/>
        <w:t xml:space="preserve">Then there is a form of hybrid between (b) and (c): indirect co-perpetration </w:t>
      </w:r>
    </w:p>
    <w:p w14:paraId="00B69E1A" w14:textId="78DC074F" w:rsidR="00686FCA" w:rsidRDefault="00686FCA" w:rsidP="00686FCA">
      <w:pPr>
        <w:pStyle w:val="Geenafstand"/>
        <w:rPr>
          <w:rFonts w:ascii="Times New Roman" w:hAnsi="Times New Roman" w:cs="Times New Roman"/>
          <w:lang w:val="en-US"/>
        </w:rPr>
      </w:pPr>
    </w:p>
    <w:p w14:paraId="2C1166ED" w14:textId="2E1D269E" w:rsidR="00686FCA" w:rsidRDefault="00686FCA" w:rsidP="00686FCA">
      <w:pPr>
        <w:pStyle w:val="Geenafstand"/>
        <w:rPr>
          <w:rFonts w:ascii="Times New Roman" w:hAnsi="Times New Roman" w:cs="Times New Roman"/>
          <w:b/>
          <w:bCs/>
          <w:lang w:val="en-US"/>
        </w:rPr>
      </w:pPr>
      <w:r>
        <w:rPr>
          <w:rFonts w:ascii="Times New Roman" w:hAnsi="Times New Roman" w:cs="Times New Roman"/>
          <w:b/>
          <w:bCs/>
          <w:lang w:val="en-US"/>
        </w:rPr>
        <w:t>Joint criminal enterprise (JCE)</w:t>
      </w:r>
    </w:p>
    <w:p w14:paraId="2F5F596F" w14:textId="77F6CF96" w:rsidR="00657ACF" w:rsidRDefault="00657ACF" w:rsidP="00686FCA">
      <w:pPr>
        <w:pStyle w:val="Geenafstand"/>
        <w:rPr>
          <w:rFonts w:ascii="Times New Roman" w:hAnsi="Times New Roman" w:cs="Times New Roman"/>
          <w:b/>
          <w:bCs/>
          <w:lang w:val="en-US"/>
        </w:rPr>
      </w:pPr>
    </w:p>
    <w:p w14:paraId="5286ACA5" w14:textId="68F56FFE" w:rsidR="00657ACF" w:rsidRDefault="001B7543" w:rsidP="00686FCA">
      <w:pPr>
        <w:pStyle w:val="Geenafstand"/>
        <w:rPr>
          <w:rFonts w:ascii="Times New Roman" w:hAnsi="Times New Roman" w:cs="Times New Roman"/>
          <w:lang w:val="en-US"/>
        </w:rPr>
      </w:pPr>
      <w:r>
        <w:rPr>
          <w:rFonts w:ascii="Times New Roman" w:hAnsi="Times New Roman" w:cs="Times New Roman"/>
          <w:lang w:val="en-US"/>
        </w:rPr>
        <w:t>Joint criminal enterprise</w:t>
      </w:r>
      <w:r w:rsidR="00F5038D">
        <w:rPr>
          <w:rFonts w:ascii="Times New Roman" w:hAnsi="Times New Roman" w:cs="Times New Roman"/>
          <w:lang w:val="en-US"/>
        </w:rPr>
        <w:t xml:space="preserve"> </w:t>
      </w:r>
      <w:r w:rsidR="00D83F2A">
        <w:rPr>
          <w:rFonts w:ascii="Times New Roman" w:hAnsi="Times New Roman" w:cs="Times New Roman"/>
          <w:lang w:val="en-US"/>
        </w:rPr>
        <w:t>(</w:t>
      </w:r>
      <w:r w:rsidR="00EA058E">
        <w:rPr>
          <w:rFonts w:ascii="Times New Roman" w:hAnsi="Times New Roman" w:cs="Times New Roman"/>
          <w:lang w:val="en-US"/>
        </w:rPr>
        <w:t>or common purpose) liability</w:t>
      </w:r>
      <w:r>
        <w:rPr>
          <w:rFonts w:ascii="Times New Roman" w:hAnsi="Times New Roman" w:cs="Times New Roman"/>
          <w:lang w:val="en-US"/>
        </w:rPr>
        <w:t xml:space="preserve">: </w:t>
      </w:r>
      <w:r w:rsidR="000C7E54">
        <w:rPr>
          <w:rFonts w:ascii="Times New Roman" w:hAnsi="Times New Roman" w:cs="Times New Roman"/>
          <w:lang w:val="en-US"/>
        </w:rPr>
        <w:t>those who participated in a common plan or conspiracy to commit any</w:t>
      </w:r>
      <w:r w:rsidR="00217945">
        <w:rPr>
          <w:rFonts w:ascii="Times New Roman" w:hAnsi="Times New Roman" w:cs="Times New Roman"/>
          <w:lang w:val="en-US"/>
        </w:rPr>
        <w:t xml:space="preserve"> of the foregoing</w:t>
      </w:r>
      <w:r w:rsidR="000C7E54">
        <w:rPr>
          <w:rFonts w:ascii="Times New Roman" w:hAnsi="Times New Roman" w:cs="Times New Roman"/>
          <w:lang w:val="en-US"/>
        </w:rPr>
        <w:t xml:space="preserve"> crimes </w:t>
      </w:r>
      <w:r w:rsidR="00217945">
        <w:rPr>
          <w:rFonts w:ascii="Times New Roman" w:hAnsi="Times New Roman" w:cs="Times New Roman"/>
          <w:lang w:val="en-US"/>
        </w:rPr>
        <w:t xml:space="preserve">(actually, just crimes against peace) </w:t>
      </w:r>
      <w:r w:rsidR="000C7E54">
        <w:rPr>
          <w:rFonts w:ascii="Times New Roman" w:hAnsi="Times New Roman" w:cs="Times New Roman"/>
          <w:lang w:val="en-US"/>
        </w:rPr>
        <w:t xml:space="preserve">are responsible for all acts performed by any person in execution of such plan </w:t>
      </w:r>
    </w:p>
    <w:p w14:paraId="5DA8982A" w14:textId="5A7B4E40" w:rsidR="000C7E54" w:rsidRDefault="000C7E54" w:rsidP="000C7E54">
      <w:pPr>
        <w:pStyle w:val="Geenafstand"/>
        <w:numPr>
          <w:ilvl w:val="0"/>
          <w:numId w:val="2"/>
        </w:numPr>
        <w:rPr>
          <w:rFonts w:ascii="Times New Roman" w:hAnsi="Times New Roman" w:cs="Times New Roman"/>
          <w:lang w:val="en-US"/>
        </w:rPr>
      </w:pPr>
      <w:r>
        <w:rPr>
          <w:rFonts w:ascii="Times New Roman" w:hAnsi="Times New Roman" w:cs="Times New Roman"/>
          <w:lang w:val="en-US"/>
        </w:rPr>
        <w:t>Nuremberg IMT Charter, Art. 6; Tokyo IMT Charter, Art. 5(c)</w:t>
      </w:r>
    </w:p>
    <w:p w14:paraId="4775C212" w14:textId="354CCD83" w:rsidR="000C7E54" w:rsidRDefault="006C56DF" w:rsidP="000C7E54">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Not in ICTY, ICTR, ICC Statutes </w:t>
      </w:r>
    </w:p>
    <w:p w14:paraId="5E74E3CB" w14:textId="6D9C30EA" w:rsidR="006C56DF" w:rsidRDefault="006C56DF" w:rsidP="000C7E54">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But ICTY jurisprudence </w:t>
      </w:r>
      <w:r w:rsidR="006D7F85">
        <w:rPr>
          <w:rFonts w:ascii="Times New Roman" w:hAnsi="Times New Roman" w:cs="Times New Roman"/>
          <w:lang w:val="en-US"/>
        </w:rPr>
        <w:t>(Tadic</w:t>
      </w:r>
      <w:r w:rsidR="00AD6155">
        <w:rPr>
          <w:rFonts w:ascii="Times New Roman" w:hAnsi="Times New Roman" w:cs="Times New Roman"/>
          <w:lang w:val="en-US"/>
        </w:rPr>
        <w:t xml:space="preserve"> mostly</w:t>
      </w:r>
      <w:r w:rsidR="006D7F85">
        <w:rPr>
          <w:rFonts w:ascii="Times New Roman" w:hAnsi="Times New Roman" w:cs="Times New Roman"/>
          <w:lang w:val="en-US"/>
        </w:rPr>
        <w:t xml:space="preserve">) </w:t>
      </w:r>
    </w:p>
    <w:p w14:paraId="7BFB44C7" w14:textId="77B48EAE" w:rsidR="00D83F2A" w:rsidRDefault="00D83F2A" w:rsidP="00D83F2A">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Article 7(1) of the ICTY Statutes does not exclude those modes of participating in the commission of crimes which occur where several persons </w:t>
      </w:r>
      <w:r w:rsidR="00840C9C">
        <w:rPr>
          <w:rFonts w:ascii="Times New Roman" w:hAnsi="Times New Roman" w:cs="Times New Roman"/>
          <w:lang w:val="en-US"/>
        </w:rPr>
        <w:t xml:space="preserve">having </w:t>
      </w:r>
      <w:r>
        <w:rPr>
          <w:rFonts w:ascii="Times New Roman" w:hAnsi="Times New Roman" w:cs="Times New Roman"/>
          <w:lang w:val="en-US"/>
        </w:rPr>
        <w:t xml:space="preserve">a common purpose embark </w:t>
      </w:r>
      <w:r w:rsidR="00840C9C">
        <w:rPr>
          <w:rFonts w:ascii="Times New Roman" w:hAnsi="Times New Roman" w:cs="Times New Roman"/>
          <w:lang w:val="en-US"/>
        </w:rPr>
        <w:t xml:space="preserve">on criminal activity that is then carried out either jointly or by some members of this plurality of persons </w:t>
      </w:r>
    </w:p>
    <w:p w14:paraId="3BC05FAC" w14:textId="6AF869E7" w:rsidR="00281BC8" w:rsidRDefault="00840C9C" w:rsidP="00281BC8">
      <w:pPr>
        <w:pStyle w:val="Geenafstand"/>
        <w:numPr>
          <w:ilvl w:val="1"/>
          <w:numId w:val="3"/>
        </w:numPr>
        <w:rPr>
          <w:rFonts w:ascii="Times New Roman" w:hAnsi="Times New Roman" w:cs="Times New Roman"/>
          <w:lang w:val="en-US"/>
        </w:rPr>
      </w:pPr>
      <w:r>
        <w:rPr>
          <w:rFonts w:ascii="Times New Roman" w:hAnsi="Times New Roman" w:cs="Times New Roman"/>
          <w:lang w:val="en-US"/>
        </w:rPr>
        <w:t>Tadic, ICTY AC</w:t>
      </w:r>
      <w:r w:rsidR="00281BC8">
        <w:rPr>
          <w:rFonts w:ascii="Times New Roman" w:hAnsi="Times New Roman" w:cs="Times New Roman"/>
          <w:lang w:val="en-US"/>
        </w:rPr>
        <w:t>, paras. 189-90</w:t>
      </w:r>
    </w:p>
    <w:p w14:paraId="5703AC91" w14:textId="3AAF8C0A" w:rsidR="00281BC8" w:rsidRDefault="00281BC8" w:rsidP="00281BC8">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Pointing to the nature of many international crimes, in particular that they are committed jointly by large numbers of people </w:t>
      </w:r>
    </w:p>
    <w:p w14:paraId="40A9D28A" w14:textId="77777777" w:rsidR="00CA14B9" w:rsidRDefault="00CA14B9" w:rsidP="00CA14B9">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Actus reus, based on customary law </w:t>
      </w:r>
    </w:p>
    <w:p w14:paraId="00CE1AAF" w14:textId="77777777" w:rsidR="00CA14B9" w:rsidRDefault="00CA14B9" w:rsidP="00CA14B9">
      <w:pPr>
        <w:pStyle w:val="Geenafstand"/>
        <w:numPr>
          <w:ilvl w:val="1"/>
          <w:numId w:val="3"/>
        </w:numPr>
        <w:rPr>
          <w:rFonts w:ascii="Times New Roman" w:hAnsi="Times New Roman" w:cs="Times New Roman"/>
          <w:lang w:val="en-US"/>
        </w:rPr>
      </w:pPr>
      <w:r w:rsidRPr="00CA14B9">
        <w:rPr>
          <w:rFonts w:ascii="Times New Roman" w:hAnsi="Times New Roman" w:cs="Times New Roman"/>
          <w:lang w:val="en-US"/>
        </w:rPr>
        <w:t>T</w:t>
      </w:r>
      <w:r w:rsidR="006D7F85" w:rsidRPr="00CA14B9">
        <w:rPr>
          <w:rFonts w:ascii="Times New Roman" w:hAnsi="Times New Roman" w:cs="Times New Roman"/>
          <w:lang w:val="en-US"/>
        </w:rPr>
        <w:t>hree classes of cases:</w:t>
      </w:r>
    </w:p>
    <w:p w14:paraId="0D737518" w14:textId="77777777" w:rsidR="00CA14B9" w:rsidRDefault="006D7F85" w:rsidP="00CA14B9">
      <w:pPr>
        <w:pStyle w:val="Geenafstand"/>
        <w:numPr>
          <w:ilvl w:val="0"/>
          <w:numId w:val="7"/>
        </w:numPr>
        <w:rPr>
          <w:rFonts w:ascii="Times New Roman" w:hAnsi="Times New Roman" w:cs="Times New Roman"/>
          <w:lang w:val="en-US"/>
        </w:rPr>
      </w:pPr>
      <w:r w:rsidRPr="00CA14B9">
        <w:rPr>
          <w:rFonts w:ascii="Times New Roman" w:hAnsi="Times New Roman" w:cs="Times New Roman"/>
          <w:lang w:val="en-US"/>
        </w:rPr>
        <w:t>Co-perpetration, where all participants in the common design process</w:t>
      </w:r>
      <w:r w:rsidR="002569B2" w:rsidRPr="00CA14B9">
        <w:rPr>
          <w:rFonts w:ascii="Times New Roman" w:hAnsi="Times New Roman" w:cs="Times New Roman"/>
          <w:lang w:val="en-US"/>
        </w:rPr>
        <w:t xml:space="preserve"> possess the same criminal intent to commit a crime (and one or more of them actually perpetrate the crime, with intent)</w:t>
      </w:r>
    </w:p>
    <w:p w14:paraId="6A9EF42C" w14:textId="592B8568" w:rsidR="002569B2" w:rsidRPr="00CA14B9" w:rsidRDefault="002569B2" w:rsidP="00CA14B9">
      <w:pPr>
        <w:pStyle w:val="Geenafstand"/>
        <w:numPr>
          <w:ilvl w:val="2"/>
          <w:numId w:val="3"/>
        </w:numPr>
        <w:rPr>
          <w:rFonts w:ascii="Times New Roman" w:hAnsi="Times New Roman" w:cs="Times New Roman"/>
          <w:lang w:val="en-US"/>
        </w:rPr>
      </w:pPr>
      <w:r w:rsidRPr="00CA14B9">
        <w:rPr>
          <w:rFonts w:ascii="Times New Roman" w:hAnsi="Times New Roman" w:cs="Times New Roman"/>
          <w:lang w:val="en-US"/>
        </w:rPr>
        <w:t>JCE 1</w:t>
      </w:r>
    </w:p>
    <w:p w14:paraId="230D8A9C" w14:textId="77777777" w:rsidR="00CA14B9" w:rsidRDefault="00CA14B9" w:rsidP="00CA14B9">
      <w:pPr>
        <w:pStyle w:val="Geenafstand"/>
        <w:numPr>
          <w:ilvl w:val="0"/>
          <w:numId w:val="7"/>
        </w:numPr>
        <w:rPr>
          <w:rFonts w:ascii="Times New Roman" w:hAnsi="Times New Roman" w:cs="Times New Roman"/>
          <w:lang w:val="en-US"/>
        </w:rPr>
      </w:pPr>
      <w:r>
        <w:rPr>
          <w:rFonts w:ascii="Times New Roman" w:hAnsi="Times New Roman" w:cs="Times New Roman"/>
          <w:lang w:val="en-US"/>
        </w:rPr>
        <w:t>The “concentration camp cases”</w:t>
      </w:r>
    </w:p>
    <w:p w14:paraId="550EDFBD" w14:textId="75E2BE21" w:rsidR="00CA14B9" w:rsidRPr="00CA14B9" w:rsidRDefault="00CA14B9" w:rsidP="00CA14B9">
      <w:pPr>
        <w:pStyle w:val="Geenafstand"/>
        <w:numPr>
          <w:ilvl w:val="2"/>
          <w:numId w:val="3"/>
        </w:numPr>
        <w:rPr>
          <w:rFonts w:ascii="Times New Roman" w:hAnsi="Times New Roman" w:cs="Times New Roman"/>
          <w:lang w:val="en-US"/>
        </w:rPr>
      </w:pPr>
      <w:r w:rsidRPr="00CA14B9">
        <w:rPr>
          <w:rFonts w:ascii="Times New Roman" w:hAnsi="Times New Roman" w:cs="Times New Roman"/>
          <w:lang w:val="en-US"/>
        </w:rPr>
        <w:t>JCE II</w:t>
      </w:r>
    </w:p>
    <w:p w14:paraId="35AB7B53" w14:textId="77777777" w:rsidR="00CA14B9" w:rsidRDefault="00CA14B9" w:rsidP="00CA14B9">
      <w:pPr>
        <w:pStyle w:val="Geenafstand"/>
        <w:numPr>
          <w:ilvl w:val="0"/>
          <w:numId w:val="7"/>
        </w:numPr>
        <w:rPr>
          <w:rFonts w:ascii="Times New Roman" w:hAnsi="Times New Roman" w:cs="Times New Roman"/>
          <w:lang w:val="en-US"/>
        </w:rPr>
      </w:pPr>
      <w:r>
        <w:rPr>
          <w:rFonts w:ascii="Times New Roman" w:hAnsi="Times New Roman" w:cs="Times New Roman"/>
          <w:lang w:val="en-US"/>
        </w:rPr>
        <w:t xml:space="preserve">Where crimes are committed by members of the group, outside its common purpose, but as a foreseeable incident of it </w:t>
      </w:r>
    </w:p>
    <w:p w14:paraId="3AE5429B" w14:textId="4132A753" w:rsidR="00CA14B9" w:rsidRPr="00CA14B9" w:rsidRDefault="00CA14B9" w:rsidP="00CA14B9">
      <w:pPr>
        <w:pStyle w:val="Geenafstand"/>
        <w:numPr>
          <w:ilvl w:val="2"/>
          <w:numId w:val="3"/>
        </w:numPr>
        <w:rPr>
          <w:rFonts w:ascii="Times New Roman" w:hAnsi="Times New Roman" w:cs="Times New Roman"/>
          <w:lang w:val="en-US"/>
        </w:rPr>
      </w:pPr>
      <w:r w:rsidRPr="00CA14B9">
        <w:rPr>
          <w:rFonts w:ascii="Times New Roman" w:hAnsi="Times New Roman" w:cs="Times New Roman"/>
          <w:lang w:val="en-US"/>
        </w:rPr>
        <w:t>JCE III</w:t>
      </w:r>
    </w:p>
    <w:p w14:paraId="5E61CA4C" w14:textId="77777777" w:rsidR="0009591F" w:rsidRDefault="00CA14B9" w:rsidP="001F3817">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Common actus reus: </w:t>
      </w:r>
    </w:p>
    <w:p w14:paraId="04C07D17" w14:textId="77777777" w:rsidR="0009591F" w:rsidRDefault="00CA14B9" w:rsidP="0009591F">
      <w:pPr>
        <w:pStyle w:val="Geenafstand"/>
        <w:numPr>
          <w:ilvl w:val="0"/>
          <w:numId w:val="9"/>
        </w:numPr>
        <w:rPr>
          <w:rFonts w:ascii="Times New Roman" w:hAnsi="Times New Roman" w:cs="Times New Roman"/>
          <w:lang w:val="en-US"/>
        </w:rPr>
      </w:pPr>
      <w:r>
        <w:rPr>
          <w:rFonts w:ascii="Times New Roman" w:hAnsi="Times New Roman" w:cs="Times New Roman"/>
          <w:lang w:val="en-US"/>
        </w:rPr>
        <w:t xml:space="preserve">plurality of persons; </w:t>
      </w:r>
    </w:p>
    <w:p w14:paraId="46C938DF" w14:textId="77777777" w:rsidR="0009591F" w:rsidRDefault="00CA14B9" w:rsidP="0009591F">
      <w:pPr>
        <w:pStyle w:val="Geenafstand"/>
        <w:numPr>
          <w:ilvl w:val="0"/>
          <w:numId w:val="9"/>
        </w:numPr>
        <w:rPr>
          <w:rFonts w:ascii="Times New Roman" w:hAnsi="Times New Roman" w:cs="Times New Roman"/>
          <w:lang w:val="en-US"/>
        </w:rPr>
      </w:pPr>
      <w:r>
        <w:rPr>
          <w:rFonts w:ascii="Times New Roman" w:hAnsi="Times New Roman" w:cs="Times New Roman"/>
          <w:lang w:val="en-US"/>
        </w:rPr>
        <w:t xml:space="preserve">the existence of a common plan, design or purpose which amounts to or involves the commission of a crime provided for in the Statute; </w:t>
      </w:r>
    </w:p>
    <w:p w14:paraId="6CB35F9E" w14:textId="72A53403" w:rsidR="00CA14B9" w:rsidRDefault="00CA14B9" w:rsidP="0009591F">
      <w:pPr>
        <w:pStyle w:val="Geenafstand"/>
        <w:numPr>
          <w:ilvl w:val="0"/>
          <w:numId w:val="9"/>
        </w:numPr>
        <w:rPr>
          <w:rFonts w:ascii="Times New Roman" w:hAnsi="Times New Roman" w:cs="Times New Roman"/>
          <w:lang w:val="en-US"/>
        </w:rPr>
      </w:pPr>
      <w:r>
        <w:rPr>
          <w:rFonts w:ascii="Times New Roman" w:hAnsi="Times New Roman" w:cs="Times New Roman"/>
          <w:lang w:val="en-US"/>
        </w:rPr>
        <w:t xml:space="preserve">participation of the accused in the common design involving the perpetration of one of the crimes provided for in the Statute </w:t>
      </w:r>
    </w:p>
    <w:p w14:paraId="06ADA004" w14:textId="6CB36CF9" w:rsidR="00C009E3" w:rsidRDefault="00D243A5" w:rsidP="001F3817">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May occur by virtue of omission </w:t>
      </w:r>
    </w:p>
    <w:p w14:paraId="3A6871FC" w14:textId="2068F719" w:rsidR="00C62C5D" w:rsidRDefault="00C62C5D" w:rsidP="001F3817">
      <w:pPr>
        <w:pStyle w:val="Geenafstand"/>
        <w:numPr>
          <w:ilvl w:val="3"/>
          <w:numId w:val="3"/>
        </w:numPr>
        <w:rPr>
          <w:rFonts w:ascii="Times New Roman" w:hAnsi="Times New Roman" w:cs="Times New Roman"/>
          <w:lang w:val="en-US"/>
        </w:rPr>
      </w:pPr>
      <w:proofErr w:type="spellStart"/>
      <w:r w:rsidRPr="00C62C5D">
        <w:rPr>
          <w:rFonts w:ascii="Times New Roman" w:hAnsi="Times New Roman" w:cs="Times New Roman"/>
        </w:rPr>
        <w:t>Prlić</w:t>
      </w:r>
      <w:proofErr w:type="spellEnd"/>
      <w:r w:rsidRPr="00C62C5D">
        <w:rPr>
          <w:rFonts w:ascii="Times New Roman" w:hAnsi="Times New Roman" w:cs="Times New Roman"/>
        </w:rPr>
        <w:t xml:space="preserve"> et al., ICTYAC, para. </w:t>
      </w:r>
      <w:r w:rsidRPr="003F7EAF">
        <w:rPr>
          <w:rFonts w:ascii="Times New Roman" w:hAnsi="Times New Roman" w:cs="Times New Roman"/>
          <w:lang w:val="en-US"/>
        </w:rPr>
        <w:t xml:space="preserve">139; </w:t>
      </w:r>
      <w:proofErr w:type="spellStart"/>
      <w:r w:rsidRPr="003F7EAF">
        <w:rPr>
          <w:rFonts w:ascii="Times New Roman" w:hAnsi="Times New Roman" w:cs="Times New Roman"/>
          <w:lang w:val="en-US"/>
        </w:rPr>
        <w:t>Karadžić</w:t>
      </w:r>
      <w:proofErr w:type="spellEnd"/>
      <w:r w:rsidRPr="003F7EAF">
        <w:rPr>
          <w:rFonts w:ascii="Times New Roman" w:hAnsi="Times New Roman" w:cs="Times New Roman"/>
          <w:lang w:val="en-US"/>
        </w:rPr>
        <w:t>, ICTY TC, para. 566</w:t>
      </w:r>
    </w:p>
    <w:p w14:paraId="75DC3B57" w14:textId="615286EF" w:rsidR="00952E8A" w:rsidRDefault="00952E8A" w:rsidP="00952E8A">
      <w:pPr>
        <w:pStyle w:val="Geenafstand"/>
        <w:numPr>
          <w:ilvl w:val="0"/>
          <w:numId w:val="3"/>
        </w:numPr>
        <w:rPr>
          <w:rFonts w:ascii="Times New Roman" w:hAnsi="Times New Roman" w:cs="Times New Roman"/>
          <w:lang w:val="en-US"/>
        </w:rPr>
      </w:pPr>
      <w:proofErr w:type="spellStart"/>
      <w:r>
        <w:rPr>
          <w:rFonts w:ascii="Times New Roman" w:hAnsi="Times New Roman" w:cs="Times New Roman"/>
          <w:lang w:val="en-US"/>
        </w:rPr>
        <w:t>Mens</w:t>
      </w:r>
      <w:proofErr w:type="spellEnd"/>
      <w:r>
        <w:rPr>
          <w:rFonts w:ascii="Times New Roman" w:hAnsi="Times New Roman" w:cs="Times New Roman"/>
          <w:lang w:val="en-US"/>
        </w:rPr>
        <w:t xml:space="preserve"> rea</w:t>
      </w:r>
      <w:r w:rsidR="006B1AAF">
        <w:rPr>
          <w:rFonts w:ascii="Times New Roman" w:hAnsi="Times New Roman" w:cs="Times New Roman"/>
          <w:lang w:val="en-US"/>
        </w:rPr>
        <w:t>: Tadic, ICTY AC, para. 228</w:t>
      </w:r>
    </w:p>
    <w:p w14:paraId="1B923F71" w14:textId="4ADEBF3D" w:rsidR="00952E8A" w:rsidRDefault="00AD2ACB" w:rsidP="00952E8A">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What distinguishes the different forms of JCE </w:t>
      </w:r>
    </w:p>
    <w:p w14:paraId="5E5B5DC7" w14:textId="5740C0BC" w:rsidR="00AD2ACB" w:rsidRDefault="0010348B" w:rsidP="00952E8A">
      <w:pPr>
        <w:pStyle w:val="Geenafstand"/>
        <w:numPr>
          <w:ilvl w:val="1"/>
          <w:numId w:val="3"/>
        </w:numPr>
        <w:rPr>
          <w:rFonts w:ascii="Times New Roman" w:hAnsi="Times New Roman" w:cs="Times New Roman"/>
          <w:lang w:val="en-US"/>
        </w:rPr>
      </w:pPr>
      <w:r>
        <w:rPr>
          <w:rFonts w:ascii="Times New Roman" w:hAnsi="Times New Roman" w:cs="Times New Roman"/>
          <w:lang w:val="en-US"/>
        </w:rPr>
        <w:t>JC</w:t>
      </w:r>
      <w:r w:rsidR="00CE52CD">
        <w:rPr>
          <w:rFonts w:ascii="Times New Roman" w:hAnsi="Times New Roman" w:cs="Times New Roman"/>
          <w:lang w:val="en-US"/>
        </w:rPr>
        <w:t xml:space="preserve">E I: intent to perpetrate a certain crime </w:t>
      </w:r>
    </w:p>
    <w:p w14:paraId="6A2EDBDD" w14:textId="41B6ADEE" w:rsidR="00CE52CD" w:rsidRDefault="00CE52CD" w:rsidP="00CE52CD">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 the shared intent on the part of all co-perpetrators </w:t>
      </w:r>
    </w:p>
    <w:p w14:paraId="183B51B0" w14:textId="4BE91A65" w:rsidR="00C6284D" w:rsidRDefault="00C6284D" w:rsidP="00CE52CD">
      <w:pPr>
        <w:pStyle w:val="Geenafstand"/>
        <w:numPr>
          <w:ilvl w:val="2"/>
          <w:numId w:val="3"/>
        </w:numPr>
        <w:rPr>
          <w:rFonts w:ascii="Times New Roman" w:hAnsi="Times New Roman" w:cs="Times New Roman"/>
          <w:lang w:val="en-US"/>
        </w:rPr>
      </w:pPr>
      <w:r>
        <w:rPr>
          <w:rFonts w:ascii="Times New Roman" w:hAnsi="Times New Roman" w:cs="Times New Roman"/>
          <w:lang w:val="en-US"/>
        </w:rPr>
        <w:t>Close to the concept of joint perpetration</w:t>
      </w:r>
    </w:p>
    <w:p w14:paraId="48A66324" w14:textId="7670D69D" w:rsidR="00C6284D" w:rsidRDefault="00C6284D" w:rsidP="00C6284D">
      <w:pPr>
        <w:pStyle w:val="Geenafstand"/>
        <w:numPr>
          <w:ilvl w:val="3"/>
          <w:numId w:val="3"/>
        </w:numPr>
        <w:rPr>
          <w:rFonts w:ascii="Times New Roman" w:hAnsi="Times New Roman" w:cs="Times New Roman"/>
          <w:lang w:val="en-US"/>
        </w:rPr>
      </w:pPr>
      <w:r>
        <w:rPr>
          <w:rFonts w:ascii="Times New Roman" w:hAnsi="Times New Roman" w:cs="Times New Roman"/>
          <w:lang w:val="en-US"/>
        </w:rPr>
        <w:t xml:space="preserve">The various </w:t>
      </w:r>
      <w:r w:rsidR="00DF6123">
        <w:rPr>
          <w:rFonts w:ascii="Times New Roman" w:hAnsi="Times New Roman" w:cs="Times New Roman"/>
          <w:lang w:val="en-US"/>
        </w:rPr>
        <w:t xml:space="preserve">participants share the intention to commit the crime that occurs </w:t>
      </w:r>
    </w:p>
    <w:p w14:paraId="0F4D9B2B" w14:textId="559635FC" w:rsidR="00CE52CD" w:rsidRDefault="00CE52CD" w:rsidP="00CE52CD">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JCE II: </w:t>
      </w:r>
      <w:r w:rsidR="00D938C9">
        <w:rPr>
          <w:rFonts w:ascii="Times New Roman" w:hAnsi="Times New Roman" w:cs="Times New Roman"/>
          <w:lang w:val="en-US"/>
        </w:rPr>
        <w:t xml:space="preserve">personal knowledge of the system of ill-treatment + intent to further this common concerted system of ill-treatment </w:t>
      </w:r>
    </w:p>
    <w:p w14:paraId="7EA1D637" w14:textId="61E62A43" w:rsidR="00D938C9" w:rsidRDefault="00D938C9" w:rsidP="00CE52CD">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JCE III: intention to participate in and further the criminal activity or the criminal purpose of a group, and to contribute to the joint criminal enterprise </w:t>
      </w:r>
      <w:r w:rsidR="006B1AAF">
        <w:rPr>
          <w:rFonts w:ascii="Times New Roman" w:hAnsi="Times New Roman" w:cs="Times New Roman"/>
          <w:lang w:val="en-US"/>
        </w:rPr>
        <w:t xml:space="preserve">or in any event to the commission of a crime by the group </w:t>
      </w:r>
    </w:p>
    <w:p w14:paraId="30435E9B" w14:textId="2D910092" w:rsidR="00DF6123" w:rsidRDefault="007F65B0" w:rsidP="00DF6123">
      <w:pPr>
        <w:pStyle w:val="Geenafstand"/>
        <w:numPr>
          <w:ilvl w:val="2"/>
          <w:numId w:val="3"/>
        </w:numPr>
        <w:rPr>
          <w:rFonts w:ascii="Times New Roman" w:hAnsi="Times New Roman" w:cs="Times New Roman"/>
          <w:lang w:val="en-US"/>
        </w:rPr>
      </w:pPr>
      <w:r>
        <w:rPr>
          <w:rFonts w:ascii="Times New Roman" w:hAnsi="Times New Roman" w:cs="Times New Roman"/>
          <w:lang w:val="en-US"/>
        </w:rPr>
        <w:t>+ r</w:t>
      </w:r>
      <w:r w:rsidRPr="009D05AF">
        <w:rPr>
          <w:rFonts w:ascii="Times New Roman" w:hAnsi="Times New Roman" w:cs="Times New Roman"/>
          <w:lang w:val="en-US"/>
        </w:rPr>
        <w:t>esponsibility for a crime other than the one agreed</w:t>
      </w:r>
      <w:r>
        <w:rPr>
          <w:rFonts w:ascii="Times New Roman" w:hAnsi="Times New Roman" w:cs="Times New Roman"/>
          <w:lang w:val="en-US"/>
        </w:rPr>
        <w:t xml:space="preserve"> </w:t>
      </w:r>
      <w:r w:rsidRPr="009D05AF">
        <w:rPr>
          <w:rFonts w:ascii="Times New Roman" w:hAnsi="Times New Roman" w:cs="Times New Roman"/>
          <w:lang w:val="en-US"/>
        </w:rPr>
        <w:t>upon in the common plan arises only if, under the circumstances of the case, (</w:t>
      </w:r>
      <w:proofErr w:type="spellStart"/>
      <w:r w:rsidRPr="009D05AF">
        <w:rPr>
          <w:rFonts w:ascii="Times New Roman" w:hAnsi="Times New Roman" w:cs="Times New Roman"/>
          <w:lang w:val="en-US"/>
        </w:rPr>
        <w:t>i</w:t>
      </w:r>
      <w:proofErr w:type="spellEnd"/>
      <w:r w:rsidRPr="009D05AF">
        <w:rPr>
          <w:rFonts w:ascii="Times New Roman" w:hAnsi="Times New Roman" w:cs="Times New Roman"/>
          <w:lang w:val="en-US"/>
        </w:rPr>
        <w:t>) it was foreseeable that such a crime might be perpetrated by one or other members of the group, and (ii) the accused willingly took that risk</w:t>
      </w:r>
    </w:p>
    <w:p w14:paraId="35AE741E" w14:textId="3C8B5CCA" w:rsidR="00FB1A30" w:rsidRDefault="00DF6123" w:rsidP="007F65B0">
      <w:pPr>
        <w:pStyle w:val="Geenafstand"/>
        <w:numPr>
          <w:ilvl w:val="2"/>
          <w:numId w:val="3"/>
        </w:numPr>
        <w:rPr>
          <w:rFonts w:ascii="Times New Roman" w:hAnsi="Times New Roman" w:cs="Times New Roman"/>
          <w:lang w:val="en-US"/>
        </w:rPr>
      </w:pPr>
      <w:r>
        <w:rPr>
          <w:rFonts w:ascii="Times New Roman" w:hAnsi="Times New Roman" w:cs="Times New Roman"/>
          <w:lang w:val="en-US"/>
        </w:rPr>
        <w:t>Foresight of a crime test</w:t>
      </w:r>
    </w:p>
    <w:p w14:paraId="49739496" w14:textId="50F7393F" w:rsidR="007F65B0" w:rsidRDefault="00BE7C24" w:rsidP="007F65B0">
      <w:pPr>
        <w:pStyle w:val="Geenafstand"/>
        <w:numPr>
          <w:ilvl w:val="0"/>
          <w:numId w:val="8"/>
        </w:numPr>
        <w:rPr>
          <w:rFonts w:ascii="Times New Roman" w:hAnsi="Times New Roman" w:cs="Times New Roman"/>
          <w:lang w:val="en-US"/>
        </w:rPr>
      </w:pPr>
      <w:r>
        <w:rPr>
          <w:rFonts w:ascii="Times New Roman" w:hAnsi="Times New Roman" w:cs="Times New Roman"/>
          <w:lang w:val="en-US"/>
        </w:rPr>
        <w:lastRenderedPageBreak/>
        <w:t xml:space="preserve">Nature of joint criminal enterprise liability: a form of committing (as in Art. 7(1) of the ICTY Statute) </w:t>
      </w:r>
    </w:p>
    <w:p w14:paraId="375C10F6" w14:textId="43CA1BA3" w:rsidR="00BA1A45" w:rsidRDefault="00F1359C" w:rsidP="00BA1A45">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So all are a form of primary liability </w:t>
      </w:r>
    </w:p>
    <w:p w14:paraId="3B931A1A" w14:textId="69515392" w:rsidR="00C03AED" w:rsidRDefault="00C03AED" w:rsidP="00C03AED">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Means participants in the enterprise can be aided and abetted by those outside of it </w:t>
      </w:r>
    </w:p>
    <w:p w14:paraId="70000A43" w14:textId="1411C0CF" w:rsidR="00C03AED" w:rsidRDefault="00C03AED" w:rsidP="00C03AED">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In secondary liability, they cannot </w:t>
      </w:r>
    </w:p>
    <w:p w14:paraId="51A9F467" w14:textId="7049C902" w:rsidR="009673AA" w:rsidRDefault="009673AA" w:rsidP="006519A6">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Many critiques for this: lumping together very different levels of culpability, especially regarding JCE III </w:t>
      </w:r>
    </w:p>
    <w:p w14:paraId="7C67F3DB" w14:textId="6F5850DF" w:rsidR="006519A6" w:rsidRDefault="006519A6" w:rsidP="0001304B">
      <w:pPr>
        <w:pStyle w:val="Geenafstand"/>
        <w:numPr>
          <w:ilvl w:val="0"/>
          <w:numId w:val="8"/>
        </w:numPr>
        <w:rPr>
          <w:rFonts w:ascii="Times New Roman" w:hAnsi="Times New Roman" w:cs="Times New Roman"/>
          <w:lang w:val="en-US"/>
        </w:rPr>
      </w:pPr>
      <w:r>
        <w:rPr>
          <w:rFonts w:ascii="Times New Roman" w:hAnsi="Times New Roman" w:cs="Times New Roman"/>
          <w:lang w:val="en-US"/>
        </w:rPr>
        <w:t>The ICC &amp; JCE: no</w:t>
      </w:r>
      <w:r w:rsidR="0001304B">
        <w:rPr>
          <w:rFonts w:ascii="Times New Roman" w:hAnsi="Times New Roman" w:cs="Times New Roman"/>
          <w:lang w:val="en-US"/>
        </w:rPr>
        <w:t xml:space="preserve">t under its jurisdiction </w:t>
      </w:r>
    </w:p>
    <w:p w14:paraId="2A237213" w14:textId="04CE88C7" w:rsidR="0001304B" w:rsidRDefault="0001304B" w:rsidP="0001304B">
      <w:pPr>
        <w:pStyle w:val="Geenafstand"/>
        <w:numPr>
          <w:ilvl w:val="0"/>
          <w:numId w:val="3"/>
        </w:numPr>
        <w:rPr>
          <w:rFonts w:ascii="Times New Roman" w:hAnsi="Times New Roman" w:cs="Times New Roman"/>
          <w:lang w:val="en-US"/>
        </w:rPr>
      </w:pPr>
      <w:r>
        <w:rPr>
          <w:rFonts w:ascii="Times New Roman" w:hAnsi="Times New Roman" w:cs="Times New Roman"/>
          <w:lang w:val="en-US"/>
        </w:rPr>
        <w:t>Katanga, ICC TC, para. 1619</w:t>
      </w:r>
    </w:p>
    <w:p w14:paraId="0261FCAF" w14:textId="2723BFB1" w:rsidR="0001304B" w:rsidRDefault="008C17CA" w:rsidP="0001304B">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Attenuated form: </w:t>
      </w:r>
      <w:r w:rsidR="006A6335">
        <w:rPr>
          <w:rFonts w:ascii="Times New Roman" w:hAnsi="Times New Roman" w:cs="Times New Roman"/>
          <w:lang w:val="en-US"/>
        </w:rPr>
        <w:t xml:space="preserve">liability for someone who contributes to the commission of such a crime by a group of persons acting with a common purpose </w:t>
      </w:r>
    </w:p>
    <w:p w14:paraId="217DB521" w14:textId="5D515224" w:rsidR="006A6335" w:rsidRDefault="006A6335" w:rsidP="006A6335">
      <w:pPr>
        <w:pStyle w:val="Geenafstand"/>
        <w:numPr>
          <w:ilvl w:val="1"/>
          <w:numId w:val="3"/>
        </w:numPr>
        <w:rPr>
          <w:rFonts w:ascii="Times New Roman" w:hAnsi="Times New Roman" w:cs="Times New Roman"/>
          <w:lang w:val="en-US"/>
        </w:rPr>
      </w:pPr>
      <w:r>
        <w:rPr>
          <w:rFonts w:ascii="Times New Roman" w:hAnsi="Times New Roman" w:cs="Times New Roman"/>
          <w:lang w:val="en-US"/>
        </w:rPr>
        <w:t>Art. 25(3)(d)</w:t>
      </w:r>
    </w:p>
    <w:p w14:paraId="468FC40E" w14:textId="77777777" w:rsidR="00EA7FBC" w:rsidRPr="00EA7FBC" w:rsidRDefault="00EA7FBC" w:rsidP="00EA7FBC">
      <w:pPr>
        <w:pStyle w:val="Geenafstand"/>
        <w:numPr>
          <w:ilvl w:val="1"/>
          <w:numId w:val="3"/>
        </w:numPr>
        <w:rPr>
          <w:rFonts w:ascii="Times New Roman" w:hAnsi="Times New Roman" w:cs="Times New Roman"/>
          <w:lang w:val="en-US"/>
        </w:rPr>
      </w:pPr>
      <w:r w:rsidRPr="00EA7FBC">
        <w:rPr>
          <w:rFonts w:ascii="Times New Roman" w:hAnsi="Times New Roman" w:cs="Times New Roman"/>
          <w:lang w:val="en-US"/>
        </w:rPr>
        <w:t xml:space="preserve">Such contribution shall be intentional and shall either: </w:t>
      </w:r>
    </w:p>
    <w:p w14:paraId="4D5AC734" w14:textId="77777777" w:rsidR="00EA7FBC" w:rsidRDefault="00EA7FBC" w:rsidP="00EA7FBC">
      <w:pPr>
        <w:pStyle w:val="Geenafstand"/>
        <w:numPr>
          <w:ilvl w:val="0"/>
          <w:numId w:val="12"/>
        </w:numPr>
        <w:rPr>
          <w:rFonts w:ascii="Times New Roman" w:hAnsi="Times New Roman" w:cs="Times New Roman"/>
          <w:lang w:val="en-US"/>
        </w:rPr>
      </w:pPr>
      <w:r w:rsidRPr="00EA7FBC">
        <w:rPr>
          <w:rFonts w:ascii="Times New Roman" w:hAnsi="Times New Roman" w:cs="Times New Roman"/>
          <w:lang w:val="en-US"/>
        </w:rPr>
        <w:t xml:space="preserve">Be made with the aim of furthering the criminal activity or criminal purpose of the group, where such or purpose involves the commission of a crime within the jurisdiction of the Court; or </w:t>
      </w:r>
    </w:p>
    <w:p w14:paraId="6B7BA229" w14:textId="6F23D978" w:rsidR="00EA7FBC" w:rsidRPr="00EA7FBC" w:rsidRDefault="00EA7FBC" w:rsidP="00EA7FBC">
      <w:pPr>
        <w:pStyle w:val="Geenafstand"/>
        <w:numPr>
          <w:ilvl w:val="0"/>
          <w:numId w:val="12"/>
        </w:numPr>
        <w:rPr>
          <w:rFonts w:ascii="Times New Roman" w:hAnsi="Times New Roman" w:cs="Times New Roman"/>
          <w:lang w:val="en-US"/>
        </w:rPr>
      </w:pPr>
      <w:r w:rsidRPr="00EA7FBC">
        <w:rPr>
          <w:rFonts w:ascii="Times New Roman" w:hAnsi="Times New Roman" w:cs="Times New Roman"/>
          <w:lang w:val="en-US"/>
        </w:rPr>
        <w:t>Be made in the knowledge of the intention of the group to commit the crime.</w:t>
      </w:r>
    </w:p>
    <w:p w14:paraId="13C9258B" w14:textId="644A13FD" w:rsidR="006A6335" w:rsidRDefault="00691C39" w:rsidP="006A6335">
      <w:pPr>
        <w:pStyle w:val="Geenafstand"/>
        <w:numPr>
          <w:ilvl w:val="1"/>
          <w:numId w:val="3"/>
        </w:numPr>
        <w:rPr>
          <w:rFonts w:ascii="Times New Roman" w:hAnsi="Times New Roman" w:cs="Times New Roman"/>
          <w:lang w:val="en-US"/>
        </w:rPr>
      </w:pPr>
      <w:r>
        <w:rPr>
          <w:rFonts w:ascii="Times New Roman" w:hAnsi="Times New Roman" w:cs="Times New Roman"/>
          <w:lang w:val="en-US"/>
        </w:rPr>
        <w:t>Does not provide for JCE III: does not recognize recklessness</w:t>
      </w:r>
      <w:r w:rsidR="001F6DAD">
        <w:rPr>
          <w:rFonts w:ascii="Times New Roman" w:hAnsi="Times New Roman" w:cs="Times New Roman"/>
          <w:lang w:val="en-US"/>
        </w:rPr>
        <w:t xml:space="preserve">; intentional contribution + knowledge of the intention of the group </w:t>
      </w:r>
    </w:p>
    <w:p w14:paraId="08EDB099" w14:textId="2FB5A759" w:rsidR="001F6DAD" w:rsidRDefault="001F6DAD" w:rsidP="001F6DAD">
      <w:pPr>
        <w:pStyle w:val="Geenafstand"/>
        <w:numPr>
          <w:ilvl w:val="2"/>
          <w:numId w:val="3"/>
        </w:numPr>
        <w:rPr>
          <w:rFonts w:ascii="Times New Roman" w:hAnsi="Times New Roman" w:cs="Times New Roman"/>
          <w:lang w:val="en-US"/>
        </w:rPr>
      </w:pPr>
      <w:proofErr w:type="spellStart"/>
      <w:r>
        <w:rPr>
          <w:rFonts w:ascii="Times New Roman" w:hAnsi="Times New Roman" w:cs="Times New Roman"/>
          <w:lang w:val="en-US"/>
        </w:rPr>
        <w:t>Mbarushimana</w:t>
      </w:r>
      <w:proofErr w:type="spellEnd"/>
      <w:r>
        <w:rPr>
          <w:rFonts w:ascii="Times New Roman" w:hAnsi="Times New Roman" w:cs="Times New Roman"/>
          <w:lang w:val="en-US"/>
        </w:rPr>
        <w:t>, ICC PTC, paras. 288-89</w:t>
      </w:r>
    </w:p>
    <w:p w14:paraId="66E1E057" w14:textId="7AFD8FAA" w:rsidR="00323760" w:rsidRDefault="00323760" w:rsidP="001F6DAD">
      <w:pPr>
        <w:pStyle w:val="Geenafstand"/>
        <w:numPr>
          <w:ilvl w:val="2"/>
          <w:numId w:val="3"/>
        </w:numPr>
        <w:rPr>
          <w:rFonts w:ascii="Times New Roman" w:hAnsi="Times New Roman" w:cs="Times New Roman"/>
          <w:lang w:val="en-US"/>
        </w:rPr>
      </w:pPr>
      <w:r>
        <w:rPr>
          <w:rFonts w:ascii="Times New Roman" w:hAnsi="Times New Roman" w:cs="Times New Roman"/>
          <w:lang w:val="en-US"/>
        </w:rPr>
        <w:t>But largely covers what is caught under JCE I &amp; II</w:t>
      </w:r>
    </w:p>
    <w:p w14:paraId="6C7D6F48" w14:textId="23DCA365" w:rsidR="00323760" w:rsidRDefault="00323760" w:rsidP="00323760">
      <w:pPr>
        <w:pStyle w:val="Geenafstand"/>
        <w:numPr>
          <w:ilvl w:val="3"/>
          <w:numId w:val="3"/>
        </w:numPr>
        <w:rPr>
          <w:rFonts w:ascii="Times New Roman" w:hAnsi="Times New Roman" w:cs="Times New Roman"/>
          <w:lang w:val="en-US"/>
        </w:rPr>
      </w:pPr>
      <w:r>
        <w:rPr>
          <w:rFonts w:ascii="Times New Roman" w:hAnsi="Times New Roman" w:cs="Times New Roman"/>
          <w:lang w:val="en-US"/>
        </w:rPr>
        <w:t>Katanga, ICC TC, para. 1619</w:t>
      </w:r>
    </w:p>
    <w:p w14:paraId="71AAF87E" w14:textId="77777777" w:rsidR="008B119D" w:rsidRDefault="008B119D" w:rsidP="008B119D">
      <w:pPr>
        <w:pStyle w:val="Geenafstand"/>
        <w:numPr>
          <w:ilvl w:val="1"/>
          <w:numId w:val="3"/>
        </w:numPr>
        <w:rPr>
          <w:rFonts w:ascii="Times New Roman" w:hAnsi="Times New Roman" w:cs="Times New Roman"/>
          <w:lang w:val="en-US"/>
        </w:rPr>
      </w:pPr>
      <w:r>
        <w:rPr>
          <w:rFonts w:ascii="Times New Roman" w:hAnsi="Times New Roman" w:cs="Times New Roman"/>
          <w:lang w:val="en-US"/>
        </w:rPr>
        <w:t>But: does not seem to require a significant contribution to the plan</w:t>
      </w:r>
    </w:p>
    <w:p w14:paraId="02C52AE9" w14:textId="114FF843" w:rsidR="008B119D" w:rsidRDefault="008B119D" w:rsidP="008B119D">
      <w:pPr>
        <w:pStyle w:val="Geenafstand"/>
        <w:numPr>
          <w:ilvl w:val="2"/>
          <w:numId w:val="3"/>
        </w:numPr>
        <w:rPr>
          <w:rFonts w:ascii="Times New Roman" w:hAnsi="Times New Roman" w:cs="Times New Roman"/>
          <w:lang w:val="en-US"/>
        </w:rPr>
      </w:pPr>
      <w:r>
        <w:rPr>
          <w:rFonts w:ascii="Times New Roman" w:hAnsi="Times New Roman" w:cs="Times New Roman"/>
          <w:lang w:val="en-US"/>
        </w:rPr>
        <w:t>Only that participation be in any other way than those identified in Articles 25(3)(a)-(c)</w:t>
      </w:r>
    </w:p>
    <w:p w14:paraId="43F3EFAA" w14:textId="11A6AAD3" w:rsidR="00B868E9" w:rsidRDefault="00D93646" w:rsidP="00D93646">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Important difference: JCE is considered a form of perpetration, liability under Article 25(3)(d) is a form of complicity </w:t>
      </w:r>
    </w:p>
    <w:p w14:paraId="41F41374" w14:textId="4B9B28D3" w:rsidR="0045149A" w:rsidRDefault="0045149A" w:rsidP="0045149A">
      <w:pPr>
        <w:pStyle w:val="Geenafstand"/>
        <w:rPr>
          <w:rFonts w:ascii="Times New Roman" w:hAnsi="Times New Roman" w:cs="Times New Roman"/>
          <w:lang w:val="en-US"/>
        </w:rPr>
      </w:pPr>
    </w:p>
    <w:p w14:paraId="1A79FEC5" w14:textId="0F3352FC" w:rsidR="0045149A" w:rsidRDefault="0045149A" w:rsidP="0045149A">
      <w:pPr>
        <w:pStyle w:val="Geenafstand"/>
        <w:rPr>
          <w:rFonts w:ascii="Times New Roman" w:hAnsi="Times New Roman" w:cs="Times New Roman"/>
          <w:b/>
          <w:bCs/>
          <w:lang w:val="en-US"/>
        </w:rPr>
      </w:pPr>
      <w:r>
        <w:rPr>
          <w:rFonts w:ascii="Times New Roman" w:hAnsi="Times New Roman" w:cs="Times New Roman"/>
          <w:b/>
          <w:bCs/>
          <w:lang w:val="en-US"/>
        </w:rPr>
        <w:t xml:space="preserve">Co-perpetration </w:t>
      </w:r>
    </w:p>
    <w:p w14:paraId="1F57FA21" w14:textId="77777777" w:rsidR="002B4577" w:rsidRDefault="002B4577" w:rsidP="0045149A">
      <w:pPr>
        <w:pStyle w:val="Geenafstand"/>
        <w:rPr>
          <w:rFonts w:ascii="Times New Roman" w:hAnsi="Times New Roman" w:cs="Times New Roman"/>
          <w:lang w:val="en-US"/>
        </w:rPr>
      </w:pPr>
    </w:p>
    <w:p w14:paraId="400E8244" w14:textId="7222DE67" w:rsidR="00276FBF" w:rsidRDefault="007A4F5E" w:rsidP="0045149A">
      <w:pPr>
        <w:pStyle w:val="Geenafstand"/>
        <w:rPr>
          <w:rFonts w:ascii="Times New Roman" w:hAnsi="Times New Roman" w:cs="Times New Roman"/>
          <w:lang w:val="en-US"/>
        </w:rPr>
      </w:pPr>
      <w:r>
        <w:rPr>
          <w:rFonts w:ascii="Times New Roman" w:hAnsi="Times New Roman" w:cs="Times New Roman"/>
          <w:lang w:val="en-US"/>
        </w:rPr>
        <w:t>The second form of perpetration, c</w:t>
      </w:r>
      <w:r w:rsidR="00276FBF">
        <w:rPr>
          <w:rFonts w:ascii="Times New Roman" w:hAnsi="Times New Roman" w:cs="Times New Roman"/>
          <w:lang w:val="en-US"/>
        </w:rPr>
        <w:t>o-perpetration = rooted in the idea that when the sum of the coordinated individual contributions of a plurality of persons results in the realization of all the objective element of a crime, any person making a contribution can be held vicariously responsible for the contribution of all the others and, as a result, can be con</w:t>
      </w:r>
      <w:r w:rsidR="00F74968">
        <w:rPr>
          <w:rFonts w:ascii="Times New Roman" w:hAnsi="Times New Roman" w:cs="Times New Roman"/>
          <w:lang w:val="en-US"/>
        </w:rPr>
        <w:t>sidered as a principal to the whole crime</w:t>
      </w:r>
    </w:p>
    <w:p w14:paraId="121B68DA" w14:textId="3BD22AEE" w:rsidR="00F74968" w:rsidRDefault="00F74968" w:rsidP="00F74968">
      <w:pPr>
        <w:pStyle w:val="Geenafstand"/>
        <w:numPr>
          <w:ilvl w:val="0"/>
          <w:numId w:val="8"/>
        </w:numPr>
        <w:rPr>
          <w:rFonts w:ascii="Times New Roman" w:hAnsi="Times New Roman" w:cs="Times New Roman"/>
          <w:lang w:val="en-US"/>
        </w:rPr>
      </w:pPr>
      <w:r>
        <w:rPr>
          <w:rFonts w:ascii="Times New Roman" w:hAnsi="Times New Roman" w:cs="Times New Roman"/>
          <w:lang w:val="en-US"/>
        </w:rPr>
        <w:t>Lubanga, ICC PTC, para. 326</w:t>
      </w:r>
    </w:p>
    <w:p w14:paraId="08C5AEC7" w14:textId="1677D09A" w:rsidR="002B4577" w:rsidRDefault="002B4577" w:rsidP="00F74968">
      <w:pPr>
        <w:pStyle w:val="Geenafstand"/>
        <w:numPr>
          <w:ilvl w:val="0"/>
          <w:numId w:val="8"/>
        </w:numPr>
        <w:rPr>
          <w:rFonts w:ascii="Times New Roman" w:hAnsi="Times New Roman" w:cs="Times New Roman"/>
          <w:lang w:val="en-US"/>
        </w:rPr>
      </w:pPr>
      <w:r>
        <w:rPr>
          <w:rFonts w:ascii="Times New Roman" w:hAnsi="Times New Roman" w:cs="Times New Roman"/>
          <w:lang w:val="en-US"/>
        </w:rPr>
        <w:t xml:space="preserve">Not customary </w:t>
      </w:r>
    </w:p>
    <w:p w14:paraId="0D8A60B7" w14:textId="2ED0BFF9" w:rsidR="002B4577" w:rsidRDefault="000C0F29" w:rsidP="002B4577">
      <w:pPr>
        <w:pStyle w:val="Geenafstand"/>
        <w:numPr>
          <w:ilvl w:val="0"/>
          <w:numId w:val="3"/>
        </w:numPr>
        <w:rPr>
          <w:rFonts w:ascii="Times New Roman" w:hAnsi="Times New Roman" w:cs="Times New Roman"/>
          <w:lang w:val="en-US"/>
        </w:rPr>
      </w:pPr>
      <w:proofErr w:type="spellStart"/>
      <w:r w:rsidRPr="0068782F">
        <w:rPr>
          <w:rFonts w:ascii="Times New Roman" w:hAnsi="Times New Roman" w:cs="Times New Roman"/>
          <w:lang w:val="en-US"/>
        </w:rPr>
        <w:t>Stakić</w:t>
      </w:r>
      <w:proofErr w:type="spellEnd"/>
      <w:r w:rsidRPr="0068782F">
        <w:rPr>
          <w:rFonts w:ascii="Times New Roman" w:hAnsi="Times New Roman" w:cs="Times New Roman"/>
          <w:lang w:val="en-US"/>
        </w:rPr>
        <w:t>, ICTY AC,</w:t>
      </w:r>
      <w:r>
        <w:rPr>
          <w:rFonts w:ascii="Times New Roman" w:hAnsi="Times New Roman" w:cs="Times New Roman"/>
          <w:lang w:val="en-US"/>
        </w:rPr>
        <w:t xml:space="preserve"> </w:t>
      </w:r>
      <w:r w:rsidRPr="0068782F">
        <w:rPr>
          <w:rFonts w:ascii="Times New Roman" w:hAnsi="Times New Roman" w:cs="Times New Roman"/>
          <w:lang w:val="en-US"/>
        </w:rPr>
        <w:t>para. 62</w:t>
      </w:r>
    </w:p>
    <w:p w14:paraId="36636733" w14:textId="13DE69C0" w:rsidR="00F74968" w:rsidRDefault="007A4F5E" w:rsidP="008D1B36">
      <w:pPr>
        <w:pStyle w:val="Geenafstand"/>
        <w:numPr>
          <w:ilvl w:val="0"/>
          <w:numId w:val="13"/>
        </w:numPr>
        <w:rPr>
          <w:rFonts w:ascii="Times New Roman" w:hAnsi="Times New Roman" w:cs="Times New Roman"/>
          <w:lang w:val="en-US"/>
        </w:rPr>
      </w:pPr>
      <w:r w:rsidRPr="007A4F5E">
        <w:rPr>
          <w:rFonts w:ascii="Times New Roman" w:hAnsi="Times New Roman" w:cs="Times New Roman"/>
          <w:lang w:val="en-US"/>
        </w:rPr>
        <w:t xml:space="preserve">Similar </w:t>
      </w:r>
      <w:r>
        <w:rPr>
          <w:rFonts w:ascii="Times New Roman" w:hAnsi="Times New Roman" w:cs="Times New Roman"/>
          <w:lang w:val="en-US"/>
        </w:rPr>
        <w:t xml:space="preserve">(function) to JCE, overlaps in part, but probably more narrow </w:t>
      </w:r>
    </w:p>
    <w:p w14:paraId="568BAE69" w14:textId="02D19F24" w:rsidR="003260F0" w:rsidRDefault="003260F0" w:rsidP="003260F0">
      <w:pPr>
        <w:pStyle w:val="Geenafstand"/>
        <w:numPr>
          <w:ilvl w:val="0"/>
          <w:numId w:val="3"/>
        </w:numPr>
        <w:rPr>
          <w:rFonts w:ascii="Times New Roman" w:hAnsi="Times New Roman" w:cs="Times New Roman"/>
          <w:lang w:val="en-US"/>
        </w:rPr>
      </w:pPr>
      <w:r>
        <w:rPr>
          <w:rFonts w:ascii="Times New Roman" w:hAnsi="Times New Roman" w:cs="Times New Roman"/>
          <w:lang w:val="en-US"/>
        </w:rPr>
        <w:t>Lubanga, ICC, para. 994</w:t>
      </w:r>
    </w:p>
    <w:p w14:paraId="36C9A6C9" w14:textId="17E1BB16" w:rsidR="003260F0" w:rsidRDefault="003260F0" w:rsidP="00D17841">
      <w:pPr>
        <w:pStyle w:val="Geenafstand"/>
        <w:rPr>
          <w:rFonts w:ascii="Times New Roman" w:hAnsi="Times New Roman" w:cs="Times New Roman"/>
          <w:lang w:val="en-US"/>
        </w:rPr>
      </w:pPr>
    </w:p>
    <w:p w14:paraId="49D2F5A9" w14:textId="44185BAE" w:rsidR="00D17841" w:rsidRDefault="00D17841" w:rsidP="00D17841">
      <w:pPr>
        <w:pStyle w:val="Geenafstand"/>
        <w:rPr>
          <w:rFonts w:ascii="Times New Roman" w:hAnsi="Times New Roman" w:cs="Times New Roman"/>
          <w:lang w:val="en-US"/>
        </w:rPr>
      </w:pPr>
      <w:r>
        <w:rPr>
          <w:rFonts w:ascii="Times New Roman" w:hAnsi="Times New Roman" w:cs="Times New Roman"/>
          <w:lang w:val="en-US"/>
        </w:rPr>
        <w:t>Requirements:</w:t>
      </w:r>
    </w:p>
    <w:p w14:paraId="7581F9CD" w14:textId="2629C7FB" w:rsidR="00D17841" w:rsidRDefault="00D17841" w:rsidP="00D17841">
      <w:pPr>
        <w:pStyle w:val="Geenafstand"/>
        <w:numPr>
          <w:ilvl w:val="0"/>
          <w:numId w:val="14"/>
        </w:numPr>
        <w:rPr>
          <w:rFonts w:ascii="Times New Roman" w:hAnsi="Times New Roman" w:cs="Times New Roman"/>
          <w:lang w:val="en-US"/>
        </w:rPr>
      </w:pPr>
      <w:r>
        <w:rPr>
          <w:rFonts w:ascii="Times New Roman" w:hAnsi="Times New Roman" w:cs="Times New Roman"/>
          <w:lang w:val="en-US"/>
        </w:rPr>
        <w:t xml:space="preserve">There was an agreement or common plan between the accused and at least one other co-perpetrator that, once implemented, will result </w:t>
      </w:r>
      <w:r w:rsidR="004C27DF">
        <w:rPr>
          <w:rFonts w:ascii="Times New Roman" w:hAnsi="Times New Roman" w:cs="Times New Roman"/>
          <w:lang w:val="en-US"/>
        </w:rPr>
        <w:t xml:space="preserve">in the commission of the relevant crime in the ordinary course of events </w:t>
      </w:r>
    </w:p>
    <w:p w14:paraId="2BE9B6A3" w14:textId="53521194" w:rsidR="004C27DF" w:rsidRDefault="004C27DF" w:rsidP="00D17841">
      <w:pPr>
        <w:pStyle w:val="Geenafstand"/>
        <w:numPr>
          <w:ilvl w:val="0"/>
          <w:numId w:val="14"/>
        </w:numPr>
        <w:rPr>
          <w:rFonts w:ascii="Times New Roman" w:hAnsi="Times New Roman" w:cs="Times New Roman"/>
          <w:lang w:val="en-US"/>
        </w:rPr>
      </w:pPr>
      <w:r>
        <w:rPr>
          <w:rFonts w:ascii="Times New Roman" w:hAnsi="Times New Roman" w:cs="Times New Roman"/>
          <w:lang w:val="en-US"/>
        </w:rPr>
        <w:t xml:space="preserve">The accused provided an essential contribution to the common plan that resulted in the commission of the relevant crime </w:t>
      </w:r>
    </w:p>
    <w:p w14:paraId="0E794518" w14:textId="25BD2368" w:rsidR="004C27DF" w:rsidRDefault="004C27DF" w:rsidP="00D17841">
      <w:pPr>
        <w:pStyle w:val="Geenafstand"/>
        <w:numPr>
          <w:ilvl w:val="0"/>
          <w:numId w:val="14"/>
        </w:numPr>
        <w:rPr>
          <w:rFonts w:ascii="Times New Roman" w:hAnsi="Times New Roman" w:cs="Times New Roman"/>
          <w:lang w:val="en-US"/>
        </w:rPr>
      </w:pPr>
      <w:r>
        <w:rPr>
          <w:rFonts w:ascii="Times New Roman" w:hAnsi="Times New Roman" w:cs="Times New Roman"/>
          <w:lang w:val="en-US"/>
        </w:rPr>
        <w:t xml:space="preserve">The accused meant to … commit the relevant crime or he was aware that by implementing the common plan these consequences will occur in the ordinary course of events; and </w:t>
      </w:r>
    </w:p>
    <w:p w14:paraId="640413E3" w14:textId="5B2057D9" w:rsidR="004C27DF" w:rsidRDefault="004C27DF" w:rsidP="00D17841">
      <w:pPr>
        <w:pStyle w:val="Geenafstand"/>
        <w:numPr>
          <w:ilvl w:val="0"/>
          <w:numId w:val="14"/>
        </w:numPr>
        <w:rPr>
          <w:rFonts w:ascii="Times New Roman" w:hAnsi="Times New Roman" w:cs="Times New Roman"/>
          <w:lang w:val="en-US"/>
        </w:rPr>
      </w:pPr>
      <w:r>
        <w:rPr>
          <w:rFonts w:ascii="Times New Roman" w:hAnsi="Times New Roman" w:cs="Times New Roman"/>
          <w:lang w:val="en-US"/>
        </w:rPr>
        <w:t xml:space="preserve">The accused was aware that he provided an essential contribution to the implementation of the common plan </w:t>
      </w:r>
    </w:p>
    <w:p w14:paraId="02D7097C" w14:textId="0E939D56" w:rsidR="004C27DF" w:rsidRDefault="004C27DF" w:rsidP="004C27DF">
      <w:pPr>
        <w:pStyle w:val="Geenafstand"/>
        <w:rPr>
          <w:rFonts w:ascii="Times New Roman" w:hAnsi="Times New Roman" w:cs="Times New Roman"/>
          <w:lang w:val="en-US"/>
        </w:rPr>
      </w:pPr>
    </w:p>
    <w:p w14:paraId="5007A411" w14:textId="388CBBE9" w:rsidR="004C27DF" w:rsidRDefault="00510B28" w:rsidP="004C27DF">
      <w:pPr>
        <w:pStyle w:val="Geenafstand"/>
        <w:rPr>
          <w:rFonts w:ascii="Times New Roman" w:hAnsi="Times New Roman" w:cs="Times New Roman"/>
          <w:lang w:val="en-US"/>
        </w:rPr>
      </w:pPr>
      <w:r>
        <w:rPr>
          <w:rFonts w:ascii="Times New Roman" w:hAnsi="Times New Roman" w:cs="Times New Roman"/>
          <w:lang w:val="en-US"/>
        </w:rPr>
        <w:t xml:space="preserve">Actus reus requirements: </w:t>
      </w:r>
    </w:p>
    <w:p w14:paraId="0A11B80F" w14:textId="47104E3C" w:rsidR="00510B28" w:rsidRDefault="0071749C" w:rsidP="00510B28">
      <w:pPr>
        <w:pStyle w:val="Geenafstand"/>
        <w:numPr>
          <w:ilvl w:val="0"/>
          <w:numId w:val="15"/>
        </w:numPr>
        <w:rPr>
          <w:rFonts w:ascii="Times New Roman" w:hAnsi="Times New Roman" w:cs="Times New Roman"/>
          <w:lang w:val="en-US"/>
        </w:rPr>
      </w:pPr>
      <w:r>
        <w:rPr>
          <w:rFonts w:ascii="Times New Roman" w:hAnsi="Times New Roman" w:cs="Times New Roman"/>
          <w:lang w:val="en-US"/>
        </w:rPr>
        <w:t xml:space="preserve">The existence of a common plan </w:t>
      </w:r>
    </w:p>
    <w:p w14:paraId="57962757" w14:textId="71CE8EA7" w:rsidR="000F727C" w:rsidRDefault="000F727C" w:rsidP="000F727C">
      <w:pPr>
        <w:pStyle w:val="Geenafstand"/>
        <w:numPr>
          <w:ilvl w:val="0"/>
          <w:numId w:val="3"/>
        </w:numPr>
        <w:rPr>
          <w:rFonts w:ascii="Times New Roman" w:hAnsi="Times New Roman" w:cs="Times New Roman"/>
          <w:lang w:val="en-US"/>
        </w:rPr>
      </w:pPr>
      <w:r>
        <w:rPr>
          <w:rFonts w:ascii="Times New Roman" w:hAnsi="Times New Roman" w:cs="Times New Roman"/>
          <w:lang w:val="en-US"/>
        </w:rPr>
        <w:lastRenderedPageBreak/>
        <w:t>Analogous to that in JCE liability</w:t>
      </w:r>
    </w:p>
    <w:p w14:paraId="1C438425" w14:textId="049427CD" w:rsidR="000F727C" w:rsidRDefault="000F727C" w:rsidP="000F727C">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Need not be express </w:t>
      </w:r>
    </w:p>
    <w:p w14:paraId="42C79959" w14:textId="67A8ECAE" w:rsidR="000F727C" w:rsidRDefault="000F727C" w:rsidP="000F727C">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Lubanga, ICC PTC, para. 348 </w:t>
      </w:r>
    </w:p>
    <w:p w14:paraId="568CCDD7" w14:textId="2EA05FCF" w:rsidR="00D53BE4" w:rsidRDefault="00D53BE4" w:rsidP="00D53BE4">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May be inferred from later concerted action </w:t>
      </w:r>
    </w:p>
    <w:p w14:paraId="59886123" w14:textId="5486E984" w:rsidR="00D53BE4" w:rsidRDefault="00B2125E" w:rsidP="00D53BE4">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Lubanga, ICC PTC, para. 345 </w:t>
      </w:r>
    </w:p>
    <w:p w14:paraId="3070D96C" w14:textId="1BED3EDC" w:rsidR="003B122A" w:rsidRDefault="005F445B" w:rsidP="005F445B">
      <w:pPr>
        <w:pStyle w:val="Geenafstand"/>
        <w:numPr>
          <w:ilvl w:val="0"/>
          <w:numId w:val="15"/>
        </w:numPr>
        <w:rPr>
          <w:rFonts w:ascii="Times New Roman" w:hAnsi="Times New Roman" w:cs="Times New Roman"/>
          <w:lang w:val="en-US"/>
        </w:rPr>
      </w:pPr>
      <w:r>
        <w:rPr>
          <w:rFonts w:ascii="Times New Roman" w:hAnsi="Times New Roman" w:cs="Times New Roman"/>
          <w:lang w:val="en-US"/>
        </w:rPr>
        <w:t>Link common plan and crimes: c</w:t>
      </w:r>
      <w:r w:rsidR="003B122A">
        <w:rPr>
          <w:rFonts w:ascii="Times New Roman" w:hAnsi="Times New Roman" w:cs="Times New Roman"/>
          <w:lang w:val="en-US"/>
        </w:rPr>
        <w:t xml:space="preserve">rimes need to be foreseen as a virtual certainty </w:t>
      </w:r>
      <w:r w:rsidR="006D3EE4">
        <w:rPr>
          <w:rFonts w:ascii="Times New Roman" w:hAnsi="Times New Roman" w:cs="Times New Roman"/>
          <w:lang w:val="en-US"/>
        </w:rPr>
        <w:t xml:space="preserve">(as a result of the plan) </w:t>
      </w:r>
    </w:p>
    <w:p w14:paraId="3ABD7507" w14:textId="73AE4010" w:rsidR="0061541C" w:rsidRDefault="0061541C" w:rsidP="005F445B">
      <w:pPr>
        <w:pStyle w:val="Geenafstand"/>
        <w:numPr>
          <w:ilvl w:val="0"/>
          <w:numId w:val="3"/>
        </w:numPr>
        <w:rPr>
          <w:rFonts w:ascii="Times New Roman" w:hAnsi="Times New Roman" w:cs="Times New Roman"/>
          <w:lang w:val="en-US"/>
        </w:rPr>
      </w:pPr>
      <w:r>
        <w:rPr>
          <w:rFonts w:ascii="Times New Roman" w:hAnsi="Times New Roman" w:cs="Times New Roman"/>
          <w:lang w:val="en-US"/>
        </w:rPr>
        <w:t>Plan does not necessarily have to be directed to committing a crime</w:t>
      </w:r>
    </w:p>
    <w:p w14:paraId="5DBD3883" w14:textId="2CC7F432" w:rsidR="0061541C" w:rsidRDefault="006D3EE4" w:rsidP="005F445B">
      <w:pPr>
        <w:pStyle w:val="Geenafstand"/>
        <w:numPr>
          <w:ilvl w:val="0"/>
          <w:numId w:val="3"/>
        </w:numPr>
        <w:rPr>
          <w:rFonts w:ascii="Times New Roman" w:hAnsi="Times New Roman" w:cs="Times New Roman"/>
          <w:lang w:val="en-US"/>
        </w:rPr>
      </w:pPr>
      <w:r>
        <w:rPr>
          <w:rFonts w:ascii="Times New Roman" w:hAnsi="Times New Roman" w:cs="Times New Roman"/>
          <w:lang w:val="en-US"/>
        </w:rPr>
        <w:t>Lubanga ICC AC, paras. 446-8</w:t>
      </w:r>
    </w:p>
    <w:p w14:paraId="2F2F25D5" w14:textId="2A15B6AE" w:rsidR="006D3EE4" w:rsidRDefault="005F445B" w:rsidP="005F445B">
      <w:pPr>
        <w:pStyle w:val="Geenafstand"/>
        <w:numPr>
          <w:ilvl w:val="0"/>
          <w:numId w:val="15"/>
        </w:numPr>
        <w:rPr>
          <w:rFonts w:ascii="Times New Roman" w:hAnsi="Times New Roman" w:cs="Times New Roman"/>
          <w:lang w:val="en-US"/>
        </w:rPr>
      </w:pPr>
      <w:r>
        <w:rPr>
          <w:rFonts w:ascii="Times New Roman" w:hAnsi="Times New Roman" w:cs="Times New Roman"/>
          <w:lang w:val="en-US"/>
        </w:rPr>
        <w:t xml:space="preserve">Essential contribution: </w:t>
      </w:r>
      <w:r w:rsidR="005A379A">
        <w:rPr>
          <w:rFonts w:ascii="Times New Roman" w:hAnsi="Times New Roman" w:cs="Times New Roman"/>
          <w:lang w:val="en-US"/>
        </w:rPr>
        <w:t>contribution must be essential to the commission of the objective elements of the crime</w:t>
      </w:r>
    </w:p>
    <w:p w14:paraId="1E0E0A14" w14:textId="711F4C19" w:rsidR="005A379A" w:rsidRDefault="00282D5D" w:rsidP="005A379A">
      <w:pPr>
        <w:pStyle w:val="Geenafstand"/>
        <w:numPr>
          <w:ilvl w:val="0"/>
          <w:numId w:val="3"/>
        </w:numPr>
        <w:rPr>
          <w:rFonts w:ascii="Times New Roman" w:hAnsi="Times New Roman" w:cs="Times New Roman"/>
          <w:lang w:val="en-US"/>
        </w:rPr>
      </w:pPr>
      <w:r>
        <w:rPr>
          <w:rFonts w:ascii="Times New Roman" w:hAnsi="Times New Roman" w:cs="Times New Roman"/>
          <w:lang w:val="en-US"/>
        </w:rPr>
        <w:t>He or she could frustrate the commission of the crime by not undertaking his or her part</w:t>
      </w:r>
    </w:p>
    <w:p w14:paraId="58B74F38" w14:textId="17D7892D" w:rsidR="00282D5D" w:rsidRDefault="00282D5D" w:rsidP="005A379A">
      <w:pPr>
        <w:pStyle w:val="Geenafstand"/>
        <w:numPr>
          <w:ilvl w:val="0"/>
          <w:numId w:val="3"/>
        </w:numPr>
        <w:rPr>
          <w:rFonts w:ascii="Times New Roman" w:hAnsi="Times New Roman" w:cs="Times New Roman"/>
          <w:lang w:val="en-US"/>
        </w:rPr>
      </w:pPr>
      <w:r>
        <w:rPr>
          <w:rFonts w:ascii="Times New Roman" w:hAnsi="Times New Roman" w:cs="Times New Roman"/>
          <w:lang w:val="en-US"/>
        </w:rPr>
        <w:t>Lubanga, ICC PTC, paras. 347-8</w:t>
      </w:r>
    </w:p>
    <w:p w14:paraId="42B64031" w14:textId="18291F09" w:rsidR="00282D5D" w:rsidRDefault="00C63666" w:rsidP="005A379A">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Comes from the basis of co-perpetration being the joint control of the crime + the fact that this is a form of primary liability </w:t>
      </w:r>
    </w:p>
    <w:p w14:paraId="7C986DDD" w14:textId="6371EC31" w:rsidR="00C63666" w:rsidRDefault="00C63666" w:rsidP="00C63666">
      <w:pPr>
        <w:pStyle w:val="Geenafstand"/>
        <w:numPr>
          <w:ilvl w:val="1"/>
          <w:numId w:val="3"/>
        </w:numPr>
        <w:rPr>
          <w:rFonts w:ascii="Times New Roman" w:hAnsi="Times New Roman" w:cs="Times New Roman"/>
          <w:lang w:val="en-US"/>
        </w:rPr>
      </w:pPr>
      <w:r>
        <w:rPr>
          <w:rFonts w:ascii="Times New Roman" w:hAnsi="Times New Roman" w:cs="Times New Roman"/>
          <w:lang w:val="en-US"/>
        </w:rPr>
        <w:t>Lubanga, ICC AC, para. 469</w:t>
      </w:r>
    </w:p>
    <w:p w14:paraId="247F089E" w14:textId="078C39D8" w:rsidR="002D78C2" w:rsidRDefault="002D78C2" w:rsidP="002D78C2">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More serious </w:t>
      </w:r>
      <w:r w:rsidR="006634E6">
        <w:rPr>
          <w:rFonts w:ascii="Times New Roman" w:hAnsi="Times New Roman" w:cs="Times New Roman"/>
          <w:lang w:val="en-US"/>
        </w:rPr>
        <w:t>forms of liability in Article 25(3)(b)-(d)</w:t>
      </w:r>
    </w:p>
    <w:p w14:paraId="2993C72C" w14:textId="5DD3F173" w:rsidR="00CA0E20" w:rsidRDefault="00CA0E20" w:rsidP="00CA0E20">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Does not require physical presence at the scene of the crime or occur at the same time as the offence </w:t>
      </w:r>
    </w:p>
    <w:p w14:paraId="26E29F9F" w14:textId="76979AF2" w:rsidR="00CA0E20" w:rsidRDefault="00AD6B06" w:rsidP="00CA0E20">
      <w:pPr>
        <w:pStyle w:val="Geenafstand"/>
        <w:numPr>
          <w:ilvl w:val="1"/>
          <w:numId w:val="3"/>
        </w:numPr>
        <w:rPr>
          <w:rFonts w:ascii="Times New Roman" w:hAnsi="Times New Roman" w:cs="Times New Roman"/>
          <w:lang w:val="en-US"/>
        </w:rPr>
      </w:pPr>
      <w:r>
        <w:rPr>
          <w:rFonts w:ascii="Times New Roman" w:hAnsi="Times New Roman" w:cs="Times New Roman"/>
          <w:lang w:val="en-US"/>
        </w:rPr>
        <w:t>Lubanga, ICC PTC, paras. 347-8</w:t>
      </w:r>
    </w:p>
    <w:p w14:paraId="3120269C" w14:textId="3975E957" w:rsidR="00AD6B06" w:rsidRDefault="00AD6B06" w:rsidP="00AD6B06">
      <w:pPr>
        <w:pStyle w:val="Geenafstand"/>
        <w:rPr>
          <w:rFonts w:ascii="Times New Roman" w:hAnsi="Times New Roman" w:cs="Times New Roman"/>
          <w:lang w:val="en-US"/>
        </w:rPr>
      </w:pPr>
    </w:p>
    <w:p w14:paraId="7B85910F" w14:textId="472CA4C1" w:rsidR="00AD6B06" w:rsidRDefault="00AD6B06" w:rsidP="00AD6B06">
      <w:pPr>
        <w:pStyle w:val="Geenafstand"/>
        <w:rPr>
          <w:rFonts w:ascii="Times New Roman" w:hAnsi="Times New Roman" w:cs="Times New Roman"/>
          <w:lang w:val="en-US"/>
        </w:rPr>
      </w:pPr>
      <w:r>
        <w:rPr>
          <w:rFonts w:ascii="Times New Roman" w:hAnsi="Times New Roman" w:cs="Times New Roman"/>
          <w:lang w:val="en-US"/>
        </w:rPr>
        <w:t>Subjective/mental elements:</w:t>
      </w:r>
    </w:p>
    <w:p w14:paraId="16B96079" w14:textId="51A47011" w:rsidR="00AD6B06" w:rsidRDefault="009E0896" w:rsidP="009E0896">
      <w:pPr>
        <w:pStyle w:val="Geenafstand"/>
        <w:numPr>
          <w:ilvl w:val="0"/>
          <w:numId w:val="17"/>
        </w:numPr>
        <w:rPr>
          <w:rFonts w:ascii="Times New Roman" w:hAnsi="Times New Roman" w:cs="Times New Roman"/>
          <w:lang w:val="en-US"/>
        </w:rPr>
      </w:pPr>
      <w:r>
        <w:rPr>
          <w:rFonts w:ascii="Times New Roman" w:hAnsi="Times New Roman" w:cs="Times New Roman"/>
          <w:lang w:val="en-US"/>
        </w:rPr>
        <w:t xml:space="preserve">Co-perpetrators, including the accused, must have the mental element for the relevant crime </w:t>
      </w:r>
    </w:p>
    <w:p w14:paraId="2C6C1471" w14:textId="08326EDA" w:rsidR="009E0896" w:rsidRDefault="009E0896" w:rsidP="009E0896">
      <w:pPr>
        <w:pStyle w:val="Geenafstand"/>
        <w:numPr>
          <w:ilvl w:val="0"/>
          <w:numId w:val="3"/>
        </w:numPr>
        <w:rPr>
          <w:rFonts w:ascii="Times New Roman" w:hAnsi="Times New Roman" w:cs="Times New Roman"/>
          <w:lang w:val="en-US"/>
        </w:rPr>
      </w:pPr>
      <w:r>
        <w:rPr>
          <w:rFonts w:ascii="Times New Roman" w:hAnsi="Times New Roman" w:cs="Times New Roman"/>
          <w:lang w:val="en-US"/>
        </w:rPr>
        <w:t>Lubanga, ICC PTC, paras. 349-60</w:t>
      </w:r>
    </w:p>
    <w:p w14:paraId="11D34DA2" w14:textId="14FD3ED4" w:rsidR="00827125" w:rsidRPr="00827125" w:rsidRDefault="00827125" w:rsidP="009E0896">
      <w:pPr>
        <w:pStyle w:val="Geenafstand"/>
        <w:numPr>
          <w:ilvl w:val="0"/>
          <w:numId w:val="3"/>
        </w:numPr>
        <w:rPr>
          <w:rFonts w:ascii="Times New Roman" w:hAnsi="Times New Roman" w:cs="Times New Roman"/>
        </w:rPr>
      </w:pPr>
      <w:proofErr w:type="spellStart"/>
      <w:r w:rsidRPr="00827125">
        <w:rPr>
          <w:rFonts w:ascii="Times New Roman" w:hAnsi="Times New Roman" w:cs="Times New Roman"/>
        </w:rPr>
        <w:t>Bemba</w:t>
      </w:r>
      <w:proofErr w:type="spellEnd"/>
      <w:r w:rsidRPr="00827125">
        <w:rPr>
          <w:rFonts w:ascii="Times New Roman" w:hAnsi="Times New Roman" w:cs="Times New Roman"/>
        </w:rPr>
        <w:t xml:space="preserve"> et al., ICC AC, para. 676.</w:t>
      </w:r>
    </w:p>
    <w:p w14:paraId="13B95EB6" w14:textId="39E56919" w:rsidR="009E0896" w:rsidRDefault="00361339" w:rsidP="009E0896">
      <w:pPr>
        <w:pStyle w:val="Geenafstand"/>
        <w:numPr>
          <w:ilvl w:val="0"/>
          <w:numId w:val="17"/>
        </w:numPr>
        <w:rPr>
          <w:rFonts w:ascii="Times New Roman" w:hAnsi="Times New Roman" w:cs="Times New Roman"/>
          <w:lang w:val="en-US"/>
        </w:rPr>
      </w:pPr>
      <w:r w:rsidRPr="00361339">
        <w:rPr>
          <w:rFonts w:ascii="Times New Roman" w:hAnsi="Times New Roman" w:cs="Times New Roman"/>
          <w:lang w:val="en-US"/>
        </w:rPr>
        <w:t>Foresight that the crimes will o</w:t>
      </w:r>
      <w:r>
        <w:rPr>
          <w:rFonts w:ascii="Times New Roman" w:hAnsi="Times New Roman" w:cs="Times New Roman"/>
          <w:lang w:val="en-US"/>
        </w:rPr>
        <w:t xml:space="preserve">ccur </w:t>
      </w:r>
    </w:p>
    <w:p w14:paraId="30FDA63F" w14:textId="5342A480" w:rsidR="00361339" w:rsidRPr="00361339" w:rsidRDefault="00361339" w:rsidP="00361339">
      <w:pPr>
        <w:pStyle w:val="Geenafstand"/>
        <w:numPr>
          <w:ilvl w:val="0"/>
          <w:numId w:val="3"/>
        </w:numPr>
        <w:rPr>
          <w:rFonts w:ascii="Times New Roman" w:hAnsi="Times New Roman" w:cs="Times New Roman"/>
        </w:rPr>
      </w:pPr>
      <w:proofErr w:type="spellStart"/>
      <w:r w:rsidRPr="00361339">
        <w:rPr>
          <w:rFonts w:ascii="Times New Roman" w:hAnsi="Times New Roman" w:cs="Times New Roman"/>
        </w:rPr>
        <w:t>Bemba</w:t>
      </w:r>
      <w:proofErr w:type="spellEnd"/>
      <w:r w:rsidRPr="00361339">
        <w:rPr>
          <w:rFonts w:ascii="Times New Roman" w:hAnsi="Times New Roman" w:cs="Times New Roman"/>
        </w:rPr>
        <w:t xml:space="preserve"> et al., ICC AC</w:t>
      </w:r>
      <w:r>
        <w:rPr>
          <w:rFonts w:ascii="Times New Roman" w:hAnsi="Times New Roman" w:cs="Times New Roman"/>
        </w:rPr>
        <w:t>, para. 835</w:t>
      </w:r>
    </w:p>
    <w:p w14:paraId="42A22CE5" w14:textId="31342062" w:rsidR="00361339" w:rsidRDefault="00361339" w:rsidP="00361339">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Lower </w:t>
      </w:r>
      <w:proofErr w:type="spellStart"/>
      <w:r>
        <w:rPr>
          <w:rFonts w:ascii="Times New Roman" w:hAnsi="Times New Roman" w:cs="Times New Roman"/>
          <w:lang w:val="en-US"/>
        </w:rPr>
        <w:t>mens</w:t>
      </w:r>
      <w:proofErr w:type="spellEnd"/>
      <w:r>
        <w:rPr>
          <w:rFonts w:ascii="Times New Roman" w:hAnsi="Times New Roman" w:cs="Times New Roman"/>
          <w:lang w:val="en-US"/>
        </w:rPr>
        <w:t xml:space="preserve"> rea threshold, such as </w:t>
      </w:r>
      <w:proofErr w:type="spellStart"/>
      <w:r>
        <w:rPr>
          <w:rFonts w:ascii="Times New Roman" w:hAnsi="Times New Roman" w:cs="Times New Roman"/>
          <w:lang w:val="en-US"/>
        </w:rPr>
        <w:t>dolus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eventualis</w:t>
      </w:r>
      <w:proofErr w:type="spellEnd"/>
      <w:r>
        <w:rPr>
          <w:rFonts w:ascii="Times New Roman" w:hAnsi="Times New Roman" w:cs="Times New Roman"/>
          <w:lang w:val="en-US"/>
        </w:rPr>
        <w:t xml:space="preserve">, recklessness and negligence, insufficient </w:t>
      </w:r>
    </w:p>
    <w:p w14:paraId="37CB2864" w14:textId="79339BE7" w:rsidR="003160CD" w:rsidRDefault="003160CD" w:rsidP="003160CD">
      <w:pPr>
        <w:pStyle w:val="Geenafstand"/>
        <w:numPr>
          <w:ilvl w:val="1"/>
          <w:numId w:val="3"/>
        </w:numPr>
        <w:rPr>
          <w:rFonts w:ascii="Times New Roman" w:hAnsi="Times New Roman" w:cs="Times New Roman"/>
          <w:lang w:val="en-US"/>
        </w:rPr>
      </w:pPr>
      <w:proofErr w:type="spellStart"/>
      <w:r>
        <w:rPr>
          <w:rFonts w:ascii="Times New Roman" w:hAnsi="Times New Roman" w:cs="Times New Roman"/>
          <w:lang w:val="en-US"/>
        </w:rPr>
        <w:t>Dolus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eventualis</w:t>
      </w:r>
      <w:proofErr w:type="spellEnd"/>
      <w:r>
        <w:rPr>
          <w:rFonts w:ascii="Times New Roman" w:hAnsi="Times New Roman" w:cs="Times New Roman"/>
          <w:lang w:val="en-US"/>
        </w:rPr>
        <w:t xml:space="preserve"> = </w:t>
      </w:r>
      <w:r>
        <w:rPr>
          <w:rFonts w:ascii="Times New Roman" w:hAnsi="Times New Roman" w:cs="Times New Roman"/>
          <w:lang w:val="en-US"/>
        </w:rPr>
        <w:t>does not mean to bring about the unlawful consequence, but foresees the possibility of the it occurring on the basis of his act</w:t>
      </w:r>
      <w:r w:rsidR="00A20642">
        <w:rPr>
          <w:rFonts w:ascii="Times New Roman" w:hAnsi="Times New Roman" w:cs="Times New Roman"/>
          <w:lang w:val="en-US"/>
        </w:rPr>
        <w:t xml:space="preserve"> </w:t>
      </w:r>
    </w:p>
    <w:p w14:paraId="64FE3A08" w14:textId="080528DD" w:rsidR="00886529" w:rsidRDefault="00886529" w:rsidP="00886529">
      <w:pPr>
        <w:pStyle w:val="Geenafstand"/>
        <w:rPr>
          <w:rFonts w:ascii="Times New Roman" w:hAnsi="Times New Roman" w:cs="Times New Roman"/>
          <w:lang w:val="en-US"/>
        </w:rPr>
      </w:pPr>
    </w:p>
    <w:p w14:paraId="48FD6599" w14:textId="56AFCA80" w:rsidR="00886529" w:rsidRDefault="00886529" w:rsidP="00886529">
      <w:pPr>
        <w:pStyle w:val="Geenafstand"/>
        <w:rPr>
          <w:rFonts w:ascii="Times New Roman" w:hAnsi="Times New Roman" w:cs="Times New Roman"/>
          <w:b/>
          <w:bCs/>
          <w:lang w:val="en-US"/>
        </w:rPr>
      </w:pPr>
      <w:r>
        <w:rPr>
          <w:rFonts w:ascii="Times New Roman" w:hAnsi="Times New Roman" w:cs="Times New Roman"/>
          <w:b/>
          <w:bCs/>
          <w:lang w:val="en-US"/>
        </w:rPr>
        <w:t>Indirect perpetration</w:t>
      </w:r>
    </w:p>
    <w:p w14:paraId="410C08D1" w14:textId="2A5B494E" w:rsidR="00886529" w:rsidRDefault="00886529" w:rsidP="00886529">
      <w:pPr>
        <w:pStyle w:val="Geenafstand"/>
        <w:rPr>
          <w:rFonts w:ascii="Times New Roman" w:hAnsi="Times New Roman" w:cs="Times New Roman"/>
          <w:b/>
          <w:bCs/>
          <w:lang w:val="en-US"/>
        </w:rPr>
      </w:pPr>
    </w:p>
    <w:p w14:paraId="0B18067D" w14:textId="687E1DD2" w:rsidR="00886529" w:rsidRDefault="0039452F" w:rsidP="00886529">
      <w:pPr>
        <w:pStyle w:val="Geenafstand"/>
        <w:rPr>
          <w:rFonts w:ascii="Times New Roman" w:hAnsi="Times New Roman" w:cs="Times New Roman"/>
          <w:lang w:val="en-US"/>
        </w:rPr>
      </w:pPr>
      <w:r>
        <w:rPr>
          <w:rFonts w:ascii="Times New Roman" w:hAnsi="Times New Roman" w:cs="Times New Roman"/>
          <w:lang w:val="en-US"/>
        </w:rPr>
        <w:t xml:space="preserve">The third form of perpetration in the ICC Statute is indirect perpetration = perpetration through another person </w:t>
      </w:r>
    </w:p>
    <w:p w14:paraId="5C7B3749" w14:textId="44A5FFBD" w:rsidR="004351B1" w:rsidRDefault="004351B1" w:rsidP="0039452F">
      <w:pPr>
        <w:pStyle w:val="Geenafstand"/>
        <w:numPr>
          <w:ilvl w:val="0"/>
          <w:numId w:val="13"/>
        </w:numPr>
        <w:rPr>
          <w:rFonts w:ascii="Times New Roman" w:hAnsi="Times New Roman" w:cs="Times New Roman"/>
          <w:lang w:val="en-US"/>
        </w:rPr>
      </w:pPr>
      <w:r>
        <w:rPr>
          <w:rFonts w:ascii="Times New Roman" w:hAnsi="Times New Roman" w:cs="Times New Roman"/>
          <w:lang w:val="en-US"/>
        </w:rPr>
        <w:t xml:space="preserve">Two ways </w:t>
      </w:r>
    </w:p>
    <w:p w14:paraId="494AFF51" w14:textId="1D5909D4" w:rsidR="0039452F" w:rsidRDefault="0039452F" w:rsidP="004351B1">
      <w:pPr>
        <w:pStyle w:val="Geenafstand"/>
        <w:numPr>
          <w:ilvl w:val="0"/>
          <w:numId w:val="3"/>
        </w:numPr>
        <w:rPr>
          <w:rFonts w:ascii="Times New Roman" w:hAnsi="Times New Roman" w:cs="Times New Roman"/>
          <w:lang w:val="en-US"/>
        </w:rPr>
      </w:pPr>
      <w:r>
        <w:rPr>
          <w:rFonts w:ascii="Times New Roman" w:hAnsi="Times New Roman" w:cs="Times New Roman"/>
          <w:lang w:val="en-US"/>
        </w:rPr>
        <w:t>Innocent agency: a person commits a crime through an unw</w:t>
      </w:r>
      <w:r w:rsidR="0023710A">
        <w:rPr>
          <w:rFonts w:ascii="Times New Roman" w:hAnsi="Times New Roman" w:cs="Times New Roman"/>
          <w:lang w:val="en-US"/>
        </w:rPr>
        <w:t xml:space="preserve">itting </w:t>
      </w:r>
      <w:r w:rsidR="00EB7BD6">
        <w:rPr>
          <w:rFonts w:ascii="Times New Roman" w:hAnsi="Times New Roman" w:cs="Times New Roman"/>
          <w:lang w:val="en-US"/>
        </w:rPr>
        <w:t xml:space="preserve">person, who cannot be considered to have any culpable part in the crime </w:t>
      </w:r>
    </w:p>
    <w:p w14:paraId="589786E5" w14:textId="728AECD3" w:rsidR="00A20642" w:rsidRDefault="00A20642" w:rsidP="004351B1">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Unwitting = </w:t>
      </w:r>
      <w:r w:rsidRPr="00A20642">
        <w:rPr>
          <w:rFonts w:ascii="Times New Roman" w:hAnsi="Times New Roman" w:cs="Times New Roman"/>
          <w:lang w:val="en-US"/>
        </w:rPr>
        <w:t>not aware of the full facts</w:t>
      </w:r>
      <w:r>
        <w:rPr>
          <w:rFonts w:ascii="Times New Roman" w:hAnsi="Times New Roman" w:cs="Times New Roman"/>
          <w:lang w:val="en-US"/>
        </w:rPr>
        <w:t xml:space="preserve"> / not having planned </w:t>
      </w:r>
    </w:p>
    <w:p w14:paraId="56AC5F0D" w14:textId="7047C82A" w:rsidR="00EB7BD6" w:rsidRDefault="00EB7BD6" w:rsidP="004351B1">
      <w:pPr>
        <w:pStyle w:val="Geenafstand"/>
        <w:numPr>
          <w:ilvl w:val="1"/>
          <w:numId w:val="3"/>
        </w:numPr>
        <w:rPr>
          <w:rFonts w:ascii="Times New Roman" w:hAnsi="Times New Roman" w:cs="Times New Roman"/>
          <w:lang w:val="en-US"/>
        </w:rPr>
      </w:pPr>
      <w:r>
        <w:rPr>
          <w:rFonts w:ascii="Times New Roman" w:hAnsi="Times New Roman" w:cs="Times New Roman"/>
          <w:lang w:val="en-US"/>
        </w:rPr>
        <w:t>For example, because they were incapable of understanding the nature of their acts, or because they were an inadvertent participant or were acting under duress</w:t>
      </w:r>
    </w:p>
    <w:p w14:paraId="0CD6E501" w14:textId="718E9516" w:rsidR="00F61B35" w:rsidRDefault="00C85D8C" w:rsidP="004351B1">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Indirect or vertical perpetration: </w:t>
      </w:r>
      <w:r w:rsidR="00052C0C">
        <w:rPr>
          <w:rFonts w:ascii="Times New Roman" w:hAnsi="Times New Roman" w:cs="Times New Roman"/>
          <w:lang w:val="en-US"/>
        </w:rPr>
        <w:t xml:space="preserve">Perpetration through a guilty agent separate from joint perpetration </w:t>
      </w:r>
    </w:p>
    <w:p w14:paraId="3FF5BEDF" w14:textId="7193841D" w:rsidR="00052C0C" w:rsidRDefault="003A4ACE" w:rsidP="00052C0C">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Expansion </w:t>
      </w:r>
    </w:p>
    <w:p w14:paraId="439BAD20" w14:textId="323F184A" w:rsidR="00C85D8C" w:rsidRDefault="00C85D8C" w:rsidP="00344B8D">
      <w:pPr>
        <w:pStyle w:val="Geenafstand"/>
        <w:numPr>
          <w:ilvl w:val="0"/>
          <w:numId w:val="13"/>
        </w:numPr>
        <w:rPr>
          <w:rFonts w:ascii="Times New Roman" w:hAnsi="Times New Roman" w:cs="Times New Roman"/>
          <w:lang w:val="en-US"/>
        </w:rPr>
      </w:pPr>
      <w:r>
        <w:rPr>
          <w:rFonts w:ascii="Times New Roman" w:hAnsi="Times New Roman" w:cs="Times New Roman"/>
          <w:lang w:val="en-US"/>
        </w:rPr>
        <w:t xml:space="preserve">May occur through </w:t>
      </w:r>
      <w:r w:rsidR="00A1366B">
        <w:rPr>
          <w:rFonts w:ascii="Times New Roman" w:hAnsi="Times New Roman" w:cs="Times New Roman"/>
          <w:lang w:val="en-US"/>
        </w:rPr>
        <w:t>control of an organization</w:t>
      </w:r>
    </w:p>
    <w:p w14:paraId="3B460D86" w14:textId="7FE29236" w:rsidR="00A1366B" w:rsidRDefault="00A1366B" w:rsidP="00344B8D">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Katanga and </w:t>
      </w:r>
      <w:proofErr w:type="spellStart"/>
      <w:r>
        <w:rPr>
          <w:rFonts w:ascii="Times New Roman" w:hAnsi="Times New Roman" w:cs="Times New Roman"/>
          <w:lang w:val="en-US"/>
        </w:rPr>
        <w:t>Ngudjolo</w:t>
      </w:r>
      <w:proofErr w:type="spellEnd"/>
      <w:r>
        <w:rPr>
          <w:rFonts w:ascii="Times New Roman" w:hAnsi="Times New Roman" w:cs="Times New Roman"/>
          <w:lang w:val="en-US"/>
        </w:rPr>
        <w:t>, ICC PTC, paras. 500-10</w:t>
      </w:r>
    </w:p>
    <w:p w14:paraId="47151E9C" w14:textId="32485EBA" w:rsidR="00FA05DD" w:rsidRDefault="00A1366B" w:rsidP="00344B8D">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Idea: control over an organization can lead to perpetration through </w:t>
      </w:r>
      <w:r w:rsidR="00FA05DD">
        <w:rPr>
          <w:rFonts w:ascii="Times New Roman" w:hAnsi="Times New Roman" w:cs="Times New Roman"/>
          <w:lang w:val="en-US"/>
        </w:rPr>
        <w:t xml:space="preserve">that organization </w:t>
      </w:r>
    </w:p>
    <w:p w14:paraId="48EB9FC7" w14:textId="77777777" w:rsidR="002845AC" w:rsidRDefault="00FA05DD" w:rsidP="002845AC">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Theory of </w:t>
      </w:r>
      <w:proofErr w:type="spellStart"/>
      <w:r>
        <w:rPr>
          <w:rFonts w:ascii="Times New Roman" w:hAnsi="Times New Roman" w:cs="Times New Roman"/>
          <w:lang w:val="en-US"/>
        </w:rPr>
        <w:t>Organisationsherrshaft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Roxin</w:t>
      </w:r>
      <w:proofErr w:type="spellEnd"/>
    </w:p>
    <w:p w14:paraId="7595D28A" w14:textId="62E6BCF3" w:rsidR="00FA05DD" w:rsidRPr="002845AC" w:rsidRDefault="00BE2EC7" w:rsidP="002845AC">
      <w:pPr>
        <w:pStyle w:val="Geenafstand"/>
        <w:numPr>
          <w:ilvl w:val="1"/>
          <w:numId w:val="3"/>
        </w:numPr>
        <w:rPr>
          <w:rFonts w:ascii="Times New Roman" w:hAnsi="Times New Roman" w:cs="Times New Roman"/>
          <w:lang w:val="en-US"/>
        </w:rPr>
      </w:pPr>
      <w:r w:rsidRPr="002845AC">
        <w:rPr>
          <w:rFonts w:ascii="Times New Roman" w:hAnsi="Times New Roman" w:cs="Times New Roman"/>
          <w:lang w:val="en-US"/>
        </w:rPr>
        <w:t xml:space="preserve">Although crimes are committed in the first instance by others, they are attributed to the controller of the organization </w:t>
      </w:r>
    </w:p>
    <w:p w14:paraId="3A9A577F" w14:textId="77777777" w:rsidR="002845AC" w:rsidRDefault="00084D00" w:rsidP="002845AC">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Requirements for liability to accrue: </w:t>
      </w:r>
    </w:p>
    <w:p w14:paraId="2B0EB4D9" w14:textId="77777777" w:rsidR="002845AC" w:rsidRDefault="00084D00" w:rsidP="002845AC">
      <w:pPr>
        <w:pStyle w:val="Geenafstand"/>
        <w:numPr>
          <w:ilvl w:val="1"/>
          <w:numId w:val="3"/>
        </w:numPr>
        <w:rPr>
          <w:rFonts w:ascii="Times New Roman" w:hAnsi="Times New Roman" w:cs="Times New Roman"/>
          <w:lang w:val="en-US"/>
        </w:rPr>
      </w:pPr>
      <w:r w:rsidRPr="002845AC">
        <w:rPr>
          <w:rFonts w:ascii="Times New Roman" w:hAnsi="Times New Roman" w:cs="Times New Roman"/>
          <w:lang w:val="en-US"/>
        </w:rPr>
        <w:t xml:space="preserve">The defendant must control or be in functional domination of an organization, which must be hierarchically organized, with sufficient subordinates that if the </w:t>
      </w:r>
      <w:r w:rsidRPr="002845AC">
        <w:rPr>
          <w:rFonts w:ascii="Times New Roman" w:hAnsi="Times New Roman" w:cs="Times New Roman"/>
          <w:lang w:val="en-US"/>
        </w:rPr>
        <w:lastRenderedPageBreak/>
        <w:t>orders are not carried out by one subordinate, another will do so nearly automatically</w:t>
      </w:r>
    </w:p>
    <w:p w14:paraId="65B96A2B" w14:textId="77777777" w:rsidR="002845AC" w:rsidRDefault="00084D00" w:rsidP="002845AC">
      <w:pPr>
        <w:pStyle w:val="Geenafstand"/>
        <w:numPr>
          <w:ilvl w:val="2"/>
          <w:numId w:val="3"/>
        </w:numPr>
        <w:rPr>
          <w:rFonts w:ascii="Times New Roman" w:hAnsi="Times New Roman" w:cs="Times New Roman"/>
          <w:lang w:val="en-US"/>
        </w:rPr>
      </w:pPr>
      <w:r w:rsidRPr="002845AC">
        <w:rPr>
          <w:rFonts w:ascii="Times New Roman" w:hAnsi="Times New Roman" w:cs="Times New Roman"/>
          <w:lang w:val="en-US"/>
        </w:rPr>
        <w:t xml:space="preserve">Katanga and </w:t>
      </w:r>
      <w:proofErr w:type="spellStart"/>
      <w:r w:rsidRPr="002845AC">
        <w:rPr>
          <w:rFonts w:ascii="Times New Roman" w:hAnsi="Times New Roman" w:cs="Times New Roman"/>
          <w:lang w:val="en-US"/>
        </w:rPr>
        <w:t>Ngudjolo</w:t>
      </w:r>
      <w:proofErr w:type="spellEnd"/>
      <w:r w:rsidRPr="002845AC">
        <w:rPr>
          <w:rFonts w:ascii="Times New Roman" w:hAnsi="Times New Roman" w:cs="Times New Roman"/>
          <w:lang w:val="en-US"/>
        </w:rPr>
        <w:t>, ICC PTC, paras. 515-7</w:t>
      </w:r>
    </w:p>
    <w:p w14:paraId="33E16C23" w14:textId="77777777" w:rsidR="002845AC" w:rsidRDefault="00BB4C2C" w:rsidP="002845AC">
      <w:pPr>
        <w:pStyle w:val="Geenafstand"/>
        <w:numPr>
          <w:ilvl w:val="2"/>
          <w:numId w:val="3"/>
        </w:numPr>
        <w:rPr>
          <w:rFonts w:ascii="Times New Roman" w:hAnsi="Times New Roman" w:cs="Times New Roman"/>
          <w:lang w:val="en-US"/>
        </w:rPr>
      </w:pPr>
      <w:r w:rsidRPr="002845AC">
        <w:rPr>
          <w:rFonts w:ascii="Times New Roman" w:hAnsi="Times New Roman" w:cs="Times New Roman"/>
          <w:lang w:val="en-US"/>
        </w:rPr>
        <w:t xml:space="preserve">So, leader must be use his control over the apparatus to execute crimes, which means that the leader, as the perpetrator behind the perpetrator, </w:t>
      </w:r>
      <w:proofErr w:type="spellStart"/>
      <w:r w:rsidRPr="002845AC">
        <w:rPr>
          <w:rFonts w:ascii="Times New Roman" w:hAnsi="Times New Roman" w:cs="Times New Roman"/>
          <w:lang w:val="en-US"/>
        </w:rPr>
        <w:t>mobilises</w:t>
      </w:r>
      <w:proofErr w:type="spellEnd"/>
      <w:r w:rsidRPr="002845AC">
        <w:rPr>
          <w:rFonts w:ascii="Times New Roman" w:hAnsi="Times New Roman" w:cs="Times New Roman"/>
          <w:lang w:val="en-US"/>
        </w:rPr>
        <w:t xml:space="preserve"> his authority and power within the organization to secure compliance with his orders</w:t>
      </w:r>
    </w:p>
    <w:p w14:paraId="4A51B8BC" w14:textId="67EE167B" w:rsidR="00BB4C2C" w:rsidRPr="002845AC" w:rsidRDefault="00BB4C2C" w:rsidP="002845AC">
      <w:pPr>
        <w:pStyle w:val="Geenafstand"/>
        <w:numPr>
          <w:ilvl w:val="3"/>
          <w:numId w:val="3"/>
        </w:numPr>
        <w:rPr>
          <w:rFonts w:ascii="Times New Roman" w:hAnsi="Times New Roman" w:cs="Times New Roman"/>
          <w:lang w:val="en-US"/>
        </w:rPr>
      </w:pPr>
      <w:r w:rsidRPr="002845AC">
        <w:rPr>
          <w:rFonts w:ascii="Times New Roman" w:hAnsi="Times New Roman" w:cs="Times New Roman"/>
          <w:lang w:val="en-US"/>
        </w:rPr>
        <w:t xml:space="preserve">Katanga and </w:t>
      </w:r>
      <w:proofErr w:type="spellStart"/>
      <w:r w:rsidRPr="002845AC">
        <w:rPr>
          <w:rFonts w:ascii="Times New Roman" w:hAnsi="Times New Roman" w:cs="Times New Roman"/>
          <w:lang w:val="en-US"/>
        </w:rPr>
        <w:t>Ngudjolo</w:t>
      </w:r>
      <w:proofErr w:type="spellEnd"/>
      <w:r w:rsidRPr="002845AC">
        <w:rPr>
          <w:rFonts w:ascii="Times New Roman" w:hAnsi="Times New Roman" w:cs="Times New Roman"/>
          <w:lang w:val="en-US"/>
        </w:rPr>
        <w:t>, ICC PTC, para. 514</w:t>
      </w:r>
    </w:p>
    <w:p w14:paraId="2DCC6FCD" w14:textId="58D5B00F" w:rsidR="007D5898" w:rsidRDefault="003E4694" w:rsidP="002845AC">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Awareness of the nature of their organization and their role within it + the facts that meant their compliance with their orders would be near automatic </w:t>
      </w:r>
    </w:p>
    <w:p w14:paraId="18D01F52" w14:textId="61B064A7" w:rsidR="003E4694" w:rsidRDefault="003E4694" w:rsidP="003E4694">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Katanga and </w:t>
      </w:r>
      <w:proofErr w:type="spellStart"/>
      <w:r>
        <w:rPr>
          <w:rFonts w:ascii="Times New Roman" w:hAnsi="Times New Roman" w:cs="Times New Roman"/>
          <w:lang w:val="en-US"/>
        </w:rPr>
        <w:t>Ngudjolo</w:t>
      </w:r>
      <w:proofErr w:type="spellEnd"/>
      <w:r>
        <w:rPr>
          <w:rFonts w:ascii="Times New Roman" w:hAnsi="Times New Roman" w:cs="Times New Roman"/>
          <w:lang w:val="en-US"/>
        </w:rPr>
        <w:t xml:space="preserve">, </w:t>
      </w:r>
      <w:r w:rsidR="0092090C">
        <w:rPr>
          <w:rFonts w:ascii="Times New Roman" w:hAnsi="Times New Roman" w:cs="Times New Roman"/>
          <w:lang w:val="en-US"/>
        </w:rPr>
        <w:t>ICC PTC, para. 534</w:t>
      </w:r>
    </w:p>
    <w:p w14:paraId="471257CC" w14:textId="483AD3A0" w:rsidR="007A652E" w:rsidRDefault="007A652E" w:rsidP="007A652E">
      <w:pPr>
        <w:pStyle w:val="Geenafstand"/>
        <w:numPr>
          <w:ilvl w:val="1"/>
          <w:numId w:val="3"/>
        </w:numPr>
        <w:rPr>
          <w:rFonts w:ascii="Times New Roman" w:hAnsi="Times New Roman" w:cs="Times New Roman"/>
          <w:lang w:val="en-US"/>
        </w:rPr>
      </w:pPr>
      <w:proofErr w:type="spellStart"/>
      <w:r>
        <w:rPr>
          <w:rFonts w:ascii="Times New Roman" w:hAnsi="Times New Roman" w:cs="Times New Roman"/>
          <w:lang w:val="en-US"/>
        </w:rPr>
        <w:t>Mens</w:t>
      </w:r>
      <w:proofErr w:type="spellEnd"/>
      <w:r>
        <w:rPr>
          <w:rFonts w:ascii="Times New Roman" w:hAnsi="Times New Roman" w:cs="Times New Roman"/>
          <w:lang w:val="en-US"/>
        </w:rPr>
        <w:t xml:space="preserve"> rea of underlying crime </w:t>
      </w:r>
    </w:p>
    <w:p w14:paraId="13D58096" w14:textId="02DB95DF" w:rsidR="0081686F" w:rsidRDefault="0081686F" w:rsidP="0081686F">
      <w:pPr>
        <w:pStyle w:val="Geenafstand"/>
        <w:rPr>
          <w:rFonts w:ascii="Times New Roman" w:hAnsi="Times New Roman" w:cs="Times New Roman"/>
          <w:b/>
          <w:bCs/>
          <w:lang w:val="en-US"/>
        </w:rPr>
      </w:pPr>
    </w:p>
    <w:p w14:paraId="3D114F39" w14:textId="50518A8E" w:rsidR="0081686F" w:rsidRDefault="0081686F" w:rsidP="0081686F">
      <w:pPr>
        <w:pStyle w:val="Geenafstand"/>
        <w:rPr>
          <w:rFonts w:ascii="Times New Roman" w:hAnsi="Times New Roman" w:cs="Times New Roman"/>
          <w:b/>
          <w:bCs/>
          <w:lang w:val="en-US"/>
        </w:rPr>
      </w:pPr>
      <w:r>
        <w:rPr>
          <w:rFonts w:ascii="Times New Roman" w:hAnsi="Times New Roman" w:cs="Times New Roman"/>
          <w:b/>
          <w:bCs/>
          <w:lang w:val="en-US"/>
        </w:rPr>
        <w:t xml:space="preserve">Indirect co-perpetration </w:t>
      </w:r>
    </w:p>
    <w:p w14:paraId="633D3B08" w14:textId="3F0E8CC1" w:rsidR="005403A4" w:rsidRDefault="005403A4" w:rsidP="0081686F">
      <w:pPr>
        <w:pStyle w:val="Geenafstand"/>
        <w:rPr>
          <w:rFonts w:ascii="Times New Roman" w:hAnsi="Times New Roman" w:cs="Times New Roman"/>
          <w:b/>
          <w:bCs/>
          <w:lang w:val="en-US"/>
        </w:rPr>
      </w:pPr>
    </w:p>
    <w:p w14:paraId="2C3AA2B4" w14:textId="52878122" w:rsidR="005403A4" w:rsidRDefault="005403A4" w:rsidP="0081686F">
      <w:pPr>
        <w:pStyle w:val="Geenafstand"/>
        <w:rPr>
          <w:rFonts w:ascii="Times New Roman" w:hAnsi="Times New Roman" w:cs="Times New Roman"/>
          <w:lang w:val="en-US"/>
        </w:rPr>
      </w:pPr>
      <w:r>
        <w:rPr>
          <w:rFonts w:ascii="Times New Roman" w:hAnsi="Times New Roman" w:cs="Times New Roman"/>
          <w:lang w:val="en-US"/>
        </w:rPr>
        <w:t>Combination of co-perpetration and indirect perpetration:</w:t>
      </w:r>
    </w:p>
    <w:p w14:paraId="3371CFB7" w14:textId="5BA82D0E" w:rsidR="005403A4" w:rsidRDefault="0060737F" w:rsidP="005403A4">
      <w:pPr>
        <w:pStyle w:val="Geenafstand"/>
        <w:numPr>
          <w:ilvl w:val="0"/>
          <w:numId w:val="13"/>
        </w:numPr>
        <w:rPr>
          <w:rFonts w:ascii="Times New Roman" w:hAnsi="Times New Roman" w:cs="Times New Roman"/>
          <w:lang w:val="en-US"/>
        </w:rPr>
      </w:pPr>
      <w:r>
        <w:rPr>
          <w:rFonts w:ascii="Times New Roman" w:hAnsi="Times New Roman" w:cs="Times New Roman"/>
          <w:lang w:val="en-US"/>
        </w:rPr>
        <w:t>A horizontal co-perpetration in an organization can be responsible for the crimes committed by those for whom another co-perpetrator is vertically responsible t</w:t>
      </w:r>
      <w:r w:rsidR="003E3EAE">
        <w:rPr>
          <w:rFonts w:ascii="Times New Roman" w:hAnsi="Times New Roman" w:cs="Times New Roman"/>
          <w:lang w:val="en-US"/>
        </w:rPr>
        <w:t>h</w:t>
      </w:r>
      <w:r>
        <w:rPr>
          <w:rFonts w:ascii="Times New Roman" w:hAnsi="Times New Roman" w:cs="Times New Roman"/>
          <w:lang w:val="en-US"/>
        </w:rPr>
        <w:t xml:space="preserve">rough </w:t>
      </w:r>
      <w:r w:rsidR="003E3EAE">
        <w:rPr>
          <w:rFonts w:ascii="Times New Roman" w:hAnsi="Times New Roman" w:cs="Times New Roman"/>
          <w:lang w:val="en-US"/>
        </w:rPr>
        <w:t xml:space="preserve">indirect co-perpetration </w:t>
      </w:r>
      <w:r w:rsidR="002A02CB">
        <w:rPr>
          <w:rFonts w:ascii="Times New Roman" w:hAnsi="Times New Roman" w:cs="Times New Roman"/>
          <w:lang w:val="en-US"/>
        </w:rPr>
        <w:t xml:space="preserve">(mixing horizontal and vertical perpetration) </w:t>
      </w:r>
    </w:p>
    <w:p w14:paraId="1B6DB860" w14:textId="77777777" w:rsidR="00E12BDB" w:rsidRPr="00E12BDB" w:rsidRDefault="002B73AA" w:rsidP="00E12BDB">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Example: </w:t>
      </w:r>
      <w:r w:rsidR="00E12BDB" w:rsidRPr="00E12BDB">
        <w:rPr>
          <w:rFonts w:ascii="Times New Roman" w:hAnsi="Times New Roman" w:cs="Times New Roman"/>
          <w:lang w:val="en-US"/>
        </w:rPr>
        <w:t xml:space="preserve">a Foreign Minister may be a participant in a common plan with a Minister of </w:t>
      </w:r>
      <w:proofErr w:type="spellStart"/>
      <w:r w:rsidR="00E12BDB" w:rsidRPr="00E12BDB">
        <w:rPr>
          <w:rFonts w:ascii="Times New Roman" w:hAnsi="Times New Roman" w:cs="Times New Roman"/>
          <w:lang w:val="en-US"/>
        </w:rPr>
        <w:t>Defence</w:t>
      </w:r>
      <w:proofErr w:type="spellEnd"/>
      <w:r w:rsidR="00E12BDB" w:rsidRPr="00E12BDB">
        <w:rPr>
          <w:rFonts w:ascii="Times New Roman" w:hAnsi="Times New Roman" w:cs="Times New Roman"/>
          <w:lang w:val="en-US"/>
        </w:rPr>
        <w:t xml:space="preserve"> that will lead to the commission of war crimes. The Minister of </w:t>
      </w:r>
      <w:proofErr w:type="spellStart"/>
      <w:r w:rsidR="00E12BDB" w:rsidRPr="00E12BDB">
        <w:rPr>
          <w:rFonts w:ascii="Times New Roman" w:hAnsi="Times New Roman" w:cs="Times New Roman"/>
          <w:lang w:val="en-US"/>
        </w:rPr>
        <w:t>Defence</w:t>
      </w:r>
      <w:proofErr w:type="spellEnd"/>
      <w:r w:rsidR="00E12BDB" w:rsidRPr="00E12BDB">
        <w:rPr>
          <w:rFonts w:ascii="Times New Roman" w:hAnsi="Times New Roman" w:cs="Times New Roman"/>
          <w:lang w:val="en-US"/>
        </w:rPr>
        <w:t xml:space="preserve"> is in control of the armed forces, but the Foreign Minister is not. On the basis of the common plan, the Foreign Minister could be held responsible by indirect co-perpetration for the offences of the armed forces, as the criminality of the </w:t>
      </w:r>
      <w:proofErr w:type="spellStart"/>
      <w:r w:rsidR="00E12BDB" w:rsidRPr="00E12BDB">
        <w:rPr>
          <w:rFonts w:ascii="Times New Roman" w:hAnsi="Times New Roman" w:cs="Times New Roman"/>
          <w:lang w:val="en-US"/>
        </w:rPr>
        <w:t>Defence</w:t>
      </w:r>
      <w:proofErr w:type="spellEnd"/>
      <w:r w:rsidR="00E12BDB" w:rsidRPr="00E12BDB">
        <w:rPr>
          <w:rFonts w:ascii="Times New Roman" w:hAnsi="Times New Roman" w:cs="Times New Roman"/>
          <w:lang w:val="en-US"/>
        </w:rPr>
        <w:t xml:space="preserve"> Minister would be attributed to the Foreign Minister, and this would include the </w:t>
      </w:r>
      <w:proofErr w:type="spellStart"/>
      <w:r w:rsidR="00E12BDB" w:rsidRPr="00E12BDB">
        <w:rPr>
          <w:rFonts w:ascii="Times New Roman" w:hAnsi="Times New Roman" w:cs="Times New Roman"/>
          <w:lang w:val="en-US"/>
        </w:rPr>
        <w:t>Defence</w:t>
      </w:r>
      <w:proofErr w:type="spellEnd"/>
      <w:r w:rsidR="00E12BDB" w:rsidRPr="00E12BDB">
        <w:rPr>
          <w:rFonts w:ascii="Times New Roman" w:hAnsi="Times New Roman" w:cs="Times New Roman"/>
          <w:lang w:val="en-US"/>
        </w:rPr>
        <w:t xml:space="preserve"> Minister’s indirect perpetration of the offences by the armed forces. </w:t>
      </w:r>
    </w:p>
    <w:p w14:paraId="1274F17F" w14:textId="4FD72A2C" w:rsidR="002B73AA" w:rsidRDefault="002A02CB" w:rsidP="00E12BDB">
      <w:pPr>
        <w:pStyle w:val="Geenafstand"/>
        <w:numPr>
          <w:ilvl w:val="0"/>
          <w:numId w:val="13"/>
        </w:numPr>
        <w:rPr>
          <w:rFonts w:ascii="Times New Roman" w:hAnsi="Times New Roman" w:cs="Times New Roman"/>
          <w:lang w:val="en-US"/>
        </w:rPr>
      </w:pPr>
      <w:r>
        <w:rPr>
          <w:rFonts w:ascii="Times New Roman" w:hAnsi="Times New Roman" w:cs="Times New Roman"/>
          <w:lang w:val="en-US"/>
        </w:rPr>
        <w:t xml:space="preserve">Also acts in a similar manner to JCE, since physical perpetrators did not have to be members of the JCE </w:t>
      </w:r>
    </w:p>
    <w:p w14:paraId="0C79C49C" w14:textId="22B3CA7D" w:rsidR="002A02CB" w:rsidRDefault="00CC56CC" w:rsidP="00E12BDB">
      <w:pPr>
        <w:pStyle w:val="Geenafstand"/>
        <w:numPr>
          <w:ilvl w:val="0"/>
          <w:numId w:val="13"/>
        </w:numPr>
        <w:rPr>
          <w:rFonts w:ascii="Times New Roman" w:hAnsi="Times New Roman" w:cs="Times New Roman"/>
          <w:lang w:val="en-US"/>
        </w:rPr>
      </w:pPr>
      <w:r>
        <w:rPr>
          <w:rFonts w:ascii="Times New Roman" w:hAnsi="Times New Roman" w:cs="Times New Roman"/>
          <w:lang w:val="en-US"/>
        </w:rPr>
        <w:t>Requirements:</w:t>
      </w:r>
    </w:p>
    <w:p w14:paraId="666BEB42" w14:textId="5CDF8550" w:rsidR="00CC56CC" w:rsidRDefault="00CC56CC" w:rsidP="00CC56CC">
      <w:pPr>
        <w:pStyle w:val="Geenafstand"/>
        <w:numPr>
          <w:ilvl w:val="0"/>
          <w:numId w:val="18"/>
        </w:numPr>
        <w:rPr>
          <w:rFonts w:ascii="Times New Roman" w:hAnsi="Times New Roman" w:cs="Times New Roman"/>
          <w:lang w:val="en-US"/>
        </w:rPr>
      </w:pPr>
      <w:r>
        <w:rPr>
          <w:rFonts w:ascii="Times New Roman" w:hAnsi="Times New Roman" w:cs="Times New Roman"/>
          <w:lang w:val="en-US"/>
        </w:rPr>
        <w:t>The suspect must be part of a common plan or an agreement with one or more persons</w:t>
      </w:r>
    </w:p>
    <w:p w14:paraId="060A2FD9" w14:textId="35345138" w:rsidR="00CC56CC" w:rsidRDefault="00CC56CC" w:rsidP="00CC56CC">
      <w:pPr>
        <w:pStyle w:val="Geenafstand"/>
        <w:numPr>
          <w:ilvl w:val="0"/>
          <w:numId w:val="18"/>
        </w:numPr>
        <w:rPr>
          <w:rFonts w:ascii="Times New Roman" w:hAnsi="Times New Roman" w:cs="Times New Roman"/>
          <w:lang w:val="en-US"/>
        </w:rPr>
      </w:pPr>
      <w:r>
        <w:rPr>
          <w:rFonts w:ascii="Times New Roman" w:hAnsi="Times New Roman" w:cs="Times New Roman"/>
          <w:lang w:val="en-US"/>
        </w:rPr>
        <w:t>The suspect and the other co-perpetrator(s) must carry out essential contributions in a coordinated manner which resulted in the fulfillment of the material elements of the crime</w:t>
      </w:r>
    </w:p>
    <w:p w14:paraId="331C942E" w14:textId="4A2B3589" w:rsidR="00CC56CC" w:rsidRDefault="00CC56CC" w:rsidP="00CC56CC">
      <w:pPr>
        <w:pStyle w:val="Geenafstand"/>
        <w:numPr>
          <w:ilvl w:val="0"/>
          <w:numId w:val="18"/>
        </w:numPr>
        <w:rPr>
          <w:rFonts w:ascii="Times New Roman" w:hAnsi="Times New Roman" w:cs="Times New Roman"/>
          <w:lang w:val="en-US"/>
        </w:rPr>
      </w:pPr>
      <w:r>
        <w:rPr>
          <w:rFonts w:ascii="Times New Roman" w:hAnsi="Times New Roman" w:cs="Times New Roman"/>
          <w:lang w:val="en-US"/>
        </w:rPr>
        <w:t xml:space="preserve">The suspect must have control over the organization </w:t>
      </w:r>
    </w:p>
    <w:p w14:paraId="76B1B856" w14:textId="1C306B5A" w:rsidR="00CC56CC" w:rsidRDefault="00CC56CC" w:rsidP="00CC56CC">
      <w:pPr>
        <w:pStyle w:val="Geenafstand"/>
        <w:numPr>
          <w:ilvl w:val="0"/>
          <w:numId w:val="18"/>
        </w:numPr>
        <w:rPr>
          <w:rFonts w:ascii="Times New Roman" w:hAnsi="Times New Roman" w:cs="Times New Roman"/>
          <w:lang w:val="en-US"/>
        </w:rPr>
      </w:pPr>
      <w:r>
        <w:rPr>
          <w:rFonts w:ascii="Times New Roman" w:hAnsi="Times New Roman" w:cs="Times New Roman"/>
          <w:lang w:val="en-US"/>
        </w:rPr>
        <w:t>The organization must consist of an organized and hierarchical apparatus of power</w:t>
      </w:r>
    </w:p>
    <w:p w14:paraId="08932A73" w14:textId="6DA556A7" w:rsidR="00CC56CC" w:rsidRDefault="00CC56CC" w:rsidP="00CC56CC">
      <w:pPr>
        <w:pStyle w:val="Geenafstand"/>
        <w:numPr>
          <w:ilvl w:val="0"/>
          <w:numId w:val="18"/>
        </w:numPr>
        <w:rPr>
          <w:rFonts w:ascii="Times New Roman" w:hAnsi="Times New Roman" w:cs="Times New Roman"/>
          <w:lang w:val="en-US"/>
        </w:rPr>
      </w:pPr>
      <w:r>
        <w:rPr>
          <w:rFonts w:ascii="Times New Roman" w:hAnsi="Times New Roman" w:cs="Times New Roman"/>
          <w:lang w:val="en-US"/>
        </w:rPr>
        <w:t>The execution of the crimes must be secured by almost all automatic compliance with the orders issued by the suspect</w:t>
      </w:r>
    </w:p>
    <w:p w14:paraId="7AFA3296" w14:textId="074D65EB" w:rsidR="00CC56CC" w:rsidRDefault="009B0A32" w:rsidP="00CC56CC">
      <w:pPr>
        <w:pStyle w:val="Geenafstand"/>
        <w:numPr>
          <w:ilvl w:val="0"/>
          <w:numId w:val="18"/>
        </w:numPr>
        <w:rPr>
          <w:rFonts w:ascii="Times New Roman" w:hAnsi="Times New Roman" w:cs="Times New Roman"/>
          <w:lang w:val="en-US"/>
        </w:rPr>
      </w:pPr>
      <w:r>
        <w:rPr>
          <w:rFonts w:ascii="Times New Roman" w:hAnsi="Times New Roman" w:cs="Times New Roman"/>
          <w:lang w:val="en-US"/>
        </w:rPr>
        <w:t xml:space="preserve">The suspect must satisfy the subjective elements of the crimes </w:t>
      </w:r>
    </w:p>
    <w:p w14:paraId="3F4B993A" w14:textId="176CDCC3" w:rsidR="009B0A32" w:rsidRDefault="007E64F8" w:rsidP="00CC56CC">
      <w:pPr>
        <w:pStyle w:val="Geenafstand"/>
        <w:numPr>
          <w:ilvl w:val="0"/>
          <w:numId w:val="18"/>
        </w:numPr>
        <w:rPr>
          <w:rFonts w:ascii="Times New Roman" w:hAnsi="Times New Roman" w:cs="Times New Roman"/>
          <w:lang w:val="en-US"/>
        </w:rPr>
      </w:pPr>
      <w:r>
        <w:rPr>
          <w:rFonts w:ascii="Times New Roman" w:hAnsi="Times New Roman" w:cs="Times New Roman"/>
          <w:lang w:val="en-US"/>
        </w:rPr>
        <w:t xml:space="preserve">The suspect and the other co-perpetrators must be mutually aware and accept that implementing the common plan will result in the fulfilment of the material elements of the crimes; and </w:t>
      </w:r>
    </w:p>
    <w:p w14:paraId="465DF576" w14:textId="721D65CA" w:rsidR="007E64F8" w:rsidRDefault="007E64F8" w:rsidP="00CC56CC">
      <w:pPr>
        <w:pStyle w:val="Geenafstand"/>
        <w:numPr>
          <w:ilvl w:val="0"/>
          <w:numId w:val="18"/>
        </w:numPr>
        <w:rPr>
          <w:rFonts w:ascii="Times New Roman" w:hAnsi="Times New Roman" w:cs="Times New Roman"/>
          <w:lang w:val="en-US"/>
        </w:rPr>
      </w:pPr>
      <w:r>
        <w:rPr>
          <w:rFonts w:ascii="Times New Roman" w:hAnsi="Times New Roman" w:cs="Times New Roman"/>
          <w:lang w:val="en-US"/>
        </w:rPr>
        <w:t>The suspect must be aware of the factual circumstances enabling him to exercise joint control over the commission of the crime through another person(s)</w:t>
      </w:r>
    </w:p>
    <w:p w14:paraId="6CD6FCA7" w14:textId="41DCA5EE" w:rsidR="007E64F8" w:rsidRDefault="005871ED" w:rsidP="007E64F8">
      <w:pPr>
        <w:pStyle w:val="Geenafstand"/>
        <w:numPr>
          <w:ilvl w:val="1"/>
          <w:numId w:val="3"/>
        </w:numPr>
        <w:rPr>
          <w:rFonts w:ascii="Times New Roman" w:hAnsi="Times New Roman" w:cs="Times New Roman"/>
        </w:rPr>
      </w:pPr>
      <w:proofErr w:type="spellStart"/>
      <w:r w:rsidRPr="005871ED">
        <w:rPr>
          <w:rFonts w:ascii="Times New Roman" w:hAnsi="Times New Roman" w:cs="Times New Roman"/>
        </w:rPr>
        <w:t>Ruto</w:t>
      </w:r>
      <w:proofErr w:type="spellEnd"/>
      <w:r w:rsidRPr="005871ED">
        <w:rPr>
          <w:rFonts w:ascii="Times New Roman" w:hAnsi="Times New Roman" w:cs="Times New Roman"/>
        </w:rPr>
        <w:t xml:space="preserve"> et al., ICC PTC,</w:t>
      </w:r>
      <w:r>
        <w:rPr>
          <w:rFonts w:ascii="Times New Roman" w:hAnsi="Times New Roman" w:cs="Times New Roman"/>
        </w:rPr>
        <w:t xml:space="preserve"> para. 292</w:t>
      </w:r>
    </w:p>
    <w:p w14:paraId="48D67453" w14:textId="7648AE5C" w:rsidR="005871ED" w:rsidRDefault="001E03B1" w:rsidP="005871ED">
      <w:pPr>
        <w:pStyle w:val="Geenafstand"/>
        <w:numPr>
          <w:ilvl w:val="0"/>
          <w:numId w:val="3"/>
        </w:numPr>
        <w:rPr>
          <w:rFonts w:ascii="Times New Roman" w:hAnsi="Times New Roman" w:cs="Times New Roman"/>
          <w:lang w:val="en-US"/>
        </w:rPr>
      </w:pPr>
      <w:r w:rsidRPr="001E03B1">
        <w:rPr>
          <w:rFonts w:ascii="Times New Roman" w:hAnsi="Times New Roman" w:cs="Times New Roman"/>
          <w:lang w:val="en-US"/>
        </w:rPr>
        <w:t>(</w:t>
      </w:r>
      <w:proofErr w:type="spellStart"/>
      <w:r w:rsidRPr="001E03B1">
        <w:rPr>
          <w:rFonts w:ascii="Times New Roman" w:hAnsi="Times New Roman" w:cs="Times New Roman"/>
          <w:lang w:val="en-US"/>
        </w:rPr>
        <w:t>i</w:t>
      </w:r>
      <w:proofErr w:type="spellEnd"/>
      <w:r w:rsidRPr="001E03B1">
        <w:rPr>
          <w:rFonts w:ascii="Times New Roman" w:hAnsi="Times New Roman" w:cs="Times New Roman"/>
          <w:lang w:val="en-US"/>
        </w:rPr>
        <w:t>) to (vii) are an a</w:t>
      </w:r>
      <w:r>
        <w:rPr>
          <w:rFonts w:ascii="Times New Roman" w:hAnsi="Times New Roman" w:cs="Times New Roman"/>
          <w:lang w:val="en-US"/>
        </w:rPr>
        <w:t xml:space="preserve">malgam of the requirements of co-perpetration and indirect perpetration </w:t>
      </w:r>
    </w:p>
    <w:p w14:paraId="5D55FB6D" w14:textId="57472E22" w:rsidR="00F37A2D" w:rsidRDefault="00F37A2D" w:rsidP="00F37A2D">
      <w:pPr>
        <w:pStyle w:val="Geenafstand"/>
        <w:numPr>
          <w:ilvl w:val="0"/>
          <w:numId w:val="19"/>
        </w:numPr>
        <w:rPr>
          <w:rFonts w:ascii="Times New Roman" w:hAnsi="Times New Roman" w:cs="Times New Roman"/>
          <w:lang w:val="en-US"/>
        </w:rPr>
      </w:pPr>
      <w:r>
        <w:rPr>
          <w:rFonts w:ascii="Times New Roman" w:hAnsi="Times New Roman" w:cs="Times New Roman"/>
          <w:lang w:val="en-US"/>
        </w:rPr>
        <w:t xml:space="preserve">Not customary type of liability </w:t>
      </w:r>
    </w:p>
    <w:p w14:paraId="60C1BB4C" w14:textId="091B6CF5" w:rsidR="00F37A2D" w:rsidRDefault="00BF7C20" w:rsidP="00F37A2D">
      <w:pPr>
        <w:pStyle w:val="Geenafstand"/>
        <w:numPr>
          <w:ilvl w:val="0"/>
          <w:numId w:val="3"/>
        </w:numPr>
        <w:rPr>
          <w:rFonts w:ascii="Times New Roman" w:hAnsi="Times New Roman" w:cs="Times New Roman"/>
          <w:lang w:val="en-US"/>
        </w:rPr>
      </w:pPr>
      <w:proofErr w:type="spellStart"/>
      <w:r>
        <w:rPr>
          <w:rFonts w:ascii="Times New Roman" w:hAnsi="Times New Roman" w:cs="Times New Roman"/>
          <w:lang w:val="en-US"/>
        </w:rPr>
        <w:t>Stakic</w:t>
      </w:r>
      <w:proofErr w:type="spellEnd"/>
      <w:r>
        <w:rPr>
          <w:rFonts w:ascii="Times New Roman" w:hAnsi="Times New Roman" w:cs="Times New Roman"/>
          <w:lang w:val="en-US"/>
        </w:rPr>
        <w:t>, ICTY AC, para. 62</w:t>
      </w:r>
    </w:p>
    <w:p w14:paraId="7C2F99AA" w14:textId="2DCF65BC" w:rsidR="00E01847" w:rsidRDefault="00E01847" w:rsidP="00E01847">
      <w:pPr>
        <w:pStyle w:val="Geenafstand"/>
        <w:numPr>
          <w:ilvl w:val="0"/>
          <w:numId w:val="19"/>
        </w:numPr>
        <w:rPr>
          <w:rFonts w:ascii="Times New Roman" w:hAnsi="Times New Roman" w:cs="Times New Roman"/>
          <w:lang w:val="en-US"/>
        </w:rPr>
      </w:pPr>
      <w:r>
        <w:rPr>
          <w:rFonts w:ascii="Times New Roman" w:hAnsi="Times New Roman" w:cs="Times New Roman"/>
          <w:lang w:val="en-US"/>
        </w:rPr>
        <w:t xml:space="preserve">ICC AC not yet expressly upheld existence indirect co-perpetration in Rome Statute </w:t>
      </w:r>
    </w:p>
    <w:p w14:paraId="087E98A5" w14:textId="7BB2A005" w:rsidR="00D32B66" w:rsidRDefault="00D32B66" w:rsidP="00D32B66">
      <w:pPr>
        <w:pStyle w:val="Geenafstand"/>
        <w:rPr>
          <w:rFonts w:ascii="Times New Roman" w:hAnsi="Times New Roman" w:cs="Times New Roman"/>
          <w:lang w:val="en-US"/>
        </w:rPr>
      </w:pPr>
    </w:p>
    <w:p w14:paraId="16353071" w14:textId="56335C1A" w:rsidR="00D32B66" w:rsidRDefault="00D32B66" w:rsidP="00D32B66">
      <w:pPr>
        <w:pStyle w:val="Geenafstand"/>
        <w:rPr>
          <w:rFonts w:ascii="Times New Roman" w:hAnsi="Times New Roman" w:cs="Times New Roman"/>
          <w:b/>
          <w:bCs/>
          <w:lang w:val="en-US"/>
        </w:rPr>
      </w:pPr>
      <w:r>
        <w:rPr>
          <w:rFonts w:ascii="Times New Roman" w:hAnsi="Times New Roman" w:cs="Times New Roman"/>
          <w:b/>
          <w:bCs/>
          <w:lang w:val="en-US"/>
        </w:rPr>
        <w:t xml:space="preserve">Aiding and abetting </w:t>
      </w:r>
    </w:p>
    <w:p w14:paraId="0B6133C1" w14:textId="2B0B3294" w:rsidR="00D32B66" w:rsidRDefault="00D32B66" w:rsidP="00D32B66">
      <w:pPr>
        <w:pStyle w:val="Geenafstand"/>
        <w:rPr>
          <w:rFonts w:ascii="Times New Roman" w:hAnsi="Times New Roman" w:cs="Times New Roman"/>
          <w:b/>
          <w:bCs/>
          <w:lang w:val="en-US"/>
        </w:rPr>
      </w:pPr>
    </w:p>
    <w:p w14:paraId="67A02BD5" w14:textId="21D6DC1F" w:rsidR="00D32B66" w:rsidRDefault="00B2738E" w:rsidP="00D32B66">
      <w:pPr>
        <w:pStyle w:val="Geenafstand"/>
        <w:rPr>
          <w:rFonts w:ascii="Times New Roman" w:hAnsi="Times New Roman" w:cs="Times New Roman"/>
          <w:lang w:val="en-US"/>
        </w:rPr>
      </w:pPr>
      <w:r>
        <w:rPr>
          <w:rFonts w:ascii="Times New Roman" w:hAnsi="Times New Roman" w:cs="Times New Roman"/>
          <w:lang w:val="en-US"/>
        </w:rPr>
        <w:t>Commission (primary liability) is, all things being equal, a more serious form of responsibility than secondary participation</w:t>
      </w:r>
      <w:r w:rsidR="00F34BAC">
        <w:rPr>
          <w:rFonts w:ascii="Times New Roman" w:hAnsi="Times New Roman" w:cs="Times New Roman"/>
          <w:lang w:val="en-US"/>
        </w:rPr>
        <w:t xml:space="preserve"> (such as co-perpetration)</w:t>
      </w:r>
    </w:p>
    <w:p w14:paraId="337DB2FF" w14:textId="644DAC51" w:rsidR="00B2738E" w:rsidRDefault="00B2738E" w:rsidP="00B2738E">
      <w:pPr>
        <w:pStyle w:val="Geenafstand"/>
        <w:numPr>
          <w:ilvl w:val="0"/>
          <w:numId w:val="19"/>
        </w:numPr>
        <w:rPr>
          <w:rFonts w:ascii="Times New Roman" w:hAnsi="Times New Roman" w:cs="Times New Roman"/>
          <w:lang w:val="en-US"/>
        </w:rPr>
      </w:pPr>
      <w:r>
        <w:rPr>
          <w:rFonts w:ascii="Times New Roman" w:hAnsi="Times New Roman" w:cs="Times New Roman"/>
          <w:lang w:val="en-US"/>
        </w:rPr>
        <w:t>Lubanga, ICC AC, paras. 467-9</w:t>
      </w:r>
    </w:p>
    <w:p w14:paraId="12D89644" w14:textId="1A096554" w:rsidR="00B2738E" w:rsidRDefault="00B2738E" w:rsidP="00B2738E">
      <w:pPr>
        <w:pStyle w:val="Geenafstand"/>
        <w:rPr>
          <w:rFonts w:ascii="Times New Roman" w:hAnsi="Times New Roman" w:cs="Times New Roman"/>
          <w:lang w:val="en-US"/>
        </w:rPr>
      </w:pPr>
    </w:p>
    <w:p w14:paraId="2A6DA5CE" w14:textId="77777777" w:rsidR="007079C9" w:rsidRDefault="00EE272E" w:rsidP="00B2738E">
      <w:pPr>
        <w:pStyle w:val="Geenafstand"/>
        <w:rPr>
          <w:rFonts w:ascii="Times New Roman" w:hAnsi="Times New Roman" w:cs="Times New Roman"/>
          <w:lang w:val="en-US"/>
        </w:rPr>
      </w:pPr>
      <w:r>
        <w:rPr>
          <w:rFonts w:ascii="Times New Roman" w:hAnsi="Times New Roman" w:cs="Times New Roman"/>
          <w:lang w:val="en-US"/>
        </w:rPr>
        <w:t>Aiding and abetting (or encouraging):</w:t>
      </w:r>
    </w:p>
    <w:p w14:paraId="75810AF3" w14:textId="7838456F" w:rsidR="00B2738E" w:rsidRDefault="007079C9" w:rsidP="007079C9">
      <w:pPr>
        <w:pStyle w:val="Geenafstand"/>
        <w:numPr>
          <w:ilvl w:val="0"/>
          <w:numId w:val="19"/>
        </w:numPr>
        <w:rPr>
          <w:rFonts w:ascii="Times New Roman" w:hAnsi="Times New Roman" w:cs="Times New Roman"/>
          <w:lang w:val="en-US"/>
        </w:rPr>
      </w:pPr>
      <w:r>
        <w:rPr>
          <w:rFonts w:ascii="Times New Roman" w:hAnsi="Times New Roman" w:cs="Times New Roman"/>
          <w:lang w:val="en-US"/>
        </w:rPr>
        <w:t>The aider and abettor carries out acts specifically directed t</w:t>
      </w:r>
      <w:r w:rsidR="00E255B8">
        <w:rPr>
          <w:rFonts w:ascii="Times New Roman" w:hAnsi="Times New Roman" w:cs="Times New Roman"/>
          <w:lang w:val="en-US"/>
        </w:rPr>
        <w:t>o assist, encourage or lend moral support to the perpetration of a certain specific crime … the requisite mental element is knowledge that the acts performed by the aider and abettor assist the commission of a specific crime by the principal</w:t>
      </w:r>
    </w:p>
    <w:p w14:paraId="4D20A3C9" w14:textId="317D691E" w:rsidR="00E255B8" w:rsidRDefault="004A01B4" w:rsidP="004A01B4">
      <w:pPr>
        <w:pStyle w:val="Geenafstand"/>
        <w:numPr>
          <w:ilvl w:val="0"/>
          <w:numId w:val="3"/>
        </w:numPr>
        <w:rPr>
          <w:rFonts w:ascii="Times New Roman" w:hAnsi="Times New Roman" w:cs="Times New Roman"/>
          <w:lang w:val="en-US"/>
        </w:rPr>
      </w:pPr>
      <w:proofErr w:type="spellStart"/>
      <w:r w:rsidRPr="004A01B4">
        <w:rPr>
          <w:rFonts w:ascii="Times New Roman" w:hAnsi="Times New Roman" w:cs="Times New Roman"/>
          <w:lang w:val="en-US"/>
        </w:rPr>
        <w:t>Tadić</w:t>
      </w:r>
      <w:proofErr w:type="spellEnd"/>
      <w:r w:rsidRPr="004A01B4">
        <w:rPr>
          <w:rFonts w:ascii="Times New Roman" w:hAnsi="Times New Roman" w:cs="Times New Roman"/>
          <w:lang w:val="en-US"/>
        </w:rPr>
        <w:t xml:space="preserve">, ICTY </w:t>
      </w:r>
      <w:r>
        <w:rPr>
          <w:rFonts w:ascii="Times New Roman" w:hAnsi="Times New Roman" w:cs="Times New Roman"/>
          <w:lang w:val="en-US"/>
        </w:rPr>
        <w:t>A</w:t>
      </w:r>
      <w:r w:rsidRPr="004A01B4">
        <w:rPr>
          <w:rFonts w:ascii="Times New Roman" w:hAnsi="Times New Roman" w:cs="Times New Roman"/>
          <w:lang w:val="en-US"/>
        </w:rPr>
        <w:t xml:space="preserve">C, 15 July 1999, para. </w:t>
      </w:r>
      <w:r w:rsidRPr="00C06AB3">
        <w:rPr>
          <w:rFonts w:ascii="Times New Roman" w:hAnsi="Times New Roman" w:cs="Times New Roman"/>
          <w:lang w:val="en-US"/>
        </w:rPr>
        <w:t>229</w:t>
      </w:r>
    </w:p>
    <w:p w14:paraId="33367CD7" w14:textId="373AC506" w:rsidR="00C06AB3" w:rsidRDefault="00513599" w:rsidP="00C06AB3">
      <w:pPr>
        <w:pStyle w:val="Geenafstand"/>
        <w:numPr>
          <w:ilvl w:val="0"/>
          <w:numId w:val="19"/>
        </w:numPr>
        <w:rPr>
          <w:rFonts w:ascii="Times New Roman" w:hAnsi="Times New Roman" w:cs="Times New Roman"/>
          <w:lang w:val="en-US"/>
        </w:rPr>
      </w:pPr>
      <w:r>
        <w:rPr>
          <w:rFonts w:ascii="Times New Roman" w:hAnsi="Times New Roman" w:cs="Times New Roman"/>
          <w:lang w:val="en-US"/>
        </w:rPr>
        <w:t xml:space="preserve">The conduct which aids or abets must have a direct and substantial effect on the commission of the crime </w:t>
      </w:r>
    </w:p>
    <w:p w14:paraId="64A53A3D" w14:textId="2C7A3BC2" w:rsidR="00367E01" w:rsidRDefault="00205DD2" w:rsidP="00367E01">
      <w:pPr>
        <w:pStyle w:val="Geenafstand"/>
        <w:numPr>
          <w:ilvl w:val="0"/>
          <w:numId w:val="3"/>
        </w:numPr>
        <w:rPr>
          <w:rFonts w:ascii="Times New Roman" w:hAnsi="Times New Roman" w:cs="Times New Roman"/>
          <w:lang w:val="en-US"/>
        </w:rPr>
      </w:pPr>
      <w:r>
        <w:rPr>
          <w:rFonts w:ascii="Times New Roman" w:hAnsi="Times New Roman" w:cs="Times New Roman"/>
          <w:lang w:val="en-US"/>
        </w:rPr>
        <w:t>Not a high standard: basically meaning any assistance</w:t>
      </w:r>
    </w:p>
    <w:p w14:paraId="68533939" w14:textId="3D71725C" w:rsidR="00205DD2" w:rsidRDefault="00AA14E3" w:rsidP="00367E01">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An aider and abettor does not have to provide assistance in a particular manner </w:t>
      </w:r>
    </w:p>
    <w:p w14:paraId="443D03AC" w14:textId="4D61A994" w:rsidR="00AA14E3" w:rsidRDefault="00AA14E3" w:rsidP="00AA14E3">
      <w:pPr>
        <w:pStyle w:val="Geenafstand"/>
        <w:numPr>
          <w:ilvl w:val="1"/>
          <w:numId w:val="3"/>
        </w:numPr>
        <w:rPr>
          <w:rFonts w:ascii="Times New Roman" w:hAnsi="Times New Roman" w:cs="Times New Roman"/>
          <w:lang w:val="en-US"/>
        </w:rPr>
      </w:pPr>
      <w:r>
        <w:rPr>
          <w:rFonts w:ascii="Times New Roman" w:hAnsi="Times New Roman" w:cs="Times New Roman"/>
          <w:lang w:val="en-US"/>
        </w:rPr>
        <w:t>Such as providing assistance to the physical actor that is then used in the commission of the crime</w:t>
      </w:r>
    </w:p>
    <w:p w14:paraId="36B37C57" w14:textId="68100BDC" w:rsidR="00AA14E3" w:rsidRDefault="00AA14E3" w:rsidP="00AA14E3">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Taylor, SCSL AC, para. 371 </w:t>
      </w:r>
    </w:p>
    <w:p w14:paraId="2D9D688C" w14:textId="408FF710" w:rsidR="00C34807" w:rsidRDefault="00900BDF" w:rsidP="00C34807">
      <w:pPr>
        <w:pStyle w:val="Geenafstand"/>
        <w:numPr>
          <w:ilvl w:val="0"/>
          <w:numId w:val="19"/>
        </w:numPr>
        <w:rPr>
          <w:rFonts w:ascii="Times New Roman" w:hAnsi="Times New Roman" w:cs="Times New Roman"/>
          <w:lang w:val="en-US"/>
        </w:rPr>
      </w:pPr>
      <w:r>
        <w:rPr>
          <w:rFonts w:ascii="Times New Roman" w:hAnsi="Times New Roman" w:cs="Times New Roman"/>
          <w:lang w:val="en-US"/>
        </w:rPr>
        <w:t xml:space="preserve">Conduct itself need not be intrinsically </w:t>
      </w:r>
      <w:r w:rsidR="00C34807">
        <w:rPr>
          <w:rFonts w:ascii="Times New Roman" w:hAnsi="Times New Roman" w:cs="Times New Roman"/>
          <w:lang w:val="en-US"/>
        </w:rPr>
        <w:t>criminal</w:t>
      </w:r>
    </w:p>
    <w:p w14:paraId="3B020E18" w14:textId="6C7745C8" w:rsidR="00C34807" w:rsidRDefault="00C34807" w:rsidP="006450EA">
      <w:pPr>
        <w:pStyle w:val="Geenafstand"/>
        <w:numPr>
          <w:ilvl w:val="0"/>
          <w:numId w:val="3"/>
        </w:numPr>
        <w:rPr>
          <w:rFonts w:ascii="Times New Roman" w:hAnsi="Times New Roman" w:cs="Times New Roman"/>
          <w:lang w:val="en-US"/>
        </w:rPr>
      </w:pPr>
      <w:r>
        <w:rPr>
          <w:rFonts w:ascii="Times New Roman" w:hAnsi="Times New Roman" w:cs="Times New Roman"/>
          <w:lang w:val="en-US"/>
        </w:rPr>
        <w:t>As long as its factual effect results in the assistance of the criminal act</w:t>
      </w:r>
    </w:p>
    <w:p w14:paraId="36BCF687" w14:textId="06089246" w:rsidR="006450EA" w:rsidRDefault="006450EA" w:rsidP="006450EA">
      <w:pPr>
        <w:pStyle w:val="Geenafstand"/>
        <w:numPr>
          <w:ilvl w:val="0"/>
          <w:numId w:val="3"/>
        </w:numPr>
        <w:rPr>
          <w:rFonts w:ascii="Times New Roman" w:hAnsi="Times New Roman" w:cs="Times New Roman"/>
          <w:lang w:val="en-US"/>
        </w:rPr>
      </w:pPr>
      <w:r>
        <w:rPr>
          <w:rFonts w:ascii="Times New Roman" w:hAnsi="Times New Roman" w:cs="Times New Roman"/>
          <w:lang w:val="en-US"/>
        </w:rPr>
        <w:t>Taylor, SCSL AC, para. 395</w:t>
      </w:r>
    </w:p>
    <w:p w14:paraId="11E0379D" w14:textId="33783AED" w:rsidR="006450EA" w:rsidRDefault="00081E2A" w:rsidP="006450EA">
      <w:pPr>
        <w:pStyle w:val="Geenafstand"/>
        <w:numPr>
          <w:ilvl w:val="0"/>
          <w:numId w:val="19"/>
        </w:numPr>
        <w:rPr>
          <w:rFonts w:ascii="Times New Roman" w:hAnsi="Times New Roman" w:cs="Times New Roman"/>
          <w:lang w:val="en-US"/>
        </w:rPr>
      </w:pPr>
      <w:r>
        <w:rPr>
          <w:rFonts w:ascii="Times New Roman" w:hAnsi="Times New Roman" w:cs="Times New Roman"/>
          <w:lang w:val="en-US"/>
        </w:rPr>
        <w:t>Aiding implies practical or material assistance</w:t>
      </w:r>
    </w:p>
    <w:p w14:paraId="267958C9" w14:textId="147459E5" w:rsidR="00081E2A" w:rsidRDefault="00081E2A" w:rsidP="00081E2A">
      <w:pPr>
        <w:pStyle w:val="Geenafstand"/>
        <w:numPr>
          <w:ilvl w:val="0"/>
          <w:numId w:val="3"/>
        </w:numPr>
        <w:rPr>
          <w:rFonts w:ascii="Times New Roman" w:hAnsi="Times New Roman" w:cs="Times New Roman"/>
        </w:rPr>
      </w:pPr>
      <w:proofErr w:type="spellStart"/>
      <w:r w:rsidRPr="00081E2A">
        <w:rPr>
          <w:rFonts w:ascii="Times New Roman" w:hAnsi="Times New Roman" w:cs="Times New Roman"/>
        </w:rPr>
        <w:t>Bemba</w:t>
      </w:r>
      <w:proofErr w:type="spellEnd"/>
      <w:r w:rsidRPr="00081E2A">
        <w:rPr>
          <w:rFonts w:ascii="Times New Roman" w:hAnsi="Times New Roman" w:cs="Times New Roman"/>
        </w:rPr>
        <w:t xml:space="preserve"> et al., ICC TC,</w:t>
      </w:r>
      <w:r>
        <w:rPr>
          <w:rFonts w:ascii="Times New Roman" w:hAnsi="Times New Roman" w:cs="Times New Roman"/>
        </w:rPr>
        <w:t xml:space="preserve"> para. 88</w:t>
      </w:r>
    </w:p>
    <w:p w14:paraId="4EA964C2" w14:textId="5CDF350A" w:rsidR="006075F5" w:rsidRPr="0027148E" w:rsidRDefault="006075F5" w:rsidP="00081E2A">
      <w:pPr>
        <w:pStyle w:val="Geenafstand"/>
        <w:numPr>
          <w:ilvl w:val="0"/>
          <w:numId w:val="3"/>
        </w:numPr>
        <w:rPr>
          <w:rFonts w:ascii="Times New Roman" w:hAnsi="Times New Roman" w:cs="Times New Roman"/>
          <w:lang w:val="en-US"/>
        </w:rPr>
      </w:pPr>
      <w:r w:rsidRPr="0027148E">
        <w:rPr>
          <w:rFonts w:ascii="Times New Roman" w:hAnsi="Times New Roman" w:cs="Times New Roman"/>
          <w:lang w:val="en-US"/>
        </w:rPr>
        <w:t xml:space="preserve">Examples: </w:t>
      </w:r>
      <w:r w:rsidR="0027148E" w:rsidRPr="0027148E">
        <w:rPr>
          <w:rFonts w:ascii="Times New Roman" w:hAnsi="Times New Roman" w:cs="Times New Roman"/>
          <w:lang w:val="en-US"/>
        </w:rPr>
        <w:t>providing weapons to a</w:t>
      </w:r>
      <w:r w:rsidR="0027148E">
        <w:rPr>
          <w:rFonts w:ascii="Times New Roman" w:hAnsi="Times New Roman" w:cs="Times New Roman"/>
          <w:lang w:val="en-US"/>
        </w:rPr>
        <w:t xml:space="preserve"> principal or taking principals to the scene of a crime and pointing at people to be killed</w:t>
      </w:r>
      <w:r w:rsidR="0037671F">
        <w:rPr>
          <w:rFonts w:ascii="Times New Roman" w:hAnsi="Times New Roman" w:cs="Times New Roman"/>
          <w:lang w:val="en-US"/>
        </w:rPr>
        <w:t>, standing near victims whilst armed to prevent them escaping</w:t>
      </w:r>
      <w:r w:rsidR="00703DB2">
        <w:rPr>
          <w:rFonts w:ascii="Times New Roman" w:hAnsi="Times New Roman" w:cs="Times New Roman"/>
          <w:lang w:val="en-US"/>
        </w:rPr>
        <w:t xml:space="preserve">, allowing resources for which a person is responsible to be used for crimes </w:t>
      </w:r>
    </w:p>
    <w:p w14:paraId="52A37F01" w14:textId="276CBED1" w:rsidR="00081E2A" w:rsidRDefault="005A31A4" w:rsidP="00081E2A">
      <w:pPr>
        <w:pStyle w:val="Geenafstand"/>
        <w:numPr>
          <w:ilvl w:val="0"/>
          <w:numId w:val="19"/>
        </w:numPr>
        <w:rPr>
          <w:rFonts w:ascii="Times New Roman" w:hAnsi="Times New Roman" w:cs="Times New Roman"/>
          <w:lang w:val="en-US"/>
        </w:rPr>
      </w:pPr>
      <w:r w:rsidRPr="00BB739E">
        <w:rPr>
          <w:rFonts w:ascii="Times New Roman" w:hAnsi="Times New Roman" w:cs="Times New Roman"/>
          <w:lang w:val="en-US"/>
        </w:rPr>
        <w:t xml:space="preserve">Abet: </w:t>
      </w:r>
      <w:r w:rsidR="00BB739E" w:rsidRPr="00BB739E">
        <w:rPr>
          <w:rFonts w:ascii="Times New Roman" w:hAnsi="Times New Roman" w:cs="Times New Roman"/>
          <w:lang w:val="en-US"/>
        </w:rPr>
        <w:t xml:space="preserve">the moral or </w:t>
      </w:r>
      <w:r w:rsidR="008E50CA" w:rsidRPr="00BB739E">
        <w:rPr>
          <w:rFonts w:ascii="Times New Roman" w:hAnsi="Times New Roman" w:cs="Times New Roman"/>
          <w:lang w:val="en-US"/>
        </w:rPr>
        <w:t>psychological</w:t>
      </w:r>
      <w:r w:rsidR="00BB739E" w:rsidRPr="00BB739E">
        <w:rPr>
          <w:rFonts w:ascii="Times New Roman" w:hAnsi="Times New Roman" w:cs="Times New Roman"/>
          <w:lang w:val="en-US"/>
        </w:rPr>
        <w:t xml:space="preserve"> a</w:t>
      </w:r>
      <w:r w:rsidR="00BB739E">
        <w:rPr>
          <w:rFonts w:ascii="Times New Roman" w:hAnsi="Times New Roman" w:cs="Times New Roman"/>
          <w:lang w:val="en-US"/>
        </w:rPr>
        <w:t xml:space="preserve">ssistance of the accessory to the principal perpetrator, taking the form of encouragement of or even sympathy for the commission of the particular offence. </w:t>
      </w:r>
    </w:p>
    <w:p w14:paraId="0DD366DF" w14:textId="40002DD3" w:rsidR="008E50CA" w:rsidRDefault="008E50CA" w:rsidP="008E50CA">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Does not need to be explicit </w:t>
      </w:r>
    </w:p>
    <w:p w14:paraId="47D2FBFB" w14:textId="7100BE64" w:rsidR="008E50CA" w:rsidRDefault="008E50CA" w:rsidP="008E50CA">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Under circumstances, even the act of being present at the crime scene (or in its vicinity) as a silent spectator can be construed as tacit approval or encouragement of the crime </w:t>
      </w:r>
    </w:p>
    <w:p w14:paraId="4494E96E" w14:textId="5C234629" w:rsidR="008E50CA" w:rsidRDefault="008E50CA" w:rsidP="008E50CA">
      <w:pPr>
        <w:pStyle w:val="Geenafstand"/>
        <w:numPr>
          <w:ilvl w:val="0"/>
          <w:numId w:val="3"/>
        </w:numPr>
        <w:rPr>
          <w:rFonts w:ascii="Times New Roman" w:hAnsi="Times New Roman" w:cs="Times New Roman"/>
        </w:rPr>
      </w:pPr>
      <w:proofErr w:type="spellStart"/>
      <w:r w:rsidRPr="008E50CA">
        <w:rPr>
          <w:rFonts w:ascii="Times New Roman" w:hAnsi="Times New Roman" w:cs="Times New Roman"/>
        </w:rPr>
        <w:t>Bemba</w:t>
      </w:r>
      <w:proofErr w:type="spellEnd"/>
      <w:r w:rsidRPr="008E50CA">
        <w:rPr>
          <w:rFonts w:ascii="Times New Roman" w:hAnsi="Times New Roman" w:cs="Times New Roman"/>
        </w:rPr>
        <w:t xml:space="preserve"> et al., ICC TC,</w:t>
      </w:r>
      <w:r>
        <w:rPr>
          <w:rFonts w:ascii="Times New Roman" w:hAnsi="Times New Roman" w:cs="Times New Roman"/>
        </w:rPr>
        <w:t xml:space="preserve"> para. 89 </w:t>
      </w:r>
    </w:p>
    <w:p w14:paraId="504783BC" w14:textId="0BDAA999" w:rsidR="009200EC" w:rsidRPr="009200EC" w:rsidRDefault="009200EC" w:rsidP="008E50CA">
      <w:pPr>
        <w:pStyle w:val="Geenafstand"/>
        <w:numPr>
          <w:ilvl w:val="0"/>
          <w:numId w:val="3"/>
        </w:numPr>
        <w:rPr>
          <w:rFonts w:ascii="Times New Roman" w:hAnsi="Times New Roman" w:cs="Times New Roman"/>
          <w:lang w:val="en-US"/>
        </w:rPr>
      </w:pPr>
      <w:r w:rsidRPr="009200EC">
        <w:rPr>
          <w:rFonts w:ascii="Times New Roman" w:hAnsi="Times New Roman" w:cs="Times New Roman"/>
          <w:lang w:val="en-US"/>
        </w:rPr>
        <w:t xml:space="preserve">Not presence per se, but </w:t>
      </w:r>
    </w:p>
    <w:p w14:paraId="0E6BFFDC" w14:textId="65D03FD4" w:rsidR="0037671F" w:rsidRPr="009B6BD4" w:rsidRDefault="0037671F" w:rsidP="008E50CA">
      <w:pPr>
        <w:pStyle w:val="Geenafstand"/>
        <w:numPr>
          <w:ilvl w:val="0"/>
          <w:numId w:val="3"/>
        </w:numPr>
        <w:rPr>
          <w:rFonts w:ascii="Times New Roman" w:hAnsi="Times New Roman" w:cs="Times New Roman"/>
          <w:lang w:val="en-US"/>
        </w:rPr>
      </w:pPr>
      <w:r w:rsidRPr="009200EC">
        <w:rPr>
          <w:rFonts w:ascii="Times New Roman" w:hAnsi="Times New Roman" w:cs="Times New Roman"/>
          <w:lang w:val="en-US"/>
        </w:rPr>
        <w:t xml:space="preserve">Examples: </w:t>
      </w:r>
      <w:r w:rsidR="009200EC" w:rsidRPr="009200EC">
        <w:rPr>
          <w:rFonts w:ascii="Times New Roman" w:hAnsi="Times New Roman" w:cs="Times New Roman"/>
          <w:lang w:val="en-US"/>
        </w:rPr>
        <w:t>presence of a s</w:t>
      </w:r>
      <w:r w:rsidR="009200EC">
        <w:rPr>
          <w:rFonts w:ascii="Times New Roman" w:hAnsi="Times New Roman" w:cs="Times New Roman"/>
          <w:lang w:val="en-US"/>
        </w:rPr>
        <w:t xml:space="preserve">uperior office at the scene of an offence </w:t>
      </w:r>
      <m:oMath>
        <m:r>
          <w:rPr>
            <w:rFonts w:ascii="Cambria Math" w:hAnsi="Cambria Math" w:cs="Times New Roman"/>
            <w:lang w:val="en-US"/>
          </w:rPr>
          <m:t xml:space="preserve">→ </m:t>
        </m:r>
      </m:oMath>
      <w:r w:rsidR="009200EC">
        <w:rPr>
          <w:rFonts w:ascii="Times New Roman" w:eastAsiaTheme="minorEastAsia" w:hAnsi="Times New Roman" w:cs="Times New Roman"/>
          <w:lang w:val="en-US"/>
        </w:rPr>
        <w:t xml:space="preserve">abetment by tacit approval, </w:t>
      </w:r>
    </w:p>
    <w:p w14:paraId="012D890D" w14:textId="12C3D95A" w:rsidR="009B6BD4" w:rsidRDefault="009B6BD4" w:rsidP="009B6BD4">
      <w:pPr>
        <w:pStyle w:val="Geenafstand"/>
        <w:numPr>
          <w:ilvl w:val="0"/>
          <w:numId w:val="19"/>
        </w:numPr>
        <w:rPr>
          <w:rFonts w:ascii="Times New Roman" w:hAnsi="Times New Roman" w:cs="Times New Roman"/>
          <w:lang w:val="en-US"/>
        </w:rPr>
      </w:pPr>
      <w:r>
        <w:rPr>
          <w:rFonts w:ascii="Times New Roman" w:hAnsi="Times New Roman" w:cs="Times New Roman"/>
          <w:lang w:val="en-US"/>
        </w:rPr>
        <w:t>Omissions may suffice</w:t>
      </w:r>
    </w:p>
    <w:p w14:paraId="7E760CCF" w14:textId="189770E5" w:rsidR="009B6BD4" w:rsidRDefault="009B6BD4" w:rsidP="009B6BD4">
      <w:pPr>
        <w:pStyle w:val="Geenafstand"/>
        <w:numPr>
          <w:ilvl w:val="0"/>
          <w:numId w:val="3"/>
        </w:numPr>
        <w:rPr>
          <w:rFonts w:ascii="Times New Roman" w:hAnsi="Times New Roman" w:cs="Times New Roman"/>
          <w:lang w:val="en-US"/>
        </w:rPr>
      </w:pPr>
      <w:r>
        <w:rPr>
          <w:rFonts w:ascii="Times New Roman" w:hAnsi="Times New Roman" w:cs="Times New Roman"/>
          <w:lang w:val="en-US"/>
        </w:rPr>
        <w:t>If there is an obligation on the defendant to prevent t</w:t>
      </w:r>
      <w:r w:rsidR="00656C51">
        <w:rPr>
          <w:rFonts w:ascii="Times New Roman" w:hAnsi="Times New Roman" w:cs="Times New Roman"/>
          <w:lang w:val="en-US"/>
        </w:rPr>
        <w:t>he</w:t>
      </w:r>
      <w:r>
        <w:rPr>
          <w:rFonts w:ascii="Times New Roman" w:hAnsi="Times New Roman" w:cs="Times New Roman"/>
          <w:lang w:val="en-US"/>
        </w:rPr>
        <w:t xml:space="preserve"> crime and ability to intervene </w:t>
      </w:r>
    </w:p>
    <w:p w14:paraId="4EF7AE82" w14:textId="04D2BF9C" w:rsidR="009B6BD4" w:rsidRDefault="009B6BD4" w:rsidP="009B6BD4">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Tribunal jurisprudence </w:t>
      </w:r>
    </w:p>
    <w:p w14:paraId="240D82EA" w14:textId="710FE18D" w:rsidR="00656C51" w:rsidRDefault="00656C51" w:rsidP="00656C51">
      <w:pPr>
        <w:pStyle w:val="Geenafstand"/>
        <w:numPr>
          <w:ilvl w:val="0"/>
          <w:numId w:val="19"/>
        </w:numPr>
        <w:rPr>
          <w:rFonts w:ascii="Times New Roman" w:hAnsi="Times New Roman" w:cs="Times New Roman"/>
          <w:lang w:val="en-US"/>
        </w:rPr>
      </w:pPr>
      <w:r>
        <w:rPr>
          <w:rFonts w:ascii="Times New Roman" w:hAnsi="Times New Roman" w:cs="Times New Roman"/>
          <w:lang w:val="en-US"/>
        </w:rPr>
        <w:t xml:space="preserve">May occur before, during, or after the crime or underlying crime occurs </w:t>
      </w:r>
    </w:p>
    <w:p w14:paraId="094CDFA1" w14:textId="147C5995" w:rsidR="00656C51" w:rsidRDefault="00656C51" w:rsidP="00656C51">
      <w:pPr>
        <w:pStyle w:val="Geenafstand"/>
        <w:numPr>
          <w:ilvl w:val="0"/>
          <w:numId w:val="3"/>
        </w:numPr>
        <w:rPr>
          <w:rFonts w:ascii="Times New Roman" w:hAnsi="Times New Roman" w:cs="Times New Roman"/>
          <w:lang w:val="en-US"/>
        </w:rPr>
      </w:pPr>
      <w:proofErr w:type="spellStart"/>
      <w:r>
        <w:rPr>
          <w:rFonts w:ascii="Times New Roman" w:hAnsi="Times New Roman" w:cs="Times New Roman"/>
          <w:lang w:val="en-US"/>
        </w:rPr>
        <w:t>Milutinovic</w:t>
      </w:r>
      <w:proofErr w:type="spellEnd"/>
      <w:r>
        <w:rPr>
          <w:rFonts w:ascii="Times New Roman" w:hAnsi="Times New Roman" w:cs="Times New Roman"/>
          <w:lang w:val="en-US"/>
        </w:rPr>
        <w:t xml:space="preserve"> et al., ICTY TC, para. 91</w:t>
      </w:r>
    </w:p>
    <w:p w14:paraId="01856035" w14:textId="74C871C5" w:rsidR="008672A6" w:rsidRDefault="008672A6" w:rsidP="008672A6">
      <w:pPr>
        <w:pStyle w:val="Geenafstand"/>
        <w:rPr>
          <w:rFonts w:ascii="Times New Roman" w:hAnsi="Times New Roman" w:cs="Times New Roman"/>
          <w:lang w:val="en-US"/>
        </w:rPr>
      </w:pPr>
    </w:p>
    <w:p w14:paraId="48C18C53" w14:textId="4E5C868B" w:rsidR="008672A6" w:rsidRDefault="008672A6" w:rsidP="008672A6">
      <w:pPr>
        <w:pStyle w:val="Geenafstand"/>
        <w:rPr>
          <w:rFonts w:ascii="Times New Roman" w:hAnsi="Times New Roman" w:cs="Times New Roman"/>
          <w:lang w:val="en-US"/>
        </w:rPr>
      </w:pPr>
      <w:r>
        <w:rPr>
          <w:rFonts w:ascii="Times New Roman" w:hAnsi="Times New Roman" w:cs="Times New Roman"/>
          <w:lang w:val="en-US"/>
        </w:rPr>
        <w:t xml:space="preserve">Requirements: </w:t>
      </w:r>
    </w:p>
    <w:p w14:paraId="012F61C7" w14:textId="230BB447" w:rsidR="00656C51" w:rsidRDefault="008672A6" w:rsidP="00637EB0">
      <w:pPr>
        <w:pStyle w:val="Geenafstand"/>
        <w:numPr>
          <w:ilvl w:val="0"/>
          <w:numId w:val="19"/>
        </w:numPr>
        <w:rPr>
          <w:rFonts w:ascii="Times New Roman" w:hAnsi="Times New Roman" w:cs="Times New Roman"/>
          <w:lang w:val="en-US"/>
        </w:rPr>
      </w:pPr>
      <w:r>
        <w:rPr>
          <w:rFonts w:ascii="Times New Roman" w:hAnsi="Times New Roman" w:cs="Times New Roman"/>
          <w:lang w:val="en-US"/>
        </w:rPr>
        <w:t>T</w:t>
      </w:r>
      <w:r w:rsidR="004B7383">
        <w:rPr>
          <w:rFonts w:ascii="Times New Roman" w:hAnsi="Times New Roman" w:cs="Times New Roman"/>
          <w:lang w:val="en-US"/>
        </w:rPr>
        <w:t xml:space="preserve">he assistance in the commission (or attempted commission) of the crime must be provided for the purposes of facilitating such commission </w:t>
      </w:r>
    </w:p>
    <w:p w14:paraId="0ECA6640" w14:textId="0F980164" w:rsidR="004B7383" w:rsidRDefault="004B7383" w:rsidP="004B7383">
      <w:pPr>
        <w:pStyle w:val="Geenafstand"/>
        <w:numPr>
          <w:ilvl w:val="0"/>
          <w:numId w:val="3"/>
        </w:numPr>
        <w:rPr>
          <w:rFonts w:ascii="Times New Roman" w:hAnsi="Times New Roman" w:cs="Times New Roman"/>
          <w:lang w:val="en-US"/>
        </w:rPr>
      </w:pPr>
      <w:r>
        <w:rPr>
          <w:rFonts w:ascii="Times New Roman" w:hAnsi="Times New Roman" w:cs="Times New Roman"/>
          <w:lang w:val="en-US"/>
        </w:rPr>
        <w:t>Without indicating whether the conduct must also have had an effect on the commission of the offence</w:t>
      </w:r>
    </w:p>
    <w:p w14:paraId="557A06F5" w14:textId="7DCA7D96" w:rsidR="004B7383" w:rsidRDefault="004B7383" w:rsidP="004B7383">
      <w:pPr>
        <w:pStyle w:val="Geenafstand"/>
        <w:numPr>
          <w:ilvl w:val="0"/>
          <w:numId w:val="3"/>
        </w:numPr>
        <w:rPr>
          <w:rFonts w:ascii="Times New Roman" w:hAnsi="Times New Roman" w:cs="Times New Roman"/>
        </w:rPr>
      </w:pPr>
      <w:proofErr w:type="spellStart"/>
      <w:r w:rsidRPr="004B7383">
        <w:rPr>
          <w:rFonts w:ascii="Times New Roman" w:hAnsi="Times New Roman" w:cs="Times New Roman"/>
        </w:rPr>
        <w:t>Bemba</w:t>
      </w:r>
      <w:proofErr w:type="spellEnd"/>
      <w:r w:rsidRPr="004B7383">
        <w:rPr>
          <w:rFonts w:ascii="Times New Roman" w:hAnsi="Times New Roman" w:cs="Times New Roman"/>
        </w:rPr>
        <w:t xml:space="preserve"> et al., ICC AC</w:t>
      </w:r>
      <w:r>
        <w:rPr>
          <w:rFonts w:ascii="Times New Roman" w:hAnsi="Times New Roman" w:cs="Times New Roman"/>
        </w:rPr>
        <w:t>, para. 1327</w:t>
      </w:r>
    </w:p>
    <w:p w14:paraId="5C40D0BC" w14:textId="597B2371" w:rsidR="004B7383" w:rsidRDefault="004B7383" w:rsidP="004B7383">
      <w:pPr>
        <w:pStyle w:val="Geenafstand"/>
        <w:numPr>
          <w:ilvl w:val="0"/>
          <w:numId w:val="3"/>
        </w:numPr>
        <w:rPr>
          <w:rFonts w:ascii="Times New Roman" w:hAnsi="Times New Roman" w:cs="Times New Roman"/>
        </w:rPr>
      </w:pPr>
      <w:r>
        <w:rPr>
          <w:rFonts w:ascii="Times New Roman" w:hAnsi="Times New Roman" w:cs="Times New Roman"/>
        </w:rPr>
        <w:t xml:space="preserve">No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threshold</w:t>
      </w:r>
      <w:proofErr w:type="spellEnd"/>
      <w:r>
        <w:rPr>
          <w:rFonts w:ascii="Times New Roman" w:hAnsi="Times New Roman" w:cs="Times New Roman"/>
        </w:rPr>
        <w:t xml:space="preserve"> </w:t>
      </w:r>
    </w:p>
    <w:p w14:paraId="0BF3B659" w14:textId="425531D3" w:rsidR="008E50CA" w:rsidRDefault="008672A6" w:rsidP="00BC1617">
      <w:pPr>
        <w:pStyle w:val="Geenafstand"/>
        <w:numPr>
          <w:ilvl w:val="0"/>
          <w:numId w:val="19"/>
        </w:numPr>
        <w:rPr>
          <w:rFonts w:ascii="Times New Roman" w:hAnsi="Times New Roman" w:cs="Times New Roman"/>
          <w:lang w:val="en-US"/>
        </w:rPr>
      </w:pPr>
      <w:proofErr w:type="spellStart"/>
      <w:r w:rsidRPr="008672A6">
        <w:rPr>
          <w:rFonts w:ascii="Times New Roman" w:hAnsi="Times New Roman" w:cs="Times New Roman"/>
          <w:lang w:val="en-US"/>
        </w:rPr>
        <w:t>Mens</w:t>
      </w:r>
      <w:proofErr w:type="spellEnd"/>
      <w:r w:rsidRPr="008672A6">
        <w:rPr>
          <w:rFonts w:ascii="Times New Roman" w:hAnsi="Times New Roman" w:cs="Times New Roman"/>
          <w:lang w:val="en-US"/>
        </w:rPr>
        <w:t xml:space="preserve"> rea</w:t>
      </w:r>
      <w:r w:rsidR="00464821">
        <w:rPr>
          <w:rFonts w:ascii="Times New Roman" w:hAnsi="Times New Roman" w:cs="Times New Roman"/>
          <w:lang w:val="en-US"/>
        </w:rPr>
        <w:t>: purpose of facilitating the commission of such a crime</w:t>
      </w:r>
    </w:p>
    <w:p w14:paraId="596553BA" w14:textId="72DC589F" w:rsidR="00464821" w:rsidRDefault="00464821" w:rsidP="00464821">
      <w:pPr>
        <w:pStyle w:val="Geenafstand"/>
        <w:numPr>
          <w:ilvl w:val="0"/>
          <w:numId w:val="3"/>
        </w:numPr>
        <w:rPr>
          <w:rFonts w:ascii="Times New Roman" w:hAnsi="Times New Roman" w:cs="Times New Roman"/>
          <w:lang w:val="en-US"/>
        </w:rPr>
      </w:pPr>
      <w:r>
        <w:rPr>
          <w:rFonts w:ascii="Times New Roman" w:hAnsi="Times New Roman" w:cs="Times New Roman"/>
          <w:lang w:val="en-US"/>
        </w:rPr>
        <w:t>ICC Statute, Art. 25(3)(c)</w:t>
      </w:r>
    </w:p>
    <w:p w14:paraId="0A40BACF" w14:textId="29332FFC" w:rsidR="00464821" w:rsidRDefault="00207C62" w:rsidP="00464821">
      <w:pPr>
        <w:pStyle w:val="Geenafstand"/>
        <w:numPr>
          <w:ilvl w:val="0"/>
          <w:numId w:val="3"/>
        </w:numPr>
        <w:rPr>
          <w:rFonts w:ascii="Times New Roman" w:hAnsi="Times New Roman" w:cs="Times New Roman"/>
          <w:lang w:val="en-US"/>
        </w:rPr>
      </w:pPr>
      <w:r>
        <w:rPr>
          <w:rFonts w:ascii="Times New Roman" w:hAnsi="Times New Roman" w:cs="Times New Roman"/>
          <w:lang w:val="en-US"/>
        </w:rPr>
        <w:t>Higher requirement than knowledge (Tribunal jurisprudence)</w:t>
      </w:r>
    </w:p>
    <w:p w14:paraId="02300D23" w14:textId="77777777" w:rsidR="00645403" w:rsidRDefault="00775013" w:rsidP="00464821">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Requires determinations of motive </w:t>
      </w:r>
    </w:p>
    <w:p w14:paraId="2BC49B42" w14:textId="3D5F937F" w:rsidR="00207C62" w:rsidRDefault="00645403" w:rsidP="00645403">
      <w:pPr>
        <w:pStyle w:val="Geenafstand"/>
        <w:numPr>
          <w:ilvl w:val="1"/>
          <w:numId w:val="3"/>
        </w:numPr>
        <w:rPr>
          <w:rFonts w:ascii="Times New Roman" w:hAnsi="Times New Roman" w:cs="Times New Roman"/>
          <w:lang w:val="en-US"/>
        </w:rPr>
      </w:pPr>
      <w:r>
        <w:rPr>
          <w:rFonts w:ascii="Times New Roman" w:hAnsi="Times New Roman" w:cs="Times New Roman"/>
          <w:lang w:val="en-US"/>
        </w:rPr>
        <w:t>Relatively difficult, especially for acts which are seemingly neutral</w:t>
      </w:r>
    </w:p>
    <w:p w14:paraId="16AA3546" w14:textId="1ACA7282" w:rsidR="00645403" w:rsidRDefault="00645403" w:rsidP="00645403">
      <w:pPr>
        <w:pStyle w:val="Geenafstand"/>
        <w:rPr>
          <w:rFonts w:ascii="Times New Roman" w:hAnsi="Times New Roman" w:cs="Times New Roman"/>
          <w:lang w:val="en-US"/>
        </w:rPr>
      </w:pPr>
    </w:p>
    <w:p w14:paraId="6397A1EB" w14:textId="454C11DB" w:rsidR="00645403" w:rsidRDefault="00645403" w:rsidP="00645403">
      <w:pPr>
        <w:pStyle w:val="Geenafstand"/>
        <w:rPr>
          <w:rFonts w:ascii="Times New Roman" w:hAnsi="Times New Roman" w:cs="Times New Roman"/>
          <w:b/>
          <w:bCs/>
          <w:lang w:val="en-US"/>
        </w:rPr>
      </w:pPr>
      <w:r>
        <w:rPr>
          <w:rFonts w:ascii="Times New Roman" w:hAnsi="Times New Roman" w:cs="Times New Roman"/>
          <w:b/>
          <w:bCs/>
          <w:lang w:val="en-US"/>
        </w:rPr>
        <w:t xml:space="preserve">Ordering, instigating, soliciting, inducing and inciting </w:t>
      </w:r>
    </w:p>
    <w:p w14:paraId="1255E823" w14:textId="04B73792" w:rsidR="00645403" w:rsidRDefault="00645403" w:rsidP="00645403">
      <w:pPr>
        <w:pStyle w:val="Geenafstand"/>
        <w:rPr>
          <w:rFonts w:ascii="Times New Roman" w:hAnsi="Times New Roman" w:cs="Times New Roman"/>
          <w:b/>
          <w:bCs/>
          <w:lang w:val="en-US"/>
        </w:rPr>
      </w:pPr>
    </w:p>
    <w:p w14:paraId="03DBA001" w14:textId="22F454C6" w:rsidR="00645403" w:rsidRDefault="00645403" w:rsidP="00645403">
      <w:pPr>
        <w:pStyle w:val="Geenafstand"/>
        <w:rPr>
          <w:rFonts w:ascii="Times New Roman" w:hAnsi="Times New Roman" w:cs="Times New Roman"/>
          <w:b/>
          <w:bCs/>
          <w:lang w:val="en-US"/>
        </w:rPr>
      </w:pPr>
      <w:r>
        <w:rPr>
          <w:rFonts w:ascii="Times New Roman" w:hAnsi="Times New Roman" w:cs="Times New Roman"/>
          <w:b/>
          <w:bCs/>
          <w:lang w:val="en-US"/>
        </w:rPr>
        <w:t xml:space="preserve">Ordering </w:t>
      </w:r>
    </w:p>
    <w:p w14:paraId="126502A7" w14:textId="48238886" w:rsidR="00645403" w:rsidRDefault="00645403" w:rsidP="00645403">
      <w:pPr>
        <w:pStyle w:val="Geenafstand"/>
        <w:rPr>
          <w:rFonts w:ascii="Times New Roman" w:hAnsi="Times New Roman" w:cs="Times New Roman"/>
          <w:b/>
          <w:bCs/>
          <w:lang w:val="en-US"/>
        </w:rPr>
      </w:pPr>
    </w:p>
    <w:p w14:paraId="16395DF1" w14:textId="50589B3C" w:rsidR="00645403" w:rsidRDefault="008053B2" w:rsidP="00645403">
      <w:pPr>
        <w:pStyle w:val="Geenafstand"/>
        <w:rPr>
          <w:rFonts w:ascii="Times New Roman" w:hAnsi="Times New Roman" w:cs="Times New Roman"/>
          <w:lang w:val="en-US"/>
        </w:rPr>
      </w:pPr>
      <w:r>
        <w:rPr>
          <w:rFonts w:ascii="Times New Roman" w:hAnsi="Times New Roman" w:cs="Times New Roman"/>
          <w:lang w:val="en-US"/>
        </w:rPr>
        <w:t>Because m</w:t>
      </w:r>
      <w:r w:rsidR="007C7A5F">
        <w:rPr>
          <w:rFonts w:ascii="Times New Roman" w:hAnsi="Times New Roman" w:cs="Times New Roman"/>
          <w:lang w:val="en-US"/>
        </w:rPr>
        <w:t xml:space="preserve">any international crimes are committed by a large number of people </w:t>
      </w:r>
      <w:r>
        <w:rPr>
          <w:rFonts w:ascii="Times New Roman" w:hAnsi="Times New Roman" w:cs="Times New Roman"/>
          <w:lang w:val="en-US"/>
        </w:rPr>
        <w:t xml:space="preserve">acting together, it is frequently the case that such crimes are committed at the behest of a superior authority (giving superior orders) </w:t>
      </w:r>
    </w:p>
    <w:p w14:paraId="7248268A" w14:textId="5E0E7DE8" w:rsidR="00381676" w:rsidRDefault="00381676" w:rsidP="00645403">
      <w:pPr>
        <w:pStyle w:val="Geenafstand"/>
        <w:rPr>
          <w:rFonts w:ascii="Times New Roman" w:hAnsi="Times New Roman" w:cs="Times New Roman"/>
          <w:lang w:val="en-US"/>
        </w:rPr>
      </w:pPr>
      <w:r>
        <w:rPr>
          <w:rFonts w:ascii="Times New Roman" w:hAnsi="Times New Roman" w:cs="Times New Roman"/>
          <w:lang w:val="en-US"/>
        </w:rPr>
        <w:t>Although it is possible to see those giving orders to commit international crimes as perpetrators throu</w:t>
      </w:r>
      <w:r w:rsidR="00A2392E">
        <w:rPr>
          <w:rFonts w:ascii="Times New Roman" w:hAnsi="Times New Roman" w:cs="Times New Roman"/>
          <w:lang w:val="en-US"/>
        </w:rPr>
        <w:t>gh innocent or guilty agents, the ICC Statute treats it as a separate form of liability</w:t>
      </w:r>
    </w:p>
    <w:p w14:paraId="6D011C06" w14:textId="7EB6B91A" w:rsidR="00A2392E" w:rsidRDefault="00A2392E" w:rsidP="00A2392E">
      <w:pPr>
        <w:pStyle w:val="Geenafstand"/>
        <w:numPr>
          <w:ilvl w:val="0"/>
          <w:numId w:val="19"/>
        </w:numPr>
        <w:rPr>
          <w:rFonts w:ascii="Times New Roman" w:hAnsi="Times New Roman" w:cs="Times New Roman"/>
          <w:lang w:val="en-US"/>
        </w:rPr>
      </w:pPr>
      <w:r>
        <w:rPr>
          <w:rFonts w:ascii="Times New Roman" w:hAnsi="Times New Roman" w:cs="Times New Roman"/>
          <w:lang w:val="en-US"/>
        </w:rPr>
        <w:t>ICC Statute, Art. 25(3)(b)</w:t>
      </w:r>
    </w:p>
    <w:p w14:paraId="42E82044" w14:textId="7CB5A70B" w:rsidR="00A2392E" w:rsidRDefault="00A2392E" w:rsidP="009A5ABB">
      <w:pPr>
        <w:pStyle w:val="Geenafstand"/>
        <w:rPr>
          <w:rFonts w:ascii="Times New Roman" w:hAnsi="Times New Roman" w:cs="Times New Roman"/>
          <w:lang w:val="en-US"/>
        </w:rPr>
      </w:pPr>
    </w:p>
    <w:p w14:paraId="5FD64176" w14:textId="484AE5A3" w:rsidR="009A5ABB" w:rsidRDefault="009A5ABB" w:rsidP="009A5ABB">
      <w:pPr>
        <w:pStyle w:val="Geenafstand"/>
        <w:rPr>
          <w:rFonts w:ascii="Times New Roman" w:hAnsi="Times New Roman" w:cs="Times New Roman"/>
          <w:lang w:val="en-US"/>
        </w:rPr>
      </w:pPr>
      <w:r>
        <w:rPr>
          <w:rFonts w:ascii="Times New Roman" w:hAnsi="Times New Roman" w:cs="Times New Roman"/>
          <w:lang w:val="en-US"/>
        </w:rPr>
        <w:t xml:space="preserve">Core aspect: a person in a position of authority uses it to convince another to commit an offence </w:t>
      </w:r>
    </w:p>
    <w:p w14:paraId="55A842A5" w14:textId="05227892" w:rsidR="009A5ABB" w:rsidRDefault="009A5ABB" w:rsidP="009A5ABB">
      <w:pPr>
        <w:pStyle w:val="Geenafstand"/>
        <w:numPr>
          <w:ilvl w:val="0"/>
          <w:numId w:val="19"/>
        </w:numPr>
        <w:rPr>
          <w:rFonts w:ascii="Times New Roman" w:hAnsi="Times New Roman" w:cs="Times New Roman"/>
        </w:rPr>
      </w:pPr>
      <w:proofErr w:type="spellStart"/>
      <w:r w:rsidRPr="009A5ABB">
        <w:rPr>
          <w:rFonts w:ascii="Times New Roman" w:hAnsi="Times New Roman" w:cs="Times New Roman"/>
        </w:rPr>
        <w:t>Bemba</w:t>
      </w:r>
      <w:proofErr w:type="spellEnd"/>
      <w:r w:rsidRPr="009A5ABB">
        <w:rPr>
          <w:rFonts w:ascii="Times New Roman" w:hAnsi="Times New Roman" w:cs="Times New Roman"/>
        </w:rPr>
        <w:t xml:space="preserve"> et al., ICC T</w:t>
      </w:r>
      <w:r>
        <w:rPr>
          <w:rFonts w:ascii="Times New Roman" w:hAnsi="Times New Roman" w:cs="Times New Roman"/>
        </w:rPr>
        <w:t xml:space="preserve">C, para. 77 </w:t>
      </w:r>
    </w:p>
    <w:p w14:paraId="1678283F" w14:textId="407BEAF2" w:rsidR="009A5ABB" w:rsidRDefault="009A5ABB" w:rsidP="009A5ABB">
      <w:pPr>
        <w:pStyle w:val="Geenafstand"/>
        <w:numPr>
          <w:ilvl w:val="0"/>
          <w:numId w:val="19"/>
        </w:numPr>
        <w:rPr>
          <w:rFonts w:ascii="Times New Roman" w:hAnsi="Times New Roman" w:cs="Times New Roman"/>
        </w:rPr>
      </w:pPr>
      <w:proofErr w:type="spellStart"/>
      <w:r>
        <w:rPr>
          <w:rFonts w:ascii="Times New Roman" w:hAnsi="Times New Roman" w:cs="Times New Roman"/>
        </w:rPr>
        <w:t>Requirements</w:t>
      </w:r>
      <w:proofErr w:type="spellEnd"/>
      <w:r>
        <w:rPr>
          <w:rFonts w:ascii="Times New Roman" w:hAnsi="Times New Roman" w:cs="Times New Roman"/>
        </w:rPr>
        <w:t xml:space="preserve"> </w:t>
      </w:r>
    </w:p>
    <w:p w14:paraId="6CF1157C" w14:textId="5A25CCFC" w:rsidR="009A5ABB" w:rsidRDefault="00C82ED3" w:rsidP="009A5ABB">
      <w:pPr>
        <w:pStyle w:val="Geenafstand"/>
        <w:numPr>
          <w:ilvl w:val="0"/>
          <w:numId w:val="20"/>
        </w:numPr>
        <w:rPr>
          <w:rFonts w:ascii="Times New Roman" w:hAnsi="Times New Roman" w:cs="Times New Roman"/>
        </w:rPr>
      </w:pPr>
      <w:r>
        <w:rPr>
          <w:rFonts w:ascii="Times New Roman" w:hAnsi="Times New Roman" w:cs="Times New Roman"/>
        </w:rPr>
        <w:t xml:space="preserve">A superior/subordinate </w:t>
      </w:r>
      <w:proofErr w:type="spellStart"/>
      <w:r>
        <w:rPr>
          <w:rFonts w:ascii="Times New Roman" w:hAnsi="Times New Roman" w:cs="Times New Roman"/>
        </w:rPr>
        <w:t>relationship</w:t>
      </w:r>
      <w:proofErr w:type="spellEnd"/>
      <w:r>
        <w:rPr>
          <w:rFonts w:ascii="Times New Roman" w:hAnsi="Times New Roman" w:cs="Times New Roman"/>
        </w:rPr>
        <w:t xml:space="preserve"> </w:t>
      </w:r>
    </w:p>
    <w:p w14:paraId="7735C479" w14:textId="17D2E22B" w:rsidR="00C82ED3" w:rsidRDefault="00C82ED3" w:rsidP="00C82ED3">
      <w:pPr>
        <w:pStyle w:val="Geenafstand"/>
        <w:numPr>
          <w:ilvl w:val="1"/>
          <w:numId w:val="3"/>
        </w:numPr>
        <w:rPr>
          <w:rFonts w:ascii="Times New Roman" w:hAnsi="Times New Roman" w:cs="Times New Roman"/>
          <w:lang w:val="en-US"/>
        </w:rPr>
      </w:pPr>
      <w:r w:rsidRPr="00C82ED3">
        <w:rPr>
          <w:rFonts w:ascii="Times New Roman" w:hAnsi="Times New Roman" w:cs="Times New Roman"/>
          <w:lang w:val="en-US"/>
        </w:rPr>
        <w:t>Does not have to b</w:t>
      </w:r>
      <w:r>
        <w:rPr>
          <w:rFonts w:ascii="Times New Roman" w:hAnsi="Times New Roman" w:cs="Times New Roman"/>
          <w:lang w:val="en-US"/>
        </w:rPr>
        <w:t>e</w:t>
      </w:r>
      <w:r w:rsidR="00D81EB6">
        <w:rPr>
          <w:rFonts w:ascii="Times New Roman" w:hAnsi="Times New Roman" w:cs="Times New Roman"/>
          <w:lang w:val="en-US"/>
        </w:rPr>
        <w:t xml:space="preserve"> legal </w:t>
      </w:r>
    </w:p>
    <w:p w14:paraId="103B423F" w14:textId="77EFD0E2" w:rsidR="00F65665" w:rsidRDefault="00423AE2" w:rsidP="00C82ED3">
      <w:pPr>
        <w:pStyle w:val="Geenafstand"/>
        <w:numPr>
          <w:ilvl w:val="1"/>
          <w:numId w:val="3"/>
        </w:numPr>
        <w:rPr>
          <w:rFonts w:ascii="Times New Roman" w:hAnsi="Times New Roman" w:cs="Times New Roman"/>
          <w:lang w:val="en-US"/>
        </w:rPr>
      </w:pPr>
      <w:r>
        <w:rPr>
          <w:rFonts w:ascii="Times New Roman" w:hAnsi="Times New Roman" w:cs="Times New Roman"/>
          <w:lang w:val="en-US"/>
        </w:rPr>
        <w:t>Factual</w:t>
      </w:r>
      <w:r w:rsidR="009B3420">
        <w:rPr>
          <w:rFonts w:ascii="Times New Roman" w:hAnsi="Times New Roman" w:cs="Times New Roman"/>
          <w:lang w:val="en-US"/>
        </w:rPr>
        <w:t xml:space="preserve">ly: some position of authority on the part of the accused that would compel another to commit a crime in following the accused’s order </w:t>
      </w:r>
    </w:p>
    <w:p w14:paraId="442E52F8" w14:textId="302201C6" w:rsidR="008A36E0" w:rsidRPr="008A36E0" w:rsidRDefault="009B3420" w:rsidP="008A36E0">
      <w:pPr>
        <w:pStyle w:val="Geenafstand"/>
        <w:numPr>
          <w:ilvl w:val="2"/>
          <w:numId w:val="3"/>
        </w:numPr>
        <w:rPr>
          <w:rFonts w:ascii="Times New Roman" w:hAnsi="Times New Roman" w:cs="Times New Roman"/>
          <w:lang w:val="en-US"/>
        </w:rPr>
      </w:pPr>
      <w:proofErr w:type="spellStart"/>
      <w:r>
        <w:rPr>
          <w:rFonts w:ascii="Times New Roman" w:hAnsi="Times New Roman" w:cs="Times New Roman"/>
          <w:lang w:val="en-US"/>
        </w:rPr>
        <w:t>Semanza</w:t>
      </w:r>
      <w:proofErr w:type="spellEnd"/>
      <w:r>
        <w:rPr>
          <w:rFonts w:ascii="Times New Roman" w:hAnsi="Times New Roman" w:cs="Times New Roman"/>
          <w:lang w:val="en-US"/>
        </w:rPr>
        <w:t>, ICTR AC, para. 361</w:t>
      </w:r>
    </w:p>
    <w:p w14:paraId="3A960EFC" w14:textId="23AAE911" w:rsidR="00C82ED3" w:rsidRDefault="00C82ED3" w:rsidP="009A5ABB">
      <w:pPr>
        <w:pStyle w:val="Geenafstand"/>
        <w:numPr>
          <w:ilvl w:val="0"/>
          <w:numId w:val="20"/>
        </w:numPr>
        <w:rPr>
          <w:rFonts w:ascii="Times New Roman" w:hAnsi="Times New Roman" w:cs="Times New Roman"/>
          <w:lang w:val="en-US"/>
        </w:rPr>
      </w:pPr>
      <w:r w:rsidRPr="00C82ED3">
        <w:rPr>
          <w:rFonts w:ascii="Times New Roman" w:hAnsi="Times New Roman" w:cs="Times New Roman"/>
          <w:lang w:val="en-US"/>
        </w:rPr>
        <w:t>The transmission of an o</w:t>
      </w:r>
      <w:r>
        <w:rPr>
          <w:rFonts w:ascii="Times New Roman" w:hAnsi="Times New Roman" w:cs="Times New Roman"/>
          <w:lang w:val="en-US"/>
        </w:rPr>
        <w:t>rder</w:t>
      </w:r>
    </w:p>
    <w:p w14:paraId="6EBBE65F" w14:textId="1E380029" w:rsidR="008A36E0" w:rsidRDefault="00841D46" w:rsidP="008A36E0">
      <w:pPr>
        <w:pStyle w:val="Geenafstand"/>
        <w:numPr>
          <w:ilvl w:val="1"/>
          <w:numId w:val="3"/>
        </w:numPr>
        <w:rPr>
          <w:rFonts w:ascii="Times New Roman" w:hAnsi="Times New Roman" w:cs="Times New Roman"/>
          <w:lang w:val="en-US"/>
        </w:rPr>
      </w:pPr>
      <w:r>
        <w:rPr>
          <w:rFonts w:ascii="Times New Roman" w:hAnsi="Times New Roman" w:cs="Times New Roman"/>
          <w:lang w:val="en-US"/>
        </w:rPr>
        <w:t>Can be established by circumstantial evidence</w:t>
      </w:r>
    </w:p>
    <w:p w14:paraId="49B9252F" w14:textId="02FDA3EF" w:rsidR="00D942CE" w:rsidRDefault="00841D46" w:rsidP="00D942CE">
      <w:pPr>
        <w:pStyle w:val="Geenafstand"/>
        <w:numPr>
          <w:ilvl w:val="2"/>
          <w:numId w:val="3"/>
        </w:numPr>
        <w:rPr>
          <w:rFonts w:ascii="Times New Roman" w:hAnsi="Times New Roman" w:cs="Times New Roman"/>
          <w:lang w:val="en-US"/>
        </w:rPr>
      </w:pPr>
      <w:proofErr w:type="spellStart"/>
      <w:r>
        <w:rPr>
          <w:rFonts w:ascii="Times New Roman" w:hAnsi="Times New Roman" w:cs="Times New Roman"/>
          <w:lang w:val="en-US"/>
        </w:rPr>
        <w:t>Blaskic</w:t>
      </w:r>
      <w:proofErr w:type="spellEnd"/>
      <w:r>
        <w:rPr>
          <w:rFonts w:ascii="Times New Roman" w:hAnsi="Times New Roman" w:cs="Times New Roman"/>
          <w:lang w:val="en-US"/>
        </w:rPr>
        <w:t>, ICTY TC, para. 281</w:t>
      </w:r>
    </w:p>
    <w:p w14:paraId="5786CBC8" w14:textId="63CAD2E0" w:rsidR="00D942CE" w:rsidRDefault="00D942CE" w:rsidP="00D942CE">
      <w:pPr>
        <w:pStyle w:val="Geenafstand"/>
        <w:numPr>
          <w:ilvl w:val="1"/>
          <w:numId w:val="3"/>
        </w:numPr>
        <w:rPr>
          <w:rFonts w:ascii="Times New Roman" w:hAnsi="Times New Roman" w:cs="Times New Roman"/>
          <w:lang w:val="en-US"/>
        </w:rPr>
      </w:pPr>
      <w:r>
        <w:rPr>
          <w:rFonts w:ascii="Times New Roman" w:hAnsi="Times New Roman" w:cs="Times New Roman"/>
          <w:lang w:val="en-US"/>
        </w:rPr>
        <w:t>Does not have to be the author; passing it down the chain of command can be enough</w:t>
      </w:r>
    </w:p>
    <w:p w14:paraId="7708D80D" w14:textId="3841AFFC" w:rsidR="00D942CE" w:rsidRPr="00D942CE" w:rsidRDefault="00D942CE" w:rsidP="00D942CE">
      <w:pPr>
        <w:pStyle w:val="Geenafstand"/>
        <w:numPr>
          <w:ilvl w:val="2"/>
          <w:numId w:val="3"/>
        </w:numPr>
        <w:rPr>
          <w:rFonts w:ascii="Times New Roman" w:hAnsi="Times New Roman" w:cs="Times New Roman"/>
        </w:rPr>
      </w:pPr>
      <w:proofErr w:type="spellStart"/>
      <w:r w:rsidRPr="00D942CE">
        <w:rPr>
          <w:rFonts w:ascii="Times New Roman" w:hAnsi="Times New Roman" w:cs="Times New Roman"/>
        </w:rPr>
        <w:t>Kupreskic</w:t>
      </w:r>
      <w:proofErr w:type="spellEnd"/>
      <w:r w:rsidRPr="00D942CE">
        <w:rPr>
          <w:rFonts w:ascii="Times New Roman" w:hAnsi="Times New Roman" w:cs="Times New Roman"/>
        </w:rPr>
        <w:t xml:space="preserve"> et al., ICTY T</w:t>
      </w:r>
      <w:r>
        <w:rPr>
          <w:rFonts w:ascii="Times New Roman" w:hAnsi="Times New Roman" w:cs="Times New Roman"/>
        </w:rPr>
        <w:t>C, para. 862</w:t>
      </w:r>
    </w:p>
    <w:p w14:paraId="3ED53C90" w14:textId="6A7EB1E3" w:rsidR="00C82ED3" w:rsidRDefault="00C82ED3" w:rsidP="009A5ABB">
      <w:pPr>
        <w:pStyle w:val="Geenafstand"/>
        <w:numPr>
          <w:ilvl w:val="0"/>
          <w:numId w:val="20"/>
        </w:numPr>
        <w:rPr>
          <w:rFonts w:ascii="Times New Roman" w:hAnsi="Times New Roman" w:cs="Times New Roman"/>
          <w:lang w:val="en-US"/>
        </w:rPr>
      </w:pPr>
      <w:r>
        <w:rPr>
          <w:rFonts w:ascii="Times New Roman" w:hAnsi="Times New Roman" w:cs="Times New Roman"/>
          <w:lang w:val="en-US"/>
        </w:rPr>
        <w:t xml:space="preserve">The relevant mental element </w:t>
      </w:r>
    </w:p>
    <w:p w14:paraId="197B3E1D" w14:textId="3558E2A0" w:rsidR="00D942CE" w:rsidRDefault="00B4593B" w:rsidP="00B4593B">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Awareness of the substantial likelihood that a crime will be committed in the execution of that order </w:t>
      </w:r>
    </w:p>
    <w:p w14:paraId="2DFAF1DD" w14:textId="50AE17DD" w:rsidR="004C4F62" w:rsidRDefault="004C4F62" w:rsidP="004C4F62">
      <w:pPr>
        <w:pStyle w:val="Geenafstand"/>
        <w:numPr>
          <w:ilvl w:val="2"/>
          <w:numId w:val="3"/>
        </w:numPr>
        <w:rPr>
          <w:rFonts w:ascii="Times New Roman" w:hAnsi="Times New Roman" w:cs="Times New Roman"/>
          <w:lang w:val="en-US"/>
        </w:rPr>
      </w:pPr>
      <w:proofErr w:type="spellStart"/>
      <w:r>
        <w:rPr>
          <w:rFonts w:ascii="Times New Roman" w:hAnsi="Times New Roman" w:cs="Times New Roman"/>
          <w:lang w:val="en-US"/>
        </w:rPr>
        <w:t>Blaskic</w:t>
      </w:r>
      <w:proofErr w:type="spellEnd"/>
      <w:r>
        <w:rPr>
          <w:rFonts w:ascii="Times New Roman" w:hAnsi="Times New Roman" w:cs="Times New Roman"/>
          <w:lang w:val="en-US"/>
        </w:rPr>
        <w:t>, ICTY AC, para. 42</w:t>
      </w:r>
    </w:p>
    <w:p w14:paraId="41D65C44" w14:textId="613105A7" w:rsidR="004C4F62" w:rsidRDefault="004C4F62" w:rsidP="004C4F62">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Not necessary that an order is illegal on its face </w:t>
      </w:r>
    </w:p>
    <w:p w14:paraId="30B2BD6C" w14:textId="59318B09" w:rsidR="004C4F62" w:rsidRDefault="004C4F62" w:rsidP="004C4F62">
      <w:pPr>
        <w:pStyle w:val="Geenafstand"/>
        <w:numPr>
          <w:ilvl w:val="2"/>
          <w:numId w:val="3"/>
        </w:numPr>
        <w:rPr>
          <w:rFonts w:ascii="Times New Roman" w:hAnsi="Times New Roman" w:cs="Times New Roman"/>
          <w:lang w:val="en-US"/>
        </w:rPr>
      </w:pPr>
      <w:proofErr w:type="spellStart"/>
      <w:r>
        <w:rPr>
          <w:rFonts w:ascii="Times New Roman" w:hAnsi="Times New Roman" w:cs="Times New Roman"/>
          <w:lang w:val="en-US"/>
        </w:rPr>
        <w:t>Baslkic</w:t>
      </w:r>
      <w:proofErr w:type="spellEnd"/>
      <w:r>
        <w:rPr>
          <w:rFonts w:ascii="Times New Roman" w:hAnsi="Times New Roman" w:cs="Times New Roman"/>
          <w:lang w:val="en-US"/>
        </w:rPr>
        <w:t>, ICTY TC, para. 282</w:t>
      </w:r>
    </w:p>
    <w:p w14:paraId="49435306" w14:textId="14A0C6C5" w:rsidR="00D942CE" w:rsidRDefault="00D942CE" w:rsidP="00D942CE">
      <w:pPr>
        <w:pStyle w:val="Geenafstand"/>
        <w:numPr>
          <w:ilvl w:val="0"/>
          <w:numId w:val="3"/>
        </w:numPr>
        <w:rPr>
          <w:rFonts w:ascii="Times New Roman" w:hAnsi="Times New Roman" w:cs="Times New Roman"/>
          <w:lang w:val="en-US"/>
        </w:rPr>
      </w:pPr>
      <w:r>
        <w:rPr>
          <w:rFonts w:ascii="Times New Roman" w:hAnsi="Times New Roman" w:cs="Times New Roman"/>
          <w:lang w:val="en-US"/>
        </w:rPr>
        <w:t>Order must at least substantially contribute to the commission of the crime</w:t>
      </w:r>
    </w:p>
    <w:p w14:paraId="76F6204C" w14:textId="08FCEF8D" w:rsidR="00D942CE" w:rsidRDefault="00D942CE" w:rsidP="00D942CE">
      <w:pPr>
        <w:pStyle w:val="Geenafstand"/>
        <w:numPr>
          <w:ilvl w:val="1"/>
          <w:numId w:val="3"/>
        </w:numPr>
        <w:rPr>
          <w:rFonts w:ascii="Times New Roman" w:hAnsi="Times New Roman" w:cs="Times New Roman"/>
          <w:lang w:val="en-US"/>
        </w:rPr>
      </w:pPr>
      <w:proofErr w:type="spellStart"/>
      <w:r>
        <w:rPr>
          <w:rFonts w:ascii="Times New Roman" w:hAnsi="Times New Roman" w:cs="Times New Roman"/>
          <w:lang w:val="en-US"/>
        </w:rPr>
        <w:t>Milutinovic</w:t>
      </w:r>
      <w:proofErr w:type="spellEnd"/>
      <w:r>
        <w:rPr>
          <w:rFonts w:ascii="Times New Roman" w:hAnsi="Times New Roman" w:cs="Times New Roman"/>
          <w:lang w:val="en-US"/>
        </w:rPr>
        <w:t xml:space="preserve"> et al., ICTY TC, para. 88</w:t>
      </w:r>
    </w:p>
    <w:p w14:paraId="3BB18AB4" w14:textId="7084E391" w:rsidR="00D942CE" w:rsidRDefault="00D942CE" w:rsidP="00D942CE">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Cannot attach to a pure omission </w:t>
      </w:r>
    </w:p>
    <w:p w14:paraId="442DC174" w14:textId="231E6D4D" w:rsidR="00D942CE" w:rsidRPr="00C82ED3" w:rsidRDefault="00D942CE" w:rsidP="00D942CE">
      <w:pPr>
        <w:pStyle w:val="Geenafstand"/>
        <w:numPr>
          <w:ilvl w:val="1"/>
          <w:numId w:val="3"/>
        </w:numPr>
        <w:rPr>
          <w:rFonts w:ascii="Times New Roman" w:hAnsi="Times New Roman" w:cs="Times New Roman"/>
          <w:lang w:val="en-US"/>
        </w:rPr>
      </w:pPr>
      <w:proofErr w:type="spellStart"/>
      <w:r>
        <w:rPr>
          <w:rFonts w:ascii="Times New Roman" w:hAnsi="Times New Roman" w:cs="Times New Roman"/>
          <w:lang w:val="en-US"/>
        </w:rPr>
        <w:t>Galic</w:t>
      </w:r>
      <w:proofErr w:type="spellEnd"/>
      <w:r>
        <w:rPr>
          <w:rFonts w:ascii="Times New Roman" w:hAnsi="Times New Roman" w:cs="Times New Roman"/>
          <w:lang w:val="en-US"/>
        </w:rPr>
        <w:t>, ICTY AC, para. 176</w:t>
      </w:r>
    </w:p>
    <w:p w14:paraId="1D66D7E6" w14:textId="29C84F7B" w:rsidR="00645403" w:rsidRDefault="00BD3EE9" w:rsidP="00645403">
      <w:pPr>
        <w:pStyle w:val="Geenafstand"/>
        <w:numPr>
          <w:ilvl w:val="0"/>
          <w:numId w:val="21"/>
        </w:numPr>
        <w:rPr>
          <w:rFonts w:ascii="Times New Roman" w:hAnsi="Times New Roman" w:cs="Times New Roman"/>
          <w:lang w:val="en-US"/>
        </w:rPr>
      </w:pPr>
      <w:r>
        <w:rPr>
          <w:rFonts w:ascii="Times New Roman" w:hAnsi="Times New Roman" w:cs="Times New Roman"/>
          <w:lang w:val="en-US"/>
        </w:rPr>
        <w:t>Form of secondary liability</w:t>
      </w:r>
    </w:p>
    <w:p w14:paraId="6065CC81" w14:textId="07890AE5" w:rsidR="00BD3EE9" w:rsidRDefault="00BD3EE9" w:rsidP="00BD3EE9">
      <w:pPr>
        <w:pStyle w:val="Geenafstand"/>
        <w:numPr>
          <w:ilvl w:val="0"/>
          <w:numId w:val="3"/>
        </w:numPr>
        <w:rPr>
          <w:rFonts w:ascii="Times New Roman" w:hAnsi="Times New Roman" w:cs="Times New Roman"/>
          <w:lang w:val="en-US"/>
        </w:rPr>
      </w:pPr>
      <w:r>
        <w:rPr>
          <w:rFonts w:ascii="Times New Roman" w:hAnsi="Times New Roman" w:cs="Times New Roman"/>
          <w:lang w:val="en-US"/>
        </w:rPr>
        <w:t>ICC Statute, Art. 25(3)(b)</w:t>
      </w:r>
    </w:p>
    <w:p w14:paraId="049DF921" w14:textId="79B49B21" w:rsidR="00BD3EE9" w:rsidRDefault="00BD3EE9" w:rsidP="00BD3EE9">
      <w:pPr>
        <w:pStyle w:val="Geenafstand"/>
        <w:numPr>
          <w:ilvl w:val="0"/>
          <w:numId w:val="3"/>
        </w:numPr>
        <w:rPr>
          <w:rFonts w:ascii="Times New Roman" w:hAnsi="Times New Roman" w:cs="Times New Roman"/>
          <w:lang w:val="en-US"/>
        </w:rPr>
      </w:pPr>
      <w:r>
        <w:rPr>
          <w:rFonts w:ascii="Times New Roman" w:hAnsi="Times New Roman" w:cs="Times New Roman"/>
          <w:lang w:val="en-US"/>
        </w:rPr>
        <w:t>Lubanga,, ICC AC, para. 462</w:t>
      </w:r>
    </w:p>
    <w:p w14:paraId="1EC5A329" w14:textId="77777777" w:rsidR="00BD3EE9" w:rsidRDefault="00BD3EE9" w:rsidP="00BD3EE9">
      <w:pPr>
        <w:pStyle w:val="Geenafstand"/>
        <w:numPr>
          <w:ilvl w:val="0"/>
          <w:numId w:val="3"/>
        </w:numPr>
        <w:rPr>
          <w:rFonts w:ascii="Times New Roman" w:hAnsi="Times New Roman" w:cs="Times New Roman"/>
          <w:lang w:val="en-US"/>
        </w:rPr>
      </w:pPr>
      <w:r>
        <w:rPr>
          <w:rFonts w:ascii="Times New Roman" w:hAnsi="Times New Roman" w:cs="Times New Roman"/>
          <w:lang w:val="en-US"/>
        </w:rPr>
        <w:t>As it provides for responsibility only when the ordered crime occurs or is attempted</w:t>
      </w:r>
    </w:p>
    <w:p w14:paraId="6DC0D316" w14:textId="77777777" w:rsidR="00BD3EE9" w:rsidRDefault="00BD3EE9" w:rsidP="00BD3EE9">
      <w:pPr>
        <w:pStyle w:val="Geenafstand"/>
        <w:rPr>
          <w:rFonts w:ascii="Times New Roman" w:hAnsi="Times New Roman" w:cs="Times New Roman"/>
          <w:lang w:val="en-US"/>
        </w:rPr>
      </w:pPr>
    </w:p>
    <w:p w14:paraId="47E42666" w14:textId="77777777" w:rsidR="00BD3EE9" w:rsidRDefault="00BD3EE9" w:rsidP="00BD3EE9">
      <w:pPr>
        <w:pStyle w:val="Geenafstand"/>
        <w:rPr>
          <w:rFonts w:ascii="Times New Roman" w:hAnsi="Times New Roman" w:cs="Times New Roman"/>
          <w:b/>
          <w:bCs/>
        </w:rPr>
      </w:pPr>
      <w:proofErr w:type="spellStart"/>
      <w:r>
        <w:rPr>
          <w:rFonts w:ascii="Times New Roman" w:hAnsi="Times New Roman" w:cs="Times New Roman"/>
          <w:b/>
          <w:bCs/>
        </w:rPr>
        <w:t>Instigating</w:t>
      </w:r>
      <w:proofErr w:type="spellEnd"/>
      <w:r>
        <w:rPr>
          <w:rFonts w:ascii="Times New Roman" w:hAnsi="Times New Roman" w:cs="Times New Roman"/>
          <w:b/>
          <w:bCs/>
        </w:rPr>
        <w:t xml:space="preserve">, </w:t>
      </w:r>
      <w:proofErr w:type="spellStart"/>
      <w:r>
        <w:rPr>
          <w:rFonts w:ascii="Times New Roman" w:hAnsi="Times New Roman" w:cs="Times New Roman"/>
          <w:b/>
          <w:bCs/>
        </w:rPr>
        <w:t>soliciting</w:t>
      </w:r>
      <w:proofErr w:type="spellEnd"/>
      <w:r>
        <w:rPr>
          <w:rFonts w:ascii="Times New Roman" w:hAnsi="Times New Roman" w:cs="Times New Roman"/>
          <w:b/>
          <w:bCs/>
        </w:rPr>
        <w:t xml:space="preserve">, </w:t>
      </w:r>
      <w:proofErr w:type="spellStart"/>
      <w:r>
        <w:rPr>
          <w:rFonts w:ascii="Times New Roman" w:hAnsi="Times New Roman" w:cs="Times New Roman"/>
          <w:b/>
          <w:bCs/>
        </w:rPr>
        <w:t>inducing</w:t>
      </w:r>
      <w:proofErr w:type="spellEnd"/>
      <w:r>
        <w:rPr>
          <w:rFonts w:ascii="Times New Roman" w:hAnsi="Times New Roman" w:cs="Times New Roman"/>
          <w:b/>
          <w:bCs/>
        </w:rPr>
        <w:t xml:space="preserve"> </w:t>
      </w:r>
      <w:proofErr w:type="spellStart"/>
      <w:r>
        <w:rPr>
          <w:rFonts w:ascii="Times New Roman" w:hAnsi="Times New Roman" w:cs="Times New Roman"/>
          <w:b/>
          <w:bCs/>
        </w:rPr>
        <w:t>nad</w:t>
      </w:r>
      <w:proofErr w:type="spellEnd"/>
      <w:r>
        <w:rPr>
          <w:rFonts w:ascii="Times New Roman" w:hAnsi="Times New Roman" w:cs="Times New Roman"/>
          <w:b/>
          <w:bCs/>
        </w:rPr>
        <w:t xml:space="preserve"> </w:t>
      </w:r>
      <w:proofErr w:type="spellStart"/>
      <w:r>
        <w:rPr>
          <w:rFonts w:ascii="Times New Roman" w:hAnsi="Times New Roman" w:cs="Times New Roman"/>
          <w:b/>
          <w:bCs/>
        </w:rPr>
        <w:t>inciting</w:t>
      </w:r>
      <w:proofErr w:type="spellEnd"/>
      <w:r>
        <w:rPr>
          <w:rFonts w:ascii="Times New Roman" w:hAnsi="Times New Roman" w:cs="Times New Roman"/>
          <w:b/>
          <w:bCs/>
        </w:rPr>
        <w:t xml:space="preserve"> </w:t>
      </w:r>
    </w:p>
    <w:p w14:paraId="6046D478" w14:textId="77777777" w:rsidR="00BD3EE9" w:rsidRDefault="00BD3EE9" w:rsidP="00BD3EE9">
      <w:pPr>
        <w:pStyle w:val="Geenafstand"/>
        <w:rPr>
          <w:rFonts w:ascii="Times New Roman" w:hAnsi="Times New Roman" w:cs="Times New Roman"/>
          <w:b/>
          <w:bCs/>
        </w:rPr>
      </w:pPr>
    </w:p>
    <w:p w14:paraId="20B0349B" w14:textId="14D90421" w:rsidR="00BD3EE9" w:rsidRDefault="00FF32BC" w:rsidP="00BD3EE9">
      <w:pPr>
        <w:pStyle w:val="Geenafstand"/>
        <w:rPr>
          <w:rFonts w:ascii="Times New Roman" w:hAnsi="Times New Roman" w:cs="Times New Roman"/>
          <w:lang w:val="en-US"/>
        </w:rPr>
      </w:pPr>
      <w:r>
        <w:rPr>
          <w:rFonts w:ascii="Times New Roman" w:hAnsi="Times New Roman" w:cs="Times New Roman"/>
          <w:lang w:val="en-US"/>
        </w:rPr>
        <w:t>Instigating crimes = conduct by which a person exerts psychological influence on another person as a result of which the criminal act is committed (Bemba et al., ICC TC, para. 73)</w:t>
      </w:r>
    </w:p>
    <w:p w14:paraId="648035A3" w14:textId="10068274" w:rsidR="00FF32BC" w:rsidRDefault="00E458F2" w:rsidP="00BD3EE9">
      <w:pPr>
        <w:pStyle w:val="Geenafstand"/>
        <w:rPr>
          <w:rFonts w:ascii="Times New Roman" w:hAnsi="Times New Roman" w:cs="Times New Roman"/>
          <w:lang w:val="en-US"/>
        </w:rPr>
      </w:pPr>
      <w:r>
        <w:rPr>
          <w:rFonts w:ascii="Times New Roman" w:hAnsi="Times New Roman" w:cs="Times New Roman"/>
          <w:lang w:val="en-US"/>
        </w:rPr>
        <w:t xml:space="preserve">Soliciting and inducing art part of this </w:t>
      </w:r>
    </w:p>
    <w:p w14:paraId="64C75FF3" w14:textId="1AC60671" w:rsidR="00E458F2" w:rsidRDefault="00E458F2" w:rsidP="00E458F2">
      <w:pPr>
        <w:pStyle w:val="Geenafstand"/>
        <w:numPr>
          <w:ilvl w:val="0"/>
          <w:numId w:val="21"/>
        </w:numPr>
        <w:rPr>
          <w:rFonts w:ascii="Times New Roman" w:hAnsi="Times New Roman" w:cs="Times New Roman"/>
          <w:lang w:val="en-US"/>
        </w:rPr>
      </w:pPr>
      <w:r>
        <w:rPr>
          <w:rFonts w:ascii="Times New Roman" w:hAnsi="Times New Roman" w:cs="Times New Roman"/>
          <w:lang w:val="en-US"/>
        </w:rPr>
        <w:t xml:space="preserve">Soliciting = someone asking or urging the physical perpetrator to commit the criminal act </w:t>
      </w:r>
    </w:p>
    <w:p w14:paraId="24069EA6" w14:textId="3E45FA97" w:rsidR="000A0794" w:rsidRPr="000A0794" w:rsidRDefault="000A0794" w:rsidP="000A0794">
      <w:pPr>
        <w:pStyle w:val="Geenafstand"/>
        <w:numPr>
          <w:ilvl w:val="0"/>
          <w:numId w:val="3"/>
        </w:numPr>
        <w:rPr>
          <w:rFonts w:ascii="Times New Roman" w:hAnsi="Times New Roman" w:cs="Times New Roman"/>
        </w:rPr>
      </w:pPr>
      <w:proofErr w:type="spellStart"/>
      <w:r w:rsidRPr="000A0794">
        <w:rPr>
          <w:rFonts w:ascii="Times New Roman" w:hAnsi="Times New Roman" w:cs="Times New Roman"/>
        </w:rPr>
        <w:t>Bemba</w:t>
      </w:r>
      <w:proofErr w:type="spellEnd"/>
      <w:r w:rsidRPr="000A0794">
        <w:rPr>
          <w:rFonts w:ascii="Times New Roman" w:hAnsi="Times New Roman" w:cs="Times New Roman"/>
        </w:rPr>
        <w:t xml:space="preserve"> et </w:t>
      </w:r>
      <w:r w:rsidRPr="000A0794">
        <w:rPr>
          <w:rFonts w:ascii="Times New Roman" w:hAnsi="Times New Roman" w:cs="Times New Roman"/>
        </w:rPr>
        <w:t>al., ICC T</w:t>
      </w:r>
      <w:r>
        <w:rPr>
          <w:rFonts w:ascii="Times New Roman" w:hAnsi="Times New Roman" w:cs="Times New Roman"/>
        </w:rPr>
        <w:t>C, para. 75</w:t>
      </w:r>
    </w:p>
    <w:p w14:paraId="39F1DBEB" w14:textId="0D907EB7" w:rsidR="00E458F2" w:rsidRDefault="000A0794" w:rsidP="00E458F2">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Lower level </w:t>
      </w:r>
      <w:r w:rsidR="00E01B2E">
        <w:rPr>
          <w:rFonts w:ascii="Times New Roman" w:hAnsi="Times New Roman" w:cs="Times New Roman"/>
          <w:lang w:val="en-US"/>
        </w:rPr>
        <w:t xml:space="preserve">of </w:t>
      </w:r>
      <w:r>
        <w:rPr>
          <w:rFonts w:ascii="Times New Roman" w:hAnsi="Times New Roman" w:cs="Times New Roman"/>
          <w:lang w:val="en-US"/>
        </w:rPr>
        <w:t>responsibility</w:t>
      </w:r>
    </w:p>
    <w:p w14:paraId="7B59E2A8" w14:textId="17FC3347" w:rsidR="00AC5FF5" w:rsidRDefault="00926184" w:rsidP="00AC5FF5">
      <w:pPr>
        <w:pStyle w:val="Geenafstand"/>
        <w:numPr>
          <w:ilvl w:val="0"/>
          <w:numId w:val="21"/>
        </w:numPr>
        <w:rPr>
          <w:rFonts w:ascii="Times New Roman" w:hAnsi="Times New Roman" w:cs="Times New Roman"/>
          <w:lang w:val="en-US"/>
        </w:rPr>
      </w:pPr>
      <w:r>
        <w:rPr>
          <w:rFonts w:ascii="Times New Roman" w:hAnsi="Times New Roman" w:cs="Times New Roman"/>
          <w:lang w:val="en-US"/>
        </w:rPr>
        <w:t>Induc</w:t>
      </w:r>
      <w:r w:rsidR="00766B19">
        <w:rPr>
          <w:rFonts w:ascii="Times New Roman" w:hAnsi="Times New Roman" w:cs="Times New Roman"/>
          <w:lang w:val="en-US"/>
        </w:rPr>
        <w:t xml:space="preserve">ing: involves influence, </w:t>
      </w:r>
      <w:r>
        <w:rPr>
          <w:rFonts w:ascii="Times New Roman" w:hAnsi="Times New Roman" w:cs="Times New Roman"/>
          <w:lang w:val="en-US"/>
        </w:rPr>
        <w:t xml:space="preserve">either by strong reasoning, persuasion or conduct implying the prompting of the commission of the offence </w:t>
      </w:r>
    </w:p>
    <w:p w14:paraId="4147F08D" w14:textId="23395F62" w:rsidR="00766B19" w:rsidRDefault="00766B19" w:rsidP="00766B19">
      <w:pPr>
        <w:pStyle w:val="Geenafstand"/>
        <w:numPr>
          <w:ilvl w:val="0"/>
          <w:numId w:val="3"/>
        </w:numPr>
        <w:rPr>
          <w:rFonts w:ascii="Times New Roman" w:hAnsi="Times New Roman" w:cs="Times New Roman"/>
        </w:rPr>
      </w:pPr>
      <w:proofErr w:type="spellStart"/>
      <w:r w:rsidRPr="00766B19">
        <w:rPr>
          <w:rFonts w:ascii="Times New Roman" w:hAnsi="Times New Roman" w:cs="Times New Roman"/>
        </w:rPr>
        <w:t>Bemba</w:t>
      </w:r>
      <w:proofErr w:type="spellEnd"/>
      <w:r w:rsidRPr="00766B19">
        <w:rPr>
          <w:rFonts w:ascii="Times New Roman" w:hAnsi="Times New Roman" w:cs="Times New Roman"/>
        </w:rPr>
        <w:t xml:space="preserve"> et al., ICC TC,</w:t>
      </w:r>
      <w:r>
        <w:rPr>
          <w:rFonts w:ascii="Times New Roman" w:hAnsi="Times New Roman" w:cs="Times New Roman"/>
        </w:rPr>
        <w:t xml:space="preserve"> para. 76</w:t>
      </w:r>
    </w:p>
    <w:p w14:paraId="6B0CFA02" w14:textId="1A6BEDBA" w:rsidR="00766B19" w:rsidRDefault="00485EA8" w:rsidP="00766B19">
      <w:pPr>
        <w:pStyle w:val="Geenafstand"/>
        <w:numPr>
          <w:ilvl w:val="0"/>
          <w:numId w:val="3"/>
        </w:numPr>
        <w:rPr>
          <w:rFonts w:ascii="Times New Roman" w:hAnsi="Times New Roman" w:cs="Times New Roman"/>
        </w:rPr>
      </w:pPr>
      <w:proofErr w:type="spellStart"/>
      <w:r>
        <w:rPr>
          <w:rFonts w:ascii="Times New Roman" w:hAnsi="Times New Roman" w:cs="Times New Roman"/>
        </w:rPr>
        <w:t>Stronger</w:t>
      </w:r>
      <w:proofErr w:type="spellEnd"/>
      <w:r>
        <w:rPr>
          <w:rFonts w:ascii="Times New Roman" w:hAnsi="Times New Roman" w:cs="Times New Roman"/>
        </w:rPr>
        <w:t xml:space="preserve"> </w:t>
      </w:r>
      <w:proofErr w:type="spellStart"/>
      <w:r>
        <w:rPr>
          <w:rFonts w:ascii="Times New Roman" w:hAnsi="Times New Roman" w:cs="Times New Roman"/>
        </w:rPr>
        <w:t>method</w:t>
      </w:r>
      <w:proofErr w:type="spellEnd"/>
      <w:r>
        <w:rPr>
          <w:rFonts w:ascii="Times New Roman" w:hAnsi="Times New Roman" w:cs="Times New Roman"/>
        </w:rPr>
        <w:t xml:space="preserve"> of </w:t>
      </w:r>
      <w:proofErr w:type="spellStart"/>
      <w:r>
        <w:rPr>
          <w:rFonts w:ascii="Times New Roman" w:hAnsi="Times New Roman" w:cs="Times New Roman"/>
        </w:rPr>
        <w:t>instigation</w:t>
      </w:r>
      <w:proofErr w:type="spellEnd"/>
      <w:r>
        <w:rPr>
          <w:rFonts w:ascii="Times New Roman" w:hAnsi="Times New Roman" w:cs="Times New Roman"/>
        </w:rPr>
        <w:t xml:space="preserve"> </w:t>
      </w:r>
    </w:p>
    <w:p w14:paraId="33DCA36B" w14:textId="59FA9307" w:rsidR="00766B19" w:rsidRDefault="00070D40" w:rsidP="00070D40">
      <w:pPr>
        <w:pStyle w:val="Geenafstand"/>
        <w:numPr>
          <w:ilvl w:val="0"/>
          <w:numId w:val="3"/>
        </w:numPr>
        <w:rPr>
          <w:rFonts w:ascii="Times New Roman" w:hAnsi="Times New Roman" w:cs="Times New Roman"/>
        </w:rPr>
      </w:pPr>
      <w:r>
        <w:rPr>
          <w:rFonts w:ascii="Times New Roman" w:hAnsi="Times New Roman" w:cs="Times New Roman"/>
        </w:rPr>
        <w:t xml:space="preserve">Element of </w:t>
      </w:r>
      <w:proofErr w:type="spellStart"/>
      <w:r>
        <w:rPr>
          <w:rFonts w:ascii="Times New Roman" w:hAnsi="Times New Roman" w:cs="Times New Roman"/>
        </w:rPr>
        <w:t>coercion</w:t>
      </w:r>
      <w:proofErr w:type="spellEnd"/>
      <w:r>
        <w:rPr>
          <w:rFonts w:ascii="Times New Roman" w:hAnsi="Times New Roman" w:cs="Times New Roman"/>
        </w:rPr>
        <w:t xml:space="preserve"> </w:t>
      </w:r>
    </w:p>
    <w:p w14:paraId="7CE75612" w14:textId="18CD3063" w:rsidR="00070D40" w:rsidRDefault="00070D40" w:rsidP="00C03B86">
      <w:pPr>
        <w:pStyle w:val="Geenafstand"/>
        <w:rPr>
          <w:rFonts w:ascii="Times New Roman" w:hAnsi="Times New Roman" w:cs="Times New Roman"/>
        </w:rPr>
      </w:pPr>
    </w:p>
    <w:p w14:paraId="12C60030" w14:textId="7531B8CF" w:rsidR="00C03B86" w:rsidRDefault="00C03B86" w:rsidP="00C03B86">
      <w:pPr>
        <w:pStyle w:val="Geenafstand"/>
        <w:rPr>
          <w:rFonts w:ascii="Times New Roman" w:hAnsi="Times New Roman" w:cs="Times New Roman"/>
        </w:rPr>
      </w:pPr>
      <w:proofErr w:type="spellStart"/>
      <w:r>
        <w:rPr>
          <w:rFonts w:ascii="Times New Roman" w:hAnsi="Times New Roman" w:cs="Times New Roman"/>
        </w:rPr>
        <w:t>Requirements</w:t>
      </w:r>
      <w:proofErr w:type="spellEnd"/>
      <w:r>
        <w:rPr>
          <w:rFonts w:ascii="Times New Roman" w:hAnsi="Times New Roman" w:cs="Times New Roman"/>
        </w:rPr>
        <w:t>:</w:t>
      </w:r>
    </w:p>
    <w:p w14:paraId="62738C7D" w14:textId="51141E91" w:rsidR="00C03B86" w:rsidRDefault="00C03B86" w:rsidP="00C03B86">
      <w:pPr>
        <w:pStyle w:val="Geenafstand"/>
        <w:numPr>
          <w:ilvl w:val="0"/>
          <w:numId w:val="21"/>
        </w:numPr>
        <w:rPr>
          <w:rFonts w:ascii="Times New Roman" w:hAnsi="Times New Roman" w:cs="Times New Roman"/>
          <w:lang w:val="en-US"/>
        </w:rPr>
      </w:pPr>
      <w:r w:rsidRPr="00C03B86">
        <w:rPr>
          <w:rFonts w:ascii="Times New Roman" w:hAnsi="Times New Roman" w:cs="Times New Roman"/>
          <w:lang w:val="en-US"/>
        </w:rPr>
        <w:t>Instigation can be express or i</w:t>
      </w:r>
      <w:r>
        <w:rPr>
          <w:rFonts w:ascii="Times New Roman" w:hAnsi="Times New Roman" w:cs="Times New Roman"/>
          <w:lang w:val="en-US"/>
        </w:rPr>
        <w:t xml:space="preserve">mplied </w:t>
      </w:r>
    </w:p>
    <w:p w14:paraId="0BE59292" w14:textId="7076C94D" w:rsidR="00C03B86" w:rsidRPr="00C03B86" w:rsidRDefault="00C03B86" w:rsidP="00C03B86">
      <w:pPr>
        <w:pStyle w:val="Geenafstand"/>
        <w:numPr>
          <w:ilvl w:val="0"/>
          <w:numId w:val="3"/>
        </w:numPr>
        <w:rPr>
          <w:rFonts w:ascii="Times New Roman" w:hAnsi="Times New Roman" w:cs="Times New Roman"/>
        </w:rPr>
      </w:pPr>
      <w:proofErr w:type="spellStart"/>
      <w:r w:rsidRPr="00C03B86">
        <w:rPr>
          <w:rFonts w:ascii="Times New Roman" w:hAnsi="Times New Roman" w:cs="Times New Roman"/>
        </w:rPr>
        <w:t>Bemba</w:t>
      </w:r>
      <w:proofErr w:type="spellEnd"/>
      <w:r w:rsidRPr="00C03B86">
        <w:rPr>
          <w:rFonts w:ascii="Times New Roman" w:hAnsi="Times New Roman" w:cs="Times New Roman"/>
        </w:rPr>
        <w:t xml:space="preserve"> et al., ICC T</w:t>
      </w:r>
      <w:r>
        <w:rPr>
          <w:rFonts w:ascii="Times New Roman" w:hAnsi="Times New Roman" w:cs="Times New Roman"/>
        </w:rPr>
        <w:t>C, para. 78</w:t>
      </w:r>
    </w:p>
    <w:p w14:paraId="4672D5AD" w14:textId="4A351AE8" w:rsidR="00C03B86" w:rsidRDefault="00C03B86" w:rsidP="00C03B86">
      <w:pPr>
        <w:pStyle w:val="Geenafstand"/>
        <w:numPr>
          <w:ilvl w:val="0"/>
          <w:numId w:val="21"/>
        </w:numPr>
        <w:rPr>
          <w:rFonts w:ascii="Times New Roman" w:hAnsi="Times New Roman" w:cs="Times New Roman"/>
          <w:lang w:val="en-US"/>
        </w:rPr>
      </w:pPr>
      <w:r w:rsidRPr="00C03B86">
        <w:rPr>
          <w:rFonts w:ascii="Times New Roman" w:hAnsi="Times New Roman" w:cs="Times New Roman"/>
          <w:lang w:val="en-US"/>
        </w:rPr>
        <w:lastRenderedPageBreak/>
        <w:t>Causative factor: must be causative f</w:t>
      </w:r>
      <w:r>
        <w:rPr>
          <w:rFonts w:ascii="Times New Roman" w:hAnsi="Times New Roman" w:cs="Times New Roman"/>
          <w:lang w:val="en-US"/>
        </w:rPr>
        <w:t>actor of the conduct element of the underlying crime</w:t>
      </w:r>
    </w:p>
    <w:p w14:paraId="72561510" w14:textId="629872B1" w:rsidR="00C03B86" w:rsidRDefault="00C03B86" w:rsidP="00C03B86">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But need not be the only one </w:t>
      </w:r>
    </w:p>
    <w:p w14:paraId="0D74DD1A" w14:textId="5C5F9328" w:rsidR="00C03B86" w:rsidRPr="00FA4150" w:rsidRDefault="00FA4150" w:rsidP="00C03B86">
      <w:pPr>
        <w:pStyle w:val="Geenafstand"/>
        <w:numPr>
          <w:ilvl w:val="0"/>
          <w:numId w:val="3"/>
        </w:numPr>
        <w:rPr>
          <w:rFonts w:ascii="Times New Roman" w:hAnsi="Times New Roman" w:cs="Times New Roman"/>
        </w:rPr>
      </w:pPr>
      <w:proofErr w:type="spellStart"/>
      <w:r w:rsidRPr="00FA4150">
        <w:rPr>
          <w:rFonts w:ascii="Times New Roman" w:hAnsi="Times New Roman" w:cs="Times New Roman"/>
        </w:rPr>
        <w:t>Bemba</w:t>
      </w:r>
      <w:proofErr w:type="spellEnd"/>
      <w:r w:rsidRPr="00FA4150">
        <w:rPr>
          <w:rFonts w:ascii="Times New Roman" w:hAnsi="Times New Roman" w:cs="Times New Roman"/>
        </w:rPr>
        <w:t xml:space="preserve"> et al., ICC T</w:t>
      </w:r>
      <w:r>
        <w:rPr>
          <w:rFonts w:ascii="Times New Roman" w:hAnsi="Times New Roman" w:cs="Times New Roman"/>
        </w:rPr>
        <w:t>C, para. 81</w:t>
      </w:r>
    </w:p>
    <w:p w14:paraId="6E2149E4" w14:textId="30977152" w:rsidR="000D2A92" w:rsidRDefault="00976F2C" w:rsidP="000D2A92">
      <w:pPr>
        <w:pStyle w:val="Geenafstand"/>
        <w:numPr>
          <w:ilvl w:val="0"/>
          <w:numId w:val="21"/>
        </w:numPr>
        <w:rPr>
          <w:rFonts w:ascii="Times New Roman" w:hAnsi="Times New Roman" w:cs="Times New Roman"/>
        </w:rPr>
      </w:pPr>
      <w:proofErr w:type="spellStart"/>
      <w:r>
        <w:rPr>
          <w:rFonts w:ascii="Times New Roman" w:hAnsi="Times New Roman" w:cs="Times New Roman"/>
        </w:rPr>
        <w:t>Mental</w:t>
      </w:r>
      <w:proofErr w:type="spellEnd"/>
      <w:r>
        <w:rPr>
          <w:rFonts w:ascii="Times New Roman" w:hAnsi="Times New Roman" w:cs="Times New Roman"/>
        </w:rPr>
        <w:t xml:space="preserve"> element: </w:t>
      </w:r>
      <w:r w:rsidR="000D2A92">
        <w:rPr>
          <w:rFonts w:ascii="Times New Roman" w:hAnsi="Times New Roman" w:cs="Times New Roman"/>
        </w:rPr>
        <w:t xml:space="preserve">awareness </w:t>
      </w:r>
    </w:p>
    <w:p w14:paraId="3CE32743" w14:textId="611E47BE" w:rsidR="000D2A92" w:rsidRDefault="009E23B0" w:rsidP="000D2A92">
      <w:pPr>
        <w:pStyle w:val="Geenafstand"/>
        <w:numPr>
          <w:ilvl w:val="0"/>
          <w:numId w:val="3"/>
        </w:numPr>
        <w:rPr>
          <w:rFonts w:ascii="Times New Roman" w:hAnsi="Times New Roman" w:cs="Times New Roman"/>
          <w:lang w:val="en-US"/>
        </w:rPr>
      </w:pPr>
      <w:r w:rsidRPr="009E23B0">
        <w:rPr>
          <w:rFonts w:ascii="Times New Roman" w:hAnsi="Times New Roman" w:cs="Times New Roman"/>
          <w:lang w:val="en-US"/>
        </w:rPr>
        <w:t>Awareness of the substantial l</w:t>
      </w:r>
      <w:r>
        <w:rPr>
          <w:rFonts w:ascii="Times New Roman" w:hAnsi="Times New Roman" w:cs="Times New Roman"/>
          <w:lang w:val="en-US"/>
        </w:rPr>
        <w:t xml:space="preserve">ikelihood that a crime will be committed in the execution of that instigation </w:t>
      </w:r>
    </w:p>
    <w:p w14:paraId="13E418C8" w14:textId="294E8E62" w:rsidR="000D2A92" w:rsidRDefault="009E23B0" w:rsidP="00523B51">
      <w:pPr>
        <w:pStyle w:val="Geenafstand"/>
        <w:numPr>
          <w:ilvl w:val="0"/>
          <w:numId w:val="3"/>
        </w:numPr>
        <w:rPr>
          <w:rFonts w:ascii="Times New Roman" w:hAnsi="Times New Roman" w:cs="Times New Roman"/>
          <w:lang w:val="en-US"/>
        </w:rPr>
      </w:pPr>
      <w:proofErr w:type="spellStart"/>
      <w:r>
        <w:rPr>
          <w:rFonts w:ascii="Times New Roman" w:hAnsi="Times New Roman" w:cs="Times New Roman"/>
          <w:lang w:val="en-US"/>
        </w:rPr>
        <w:t>Kordic</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Cerkez</w:t>
      </w:r>
      <w:proofErr w:type="spellEnd"/>
      <w:r>
        <w:rPr>
          <w:rFonts w:ascii="Times New Roman" w:hAnsi="Times New Roman" w:cs="Times New Roman"/>
          <w:lang w:val="en-US"/>
        </w:rPr>
        <w:t>, ICTY AC, para. 32</w:t>
      </w:r>
    </w:p>
    <w:p w14:paraId="45B90BA9" w14:textId="670125DD" w:rsidR="00523B51" w:rsidRDefault="00523B51" w:rsidP="00523B51">
      <w:pPr>
        <w:pStyle w:val="Geenafstand"/>
        <w:rPr>
          <w:rFonts w:ascii="Times New Roman" w:hAnsi="Times New Roman" w:cs="Times New Roman"/>
          <w:lang w:val="en-US"/>
        </w:rPr>
      </w:pPr>
    </w:p>
    <w:p w14:paraId="32167676" w14:textId="53941BD1" w:rsidR="00523B51" w:rsidRDefault="008F31E7" w:rsidP="00523B51">
      <w:pPr>
        <w:pStyle w:val="Geenafstand"/>
        <w:rPr>
          <w:rFonts w:ascii="Times New Roman" w:hAnsi="Times New Roman" w:cs="Times New Roman"/>
          <w:lang w:val="en-US"/>
        </w:rPr>
      </w:pPr>
      <w:r>
        <w:rPr>
          <w:rFonts w:ascii="Times New Roman" w:hAnsi="Times New Roman" w:cs="Times New Roman"/>
          <w:lang w:val="en-US"/>
        </w:rPr>
        <w:t>The giving of orders which are not carried out can be a form of incitement/instigation.</w:t>
      </w:r>
    </w:p>
    <w:p w14:paraId="100CF93C" w14:textId="75D9E0C4" w:rsidR="008F31E7" w:rsidRDefault="008F31E7" w:rsidP="00523B51">
      <w:pPr>
        <w:pStyle w:val="Geenafstand"/>
        <w:rPr>
          <w:rFonts w:ascii="Times New Roman" w:hAnsi="Times New Roman" w:cs="Times New Roman"/>
          <w:lang w:val="en-US"/>
        </w:rPr>
      </w:pPr>
      <w:r>
        <w:rPr>
          <w:rFonts w:ascii="Times New Roman" w:hAnsi="Times New Roman" w:cs="Times New Roman"/>
          <w:lang w:val="en-US"/>
        </w:rPr>
        <w:t>Particularly in the crime of genocide</w:t>
      </w:r>
      <w:r w:rsidR="002676B2">
        <w:rPr>
          <w:rFonts w:ascii="Times New Roman" w:hAnsi="Times New Roman" w:cs="Times New Roman"/>
          <w:lang w:val="en-US"/>
        </w:rPr>
        <w:t xml:space="preserve">, which specifically criminalizes direct and public incitement </w:t>
      </w:r>
    </w:p>
    <w:p w14:paraId="4290A93A" w14:textId="2892C141" w:rsidR="004876BD" w:rsidRDefault="007A6996" w:rsidP="007A6996">
      <w:pPr>
        <w:pStyle w:val="Geenafstand"/>
        <w:numPr>
          <w:ilvl w:val="0"/>
          <w:numId w:val="21"/>
        </w:numPr>
        <w:rPr>
          <w:rFonts w:ascii="Times New Roman" w:hAnsi="Times New Roman" w:cs="Times New Roman"/>
          <w:lang w:val="en-US"/>
        </w:rPr>
      </w:pPr>
      <w:r>
        <w:rPr>
          <w:rFonts w:ascii="Times New Roman" w:hAnsi="Times New Roman" w:cs="Times New Roman"/>
          <w:lang w:val="en-US"/>
        </w:rPr>
        <w:t>ICC Statute, Art. 25(3)(e)</w:t>
      </w:r>
    </w:p>
    <w:p w14:paraId="210C9A4E" w14:textId="31ABBD5E" w:rsidR="007A6996" w:rsidRDefault="007A6996" w:rsidP="007A6996">
      <w:pPr>
        <w:pStyle w:val="Geenafstand"/>
        <w:numPr>
          <w:ilvl w:val="0"/>
          <w:numId w:val="21"/>
        </w:numPr>
        <w:rPr>
          <w:rFonts w:ascii="Times New Roman" w:hAnsi="Times New Roman" w:cs="Times New Roman"/>
          <w:lang w:val="en-US"/>
        </w:rPr>
      </w:pPr>
      <w:r>
        <w:rPr>
          <w:rFonts w:ascii="Times New Roman" w:hAnsi="Times New Roman" w:cs="Times New Roman"/>
          <w:lang w:val="en-US"/>
        </w:rPr>
        <w:t xml:space="preserve">Incitement to genocide = inchoate crime: Not necessary to prove that anyone even attempted to commit genocide </w:t>
      </w:r>
    </w:p>
    <w:p w14:paraId="248C8535" w14:textId="692169C1" w:rsidR="00D244BC" w:rsidRDefault="00D244BC" w:rsidP="00D244BC">
      <w:pPr>
        <w:pStyle w:val="Geenafstand"/>
        <w:numPr>
          <w:ilvl w:val="0"/>
          <w:numId w:val="3"/>
        </w:numPr>
        <w:rPr>
          <w:rFonts w:ascii="Times New Roman" w:hAnsi="Times New Roman" w:cs="Times New Roman"/>
          <w:lang w:val="en-US"/>
        </w:rPr>
      </w:pPr>
      <w:r>
        <w:rPr>
          <w:rFonts w:ascii="Times New Roman" w:hAnsi="Times New Roman" w:cs="Times New Roman"/>
          <w:lang w:val="en-US"/>
        </w:rPr>
        <w:t>Unlike the other crimes of encouragement</w:t>
      </w:r>
    </w:p>
    <w:p w14:paraId="41E2F9A3" w14:textId="153B0762" w:rsidR="00D244BC" w:rsidRDefault="0041204B" w:rsidP="00D244BC">
      <w:pPr>
        <w:pStyle w:val="Geenafstand"/>
        <w:numPr>
          <w:ilvl w:val="0"/>
          <w:numId w:val="3"/>
        </w:numPr>
        <w:rPr>
          <w:rFonts w:ascii="Times New Roman" w:hAnsi="Times New Roman" w:cs="Times New Roman"/>
        </w:rPr>
      </w:pPr>
      <w:proofErr w:type="spellStart"/>
      <w:r w:rsidRPr="0041204B">
        <w:rPr>
          <w:rFonts w:ascii="Times New Roman" w:hAnsi="Times New Roman" w:cs="Times New Roman"/>
        </w:rPr>
        <w:t>ICTR’s</w:t>
      </w:r>
      <w:proofErr w:type="spellEnd"/>
      <w:r w:rsidRPr="0041204B">
        <w:rPr>
          <w:rFonts w:ascii="Times New Roman" w:hAnsi="Times New Roman" w:cs="Times New Roman"/>
        </w:rPr>
        <w:t xml:space="preserve"> Media case: </w:t>
      </w:r>
      <w:proofErr w:type="spellStart"/>
      <w:r w:rsidRPr="0041204B">
        <w:rPr>
          <w:rFonts w:ascii="Times New Roman" w:hAnsi="Times New Roman" w:cs="Times New Roman"/>
        </w:rPr>
        <w:t>Nahimana</w:t>
      </w:r>
      <w:proofErr w:type="spellEnd"/>
      <w:r w:rsidRPr="0041204B">
        <w:rPr>
          <w:rFonts w:ascii="Times New Roman" w:hAnsi="Times New Roman" w:cs="Times New Roman"/>
        </w:rPr>
        <w:t xml:space="preserve"> et al</w:t>
      </w:r>
      <w:r>
        <w:rPr>
          <w:rFonts w:ascii="Times New Roman" w:hAnsi="Times New Roman" w:cs="Times New Roman"/>
        </w:rPr>
        <w:t>., ICTR TC, para. 678</w:t>
      </w:r>
    </w:p>
    <w:p w14:paraId="7DD31798" w14:textId="0EBEAF22" w:rsidR="00900FFB" w:rsidRPr="00B12E0F" w:rsidRDefault="009B5508" w:rsidP="00B12E0F">
      <w:pPr>
        <w:pStyle w:val="Geenafstand"/>
        <w:numPr>
          <w:ilvl w:val="0"/>
          <w:numId w:val="22"/>
        </w:numPr>
        <w:rPr>
          <w:rFonts w:ascii="Times New Roman" w:hAnsi="Times New Roman" w:cs="Times New Roman"/>
          <w:lang w:val="en-US"/>
        </w:rPr>
      </w:pPr>
      <w:r w:rsidRPr="009B5508">
        <w:rPr>
          <w:rFonts w:ascii="Times New Roman" w:hAnsi="Times New Roman" w:cs="Times New Roman"/>
          <w:lang w:val="en-US"/>
        </w:rPr>
        <w:t>Purpose and context of any c</w:t>
      </w:r>
      <w:r>
        <w:rPr>
          <w:rFonts w:ascii="Times New Roman" w:hAnsi="Times New Roman" w:cs="Times New Roman"/>
          <w:lang w:val="en-US"/>
        </w:rPr>
        <w:t xml:space="preserve">ommunication </w:t>
      </w:r>
      <w:r w:rsidR="00900FFB">
        <w:rPr>
          <w:rFonts w:ascii="Times New Roman" w:hAnsi="Times New Roman" w:cs="Times New Roman"/>
          <w:lang w:val="en-US"/>
        </w:rPr>
        <w:t>requirements:</w:t>
      </w:r>
      <w:r w:rsidR="00B12E0F">
        <w:rPr>
          <w:rFonts w:ascii="Times New Roman" w:hAnsi="Times New Roman" w:cs="Times New Roman"/>
          <w:lang w:val="en-US"/>
        </w:rPr>
        <w:t xml:space="preserve"> </w:t>
      </w:r>
      <w:r w:rsidR="00900FFB" w:rsidRPr="00B12E0F">
        <w:rPr>
          <w:rFonts w:ascii="Times New Roman" w:hAnsi="Times New Roman" w:cs="Times New Roman"/>
          <w:lang w:val="en-US"/>
        </w:rPr>
        <w:t xml:space="preserve">A call for criminal action to a number of individuals in a public place or to members of the general public at large by such means as the mass media, for example, radio or television </w:t>
      </w:r>
    </w:p>
    <w:p w14:paraId="7B9B8F11" w14:textId="6DA5E58F" w:rsidR="00900FFB" w:rsidRDefault="00B527F1" w:rsidP="00B12E0F">
      <w:pPr>
        <w:pStyle w:val="Geenafstand"/>
        <w:numPr>
          <w:ilvl w:val="0"/>
          <w:numId w:val="3"/>
        </w:numPr>
        <w:rPr>
          <w:rFonts w:ascii="Times New Roman" w:hAnsi="Times New Roman" w:cs="Times New Roman"/>
          <w:lang w:val="en-US"/>
        </w:rPr>
      </w:pPr>
      <w:r>
        <w:rPr>
          <w:rFonts w:ascii="Times New Roman" w:hAnsi="Times New Roman" w:cs="Times New Roman"/>
          <w:lang w:val="en-US"/>
        </w:rPr>
        <w:t>Media case, para. 101</w:t>
      </w:r>
      <w:r w:rsidR="00B12E0F">
        <w:rPr>
          <w:rFonts w:ascii="Times New Roman" w:hAnsi="Times New Roman" w:cs="Times New Roman"/>
          <w:lang w:val="en-US"/>
        </w:rPr>
        <w:t>1</w:t>
      </w:r>
    </w:p>
    <w:p w14:paraId="10649530" w14:textId="5D66247D" w:rsidR="00B12E0F" w:rsidRDefault="00BF16C4" w:rsidP="00B12E0F">
      <w:pPr>
        <w:pStyle w:val="Geenafstand"/>
        <w:numPr>
          <w:ilvl w:val="0"/>
          <w:numId w:val="25"/>
        </w:numPr>
        <w:rPr>
          <w:rFonts w:ascii="Times New Roman" w:hAnsi="Times New Roman" w:cs="Times New Roman"/>
          <w:lang w:val="en-US"/>
        </w:rPr>
      </w:pPr>
      <w:r>
        <w:rPr>
          <w:rFonts w:ascii="Times New Roman" w:hAnsi="Times New Roman" w:cs="Times New Roman"/>
          <w:lang w:val="en-US"/>
        </w:rPr>
        <w:t>Incitement has to be public</w:t>
      </w:r>
    </w:p>
    <w:p w14:paraId="3292AB20" w14:textId="48F32AF8" w:rsidR="00A36286" w:rsidRDefault="00A36286" w:rsidP="00A36286">
      <w:pPr>
        <w:pStyle w:val="Geenafstand"/>
        <w:numPr>
          <w:ilvl w:val="2"/>
          <w:numId w:val="3"/>
        </w:numPr>
        <w:rPr>
          <w:rFonts w:ascii="Times New Roman" w:hAnsi="Times New Roman" w:cs="Times New Roman"/>
          <w:lang w:val="en-US"/>
        </w:rPr>
      </w:pPr>
      <w:r>
        <w:rPr>
          <w:rFonts w:ascii="Times New Roman" w:hAnsi="Times New Roman" w:cs="Times New Roman"/>
          <w:lang w:val="en-US"/>
        </w:rPr>
        <w:t>= when it is conducted through speeches, shouting or threats uttered in public places or at public gatherings, or through the sale or dissemination, offer for sale or display of written material or printed matter in public places or at public gatherings, or through the public display of placards or posters, or through any other means of audiovisual communication</w:t>
      </w:r>
    </w:p>
    <w:p w14:paraId="18CA7D78" w14:textId="07184B92" w:rsidR="00A36286" w:rsidRDefault="00A36286" w:rsidP="00A36286">
      <w:pPr>
        <w:pStyle w:val="Geenafstand"/>
        <w:numPr>
          <w:ilvl w:val="3"/>
          <w:numId w:val="3"/>
        </w:numPr>
        <w:rPr>
          <w:rFonts w:ascii="Times New Roman" w:hAnsi="Times New Roman" w:cs="Times New Roman"/>
          <w:lang w:val="en-US"/>
        </w:rPr>
      </w:pPr>
      <w:proofErr w:type="spellStart"/>
      <w:r>
        <w:rPr>
          <w:rFonts w:ascii="Times New Roman" w:hAnsi="Times New Roman" w:cs="Times New Roman"/>
          <w:lang w:val="en-US"/>
        </w:rPr>
        <w:t>Kalimanzira</w:t>
      </w:r>
      <w:proofErr w:type="spellEnd"/>
      <w:r>
        <w:rPr>
          <w:rFonts w:ascii="Times New Roman" w:hAnsi="Times New Roman" w:cs="Times New Roman"/>
          <w:lang w:val="en-US"/>
        </w:rPr>
        <w:t>, ICTR TC, para. 515</w:t>
      </w:r>
    </w:p>
    <w:p w14:paraId="4A17DB28" w14:textId="734BEA5D" w:rsidR="00A36286" w:rsidRDefault="00E7061C" w:rsidP="00A36286">
      <w:pPr>
        <w:pStyle w:val="Geenafstand"/>
        <w:numPr>
          <w:ilvl w:val="2"/>
          <w:numId w:val="3"/>
        </w:numPr>
        <w:rPr>
          <w:rFonts w:ascii="Times New Roman" w:hAnsi="Times New Roman" w:cs="Times New Roman"/>
          <w:lang w:val="en-US"/>
        </w:rPr>
      </w:pPr>
      <w:r>
        <w:rPr>
          <w:rFonts w:ascii="Times New Roman" w:hAnsi="Times New Roman" w:cs="Times New Roman"/>
          <w:lang w:val="en-US"/>
        </w:rPr>
        <w:t>Questions: internet and e-mail?</w:t>
      </w:r>
    </w:p>
    <w:p w14:paraId="426AE686" w14:textId="06CEFCB0" w:rsidR="00E7061C" w:rsidRDefault="00E7061C" w:rsidP="00E7061C">
      <w:pPr>
        <w:pStyle w:val="Geenafstand"/>
        <w:numPr>
          <w:ilvl w:val="0"/>
          <w:numId w:val="25"/>
        </w:numPr>
        <w:rPr>
          <w:rFonts w:ascii="Times New Roman" w:hAnsi="Times New Roman" w:cs="Times New Roman"/>
          <w:lang w:val="en-US"/>
        </w:rPr>
      </w:pPr>
      <w:r>
        <w:rPr>
          <w:rFonts w:ascii="Times New Roman" w:hAnsi="Times New Roman" w:cs="Times New Roman"/>
          <w:lang w:val="en-US"/>
        </w:rPr>
        <w:t xml:space="preserve">Direct </w:t>
      </w:r>
    </w:p>
    <w:p w14:paraId="4DC0A1CF" w14:textId="6C366F57" w:rsidR="0068787C" w:rsidRDefault="0068787C" w:rsidP="0068787C">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Should be viewed in the light of its cultural and linguistic content </w:t>
      </w:r>
    </w:p>
    <w:p w14:paraId="7F5A3B50" w14:textId="69DCA87B" w:rsidR="0068787C" w:rsidRDefault="007C796A" w:rsidP="0068787C">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May be implicit </w:t>
      </w:r>
    </w:p>
    <w:p w14:paraId="513863E3" w14:textId="00E9CC97" w:rsidR="007C796A" w:rsidRDefault="007C796A" w:rsidP="007C796A">
      <w:pPr>
        <w:pStyle w:val="Geenafstand"/>
        <w:numPr>
          <w:ilvl w:val="3"/>
          <w:numId w:val="3"/>
        </w:numPr>
        <w:rPr>
          <w:rFonts w:ascii="Times New Roman" w:hAnsi="Times New Roman" w:cs="Times New Roman"/>
          <w:lang w:val="en-US"/>
        </w:rPr>
      </w:pPr>
      <w:proofErr w:type="spellStart"/>
      <w:r>
        <w:rPr>
          <w:rFonts w:ascii="Times New Roman" w:hAnsi="Times New Roman" w:cs="Times New Roman"/>
          <w:lang w:val="en-US"/>
        </w:rPr>
        <w:t>Akayesu</w:t>
      </w:r>
      <w:proofErr w:type="spellEnd"/>
      <w:r>
        <w:rPr>
          <w:rFonts w:ascii="Times New Roman" w:hAnsi="Times New Roman" w:cs="Times New Roman"/>
          <w:lang w:val="en-US"/>
        </w:rPr>
        <w:t>, ICTR TC, para. 557</w:t>
      </w:r>
    </w:p>
    <w:p w14:paraId="245A7FB2" w14:textId="1C01C432" w:rsidR="00412253" w:rsidRDefault="00412253" w:rsidP="00412253">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Simple hate speech not enough </w:t>
      </w:r>
    </w:p>
    <w:p w14:paraId="0AD07B5F" w14:textId="0A404492" w:rsidR="00412253" w:rsidRDefault="00412253" w:rsidP="00412253">
      <w:pPr>
        <w:pStyle w:val="Geenafstand"/>
        <w:numPr>
          <w:ilvl w:val="3"/>
          <w:numId w:val="3"/>
        </w:numPr>
        <w:rPr>
          <w:rFonts w:ascii="Times New Roman" w:hAnsi="Times New Roman" w:cs="Times New Roman"/>
        </w:rPr>
      </w:pPr>
      <w:proofErr w:type="spellStart"/>
      <w:r w:rsidRPr="00412253">
        <w:rPr>
          <w:rFonts w:ascii="Times New Roman" w:hAnsi="Times New Roman" w:cs="Times New Roman"/>
        </w:rPr>
        <w:t>Nahimana</w:t>
      </w:r>
      <w:proofErr w:type="spellEnd"/>
      <w:r w:rsidRPr="00412253">
        <w:rPr>
          <w:rFonts w:ascii="Times New Roman" w:hAnsi="Times New Roman" w:cs="Times New Roman"/>
        </w:rPr>
        <w:t xml:space="preserve"> et al., ICTR AC,</w:t>
      </w:r>
      <w:r>
        <w:rPr>
          <w:rFonts w:ascii="Times New Roman" w:hAnsi="Times New Roman" w:cs="Times New Roman"/>
        </w:rPr>
        <w:t xml:space="preserve"> </w:t>
      </w:r>
      <w:proofErr w:type="spellStart"/>
      <w:r>
        <w:rPr>
          <w:rFonts w:ascii="Times New Roman" w:hAnsi="Times New Roman" w:cs="Times New Roman"/>
        </w:rPr>
        <w:t>paras</w:t>
      </w:r>
      <w:proofErr w:type="spellEnd"/>
      <w:r>
        <w:rPr>
          <w:rFonts w:ascii="Times New Roman" w:hAnsi="Times New Roman" w:cs="Times New Roman"/>
        </w:rPr>
        <w:t>. 693</w:t>
      </w:r>
    </w:p>
    <w:p w14:paraId="5E934EF5" w14:textId="73979129" w:rsidR="00FA615B" w:rsidRDefault="00FA615B" w:rsidP="00FA615B">
      <w:pPr>
        <w:pStyle w:val="Geenafstand"/>
        <w:numPr>
          <w:ilvl w:val="2"/>
          <w:numId w:val="3"/>
        </w:numPr>
        <w:rPr>
          <w:rFonts w:ascii="Times New Roman" w:hAnsi="Times New Roman" w:cs="Times New Roman"/>
          <w:lang w:val="en-US"/>
        </w:rPr>
      </w:pPr>
      <w:r w:rsidRPr="00FA615B">
        <w:rPr>
          <w:rFonts w:ascii="Times New Roman" w:hAnsi="Times New Roman" w:cs="Times New Roman"/>
          <w:lang w:val="en-US"/>
        </w:rPr>
        <w:t>Difficult issues context, culture and i</w:t>
      </w:r>
      <w:r>
        <w:rPr>
          <w:rFonts w:ascii="Times New Roman" w:hAnsi="Times New Roman" w:cs="Times New Roman"/>
          <w:lang w:val="en-US"/>
        </w:rPr>
        <w:t xml:space="preserve">nterpretation </w:t>
      </w:r>
    </w:p>
    <w:p w14:paraId="18A8CDE7" w14:textId="1EEFE213" w:rsidR="00244DA5" w:rsidRDefault="00244DA5" w:rsidP="00244DA5">
      <w:pPr>
        <w:pStyle w:val="Geenafstand"/>
        <w:rPr>
          <w:rFonts w:ascii="Times New Roman" w:hAnsi="Times New Roman" w:cs="Times New Roman"/>
          <w:b/>
          <w:bCs/>
          <w:lang w:val="en-US"/>
        </w:rPr>
      </w:pPr>
    </w:p>
    <w:p w14:paraId="73C0AD7E" w14:textId="240CCDEF" w:rsidR="00244DA5" w:rsidRDefault="00244DA5" w:rsidP="00244DA5">
      <w:pPr>
        <w:pStyle w:val="Geenafstand"/>
        <w:rPr>
          <w:rFonts w:ascii="Times New Roman" w:hAnsi="Times New Roman" w:cs="Times New Roman"/>
          <w:b/>
          <w:bCs/>
          <w:lang w:val="en-US"/>
        </w:rPr>
      </w:pPr>
      <w:r>
        <w:rPr>
          <w:rFonts w:ascii="Times New Roman" w:hAnsi="Times New Roman" w:cs="Times New Roman"/>
          <w:b/>
          <w:bCs/>
          <w:lang w:val="en-US"/>
        </w:rPr>
        <w:t xml:space="preserve">Planning, preparation, attempt and conspiracy </w:t>
      </w:r>
    </w:p>
    <w:p w14:paraId="1A450CE3" w14:textId="660C29BE" w:rsidR="00244DA5" w:rsidRDefault="00244DA5" w:rsidP="00244DA5">
      <w:pPr>
        <w:pStyle w:val="Geenafstand"/>
        <w:rPr>
          <w:rFonts w:ascii="Times New Roman" w:hAnsi="Times New Roman" w:cs="Times New Roman"/>
          <w:b/>
          <w:bCs/>
          <w:lang w:val="en-US"/>
        </w:rPr>
      </w:pPr>
    </w:p>
    <w:p w14:paraId="7BAA5096" w14:textId="47371E99" w:rsidR="00244DA5" w:rsidRDefault="00244DA5" w:rsidP="00244DA5">
      <w:pPr>
        <w:pStyle w:val="Geenafstand"/>
        <w:rPr>
          <w:rFonts w:ascii="Times New Roman" w:hAnsi="Times New Roman" w:cs="Times New Roman"/>
          <w:b/>
          <w:bCs/>
          <w:lang w:val="en-US"/>
        </w:rPr>
      </w:pPr>
      <w:r>
        <w:rPr>
          <w:rFonts w:ascii="Times New Roman" w:hAnsi="Times New Roman" w:cs="Times New Roman"/>
          <w:b/>
          <w:bCs/>
          <w:lang w:val="en-US"/>
        </w:rPr>
        <w:t xml:space="preserve">Planning and preparing </w:t>
      </w:r>
    </w:p>
    <w:p w14:paraId="289DADCC" w14:textId="44213942" w:rsidR="00244DA5" w:rsidRDefault="00244DA5" w:rsidP="00244DA5">
      <w:pPr>
        <w:pStyle w:val="Geenafstand"/>
        <w:rPr>
          <w:rFonts w:ascii="Times New Roman" w:hAnsi="Times New Roman" w:cs="Times New Roman"/>
          <w:b/>
          <w:bCs/>
          <w:lang w:val="en-US"/>
        </w:rPr>
      </w:pPr>
    </w:p>
    <w:p w14:paraId="499E8420" w14:textId="3482369A" w:rsidR="00244DA5" w:rsidRDefault="00C0152B" w:rsidP="00244DA5">
      <w:pPr>
        <w:pStyle w:val="Geenafstand"/>
        <w:rPr>
          <w:rFonts w:ascii="Times New Roman" w:hAnsi="Times New Roman" w:cs="Times New Roman"/>
          <w:lang w:val="en-US"/>
        </w:rPr>
      </w:pPr>
      <w:r>
        <w:rPr>
          <w:rFonts w:ascii="Times New Roman" w:hAnsi="Times New Roman" w:cs="Times New Roman"/>
          <w:lang w:val="en-US"/>
        </w:rPr>
        <w:t xml:space="preserve">Planning or preparing a war of aggression </w:t>
      </w:r>
      <w:r w:rsidR="002D4F24">
        <w:rPr>
          <w:rFonts w:ascii="Times New Roman" w:hAnsi="Times New Roman" w:cs="Times New Roman"/>
          <w:lang w:val="en-US"/>
        </w:rPr>
        <w:t xml:space="preserve">was criminalized in Article 6(a) of the Charter of the Nuremberg IMT and Article 5(a) of the Charter of the Tokyo IMT </w:t>
      </w:r>
    </w:p>
    <w:p w14:paraId="02758532" w14:textId="32DA3BA7" w:rsidR="002D4F24" w:rsidRDefault="00551285" w:rsidP="00244DA5">
      <w:pPr>
        <w:pStyle w:val="Geenafstand"/>
        <w:rPr>
          <w:rFonts w:ascii="Times New Roman" w:hAnsi="Times New Roman" w:cs="Times New Roman"/>
          <w:lang w:val="en-US"/>
        </w:rPr>
      </w:pPr>
      <w:r>
        <w:rPr>
          <w:rFonts w:ascii="Times New Roman" w:hAnsi="Times New Roman" w:cs="Times New Roman"/>
          <w:lang w:val="en-US"/>
        </w:rPr>
        <w:t>Limited to crimes against peace</w:t>
      </w:r>
    </w:p>
    <w:p w14:paraId="792F4D68" w14:textId="1425956B" w:rsidR="00551285" w:rsidRDefault="00551285" w:rsidP="00551285">
      <w:pPr>
        <w:pStyle w:val="Geenafstand"/>
        <w:numPr>
          <w:ilvl w:val="0"/>
          <w:numId w:val="22"/>
        </w:numPr>
        <w:rPr>
          <w:rFonts w:ascii="Times New Roman" w:hAnsi="Times New Roman" w:cs="Times New Roman"/>
          <w:lang w:val="en-US"/>
        </w:rPr>
      </w:pPr>
      <w:r>
        <w:rPr>
          <w:rFonts w:ascii="Times New Roman" w:hAnsi="Times New Roman" w:cs="Times New Roman"/>
          <w:lang w:val="en-US"/>
        </w:rPr>
        <w:t>Such crimes usually considered at the national level to amount to inchoate crimes that are punish</w:t>
      </w:r>
      <w:r w:rsidR="0059533D">
        <w:rPr>
          <w:rFonts w:ascii="Times New Roman" w:hAnsi="Times New Roman" w:cs="Times New Roman"/>
          <w:lang w:val="en-US"/>
        </w:rPr>
        <w:t xml:space="preserve">able without proof that the crime itself was completed </w:t>
      </w:r>
    </w:p>
    <w:p w14:paraId="00E1E5BE" w14:textId="4442641D" w:rsidR="00041F01" w:rsidRDefault="00041F01" w:rsidP="00551285">
      <w:pPr>
        <w:pStyle w:val="Geenafstand"/>
        <w:numPr>
          <w:ilvl w:val="0"/>
          <w:numId w:val="22"/>
        </w:numPr>
        <w:rPr>
          <w:rFonts w:ascii="Times New Roman" w:hAnsi="Times New Roman" w:cs="Times New Roman"/>
          <w:lang w:val="en-US"/>
        </w:rPr>
      </w:pPr>
      <w:r>
        <w:rPr>
          <w:rFonts w:ascii="Times New Roman" w:hAnsi="Times New Roman" w:cs="Times New Roman"/>
          <w:lang w:val="en-US"/>
        </w:rPr>
        <w:t xml:space="preserve">Opportunity for the ICC to develop the details of this form of liability </w:t>
      </w:r>
    </w:p>
    <w:p w14:paraId="42078686" w14:textId="6F63643C" w:rsidR="00041F01" w:rsidRDefault="00041F01" w:rsidP="00041F01">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But I’m pretty sure that </w:t>
      </w:r>
      <w:r w:rsidR="0041473C">
        <w:rPr>
          <w:rFonts w:ascii="Times New Roman" w:hAnsi="Times New Roman" w:cs="Times New Roman"/>
          <w:lang w:val="en-US"/>
        </w:rPr>
        <w:t xml:space="preserve">the ICC requires the act to be committed and not planning </w:t>
      </w:r>
    </w:p>
    <w:p w14:paraId="53094C01" w14:textId="26B5A618" w:rsidR="00A91DB2" w:rsidRDefault="00A91DB2" w:rsidP="00A91DB2">
      <w:pPr>
        <w:pStyle w:val="Geenafstand"/>
        <w:rPr>
          <w:rFonts w:ascii="Times New Roman" w:hAnsi="Times New Roman" w:cs="Times New Roman"/>
          <w:lang w:val="en-US"/>
        </w:rPr>
      </w:pPr>
    </w:p>
    <w:p w14:paraId="21B1B77E" w14:textId="41BF9CFA" w:rsidR="00A91DB2" w:rsidRDefault="00A91DB2" w:rsidP="00A91DB2">
      <w:pPr>
        <w:pStyle w:val="Geenafstand"/>
        <w:rPr>
          <w:rFonts w:ascii="Times New Roman" w:hAnsi="Times New Roman" w:cs="Times New Roman"/>
          <w:b/>
          <w:bCs/>
          <w:lang w:val="en-US"/>
        </w:rPr>
      </w:pPr>
      <w:r>
        <w:rPr>
          <w:rFonts w:ascii="Times New Roman" w:hAnsi="Times New Roman" w:cs="Times New Roman"/>
          <w:b/>
          <w:bCs/>
          <w:lang w:val="en-US"/>
        </w:rPr>
        <w:t xml:space="preserve">Attempt </w:t>
      </w:r>
    </w:p>
    <w:p w14:paraId="6EF5F0BE" w14:textId="6C21A5A0" w:rsidR="00A91DB2" w:rsidRDefault="00A91DB2" w:rsidP="00A91DB2">
      <w:pPr>
        <w:pStyle w:val="Geenafstand"/>
        <w:rPr>
          <w:rFonts w:ascii="Times New Roman" w:hAnsi="Times New Roman" w:cs="Times New Roman"/>
          <w:b/>
          <w:bCs/>
          <w:lang w:val="en-US"/>
        </w:rPr>
      </w:pPr>
    </w:p>
    <w:p w14:paraId="61DBEE06" w14:textId="07C0A47D" w:rsidR="00A91DB2" w:rsidRDefault="004F28EE" w:rsidP="00A91DB2">
      <w:pPr>
        <w:pStyle w:val="Geenafstand"/>
        <w:rPr>
          <w:rFonts w:ascii="Times New Roman" w:hAnsi="Times New Roman" w:cs="Times New Roman"/>
          <w:lang w:val="en-US"/>
        </w:rPr>
      </w:pPr>
      <w:r>
        <w:rPr>
          <w:rFonts w:ascii="Times New Roman" w:hAnsi="Times New Roman" w:cs="Times New Roman"/>
          <w:lang w:val="en-US"/>
        </w:rPr>
        <w:t>The ICC Statute expressly criminalizes attempts to commit international crimes</w:t>
      </w:r>
    </w:p>
    <w:p w14:paraId="04730DE8" w14:textId="40543B2B" w:rsidR="004F28EE" w:rsidRDefault="00CE625D" w:rsidP="004F28EE">
      <w:pPr>
        <w:pStyle w:val="Geenafstand"/>
        <w:numPr>
          <w:ilvl w:val="0"/>
          <w:numId w:val="26"/>
        </w:numPr>
        <w:rPr>
          <w:rFonts w:ascii="Times New Roman" w:hAnsi="Times New Roman" w:cs="Times New Roman"/>
          <w:lang w:val="en-US"/>
        </w:rPr>
      </w:pPr>
      <w:r>
        <w:rPr>
          <w:rFonts w:ascii="Times New Roman" w:hAnsi="Times New Roman" w:cs="Times New Roman"/>
          <w:lang w:val="en-US"/>
        </w:rPr>
        <w:t xml:space="preserve">Article 25(3)(f) </w:t>
      </w:r>
    </w:p>
    <w:p w14:paraId="431B6AF1" w14:textId="0B43B650" w:rsidR="005411B6" w:rsidRDefault="00CE625D" w:rsidP="00F06A63">
      <w:pPr>
        <w:pStyle w:val="Geenafstand"/>
        <w:numPr>
          <w:ilvl w:val="0"/>
          <w:numId w:val="26"/>
        </w:numPr>
        <w:rPr>
          <w:rFonts w:ascii="Times New Roman" w:hAnsi="Times New Roman" w:cs="Times New Roman"/>
          <w:lang w:val="en-US"/>
        </w:rPr>
      </w:pPr>
      <w:r>
        <w:rPr>
          <w:rFonts w:ascii="Times New Roman" w:hAnsi="Times New Roman" w:cs="Times New Roman"/>
          <w:lang w:val="en-US"/>
        </w:rPr>
        <w:t xml:space="preserve">Liable if he or she attempts to commit such a crime by taking action that commences its execution by means </w:t>
      </w:r>
      <w:r w:rsidR="005411B6">
        <w:rPr>
          <w:rFonts w:ascii="Times New Roman" w:hAnsi="Times New Roman" w:cs="Times New Roman"/>
          <w:lang w:val="en-US"/>
        </w:rPr>
        <w:t>of a substantial step, but the crime does not occur because of circumstances independent of the person’s intentions.</w:t>
      </w:r>
      <w:r w:rsidR="00F06A63">
        <w:rPr>
          <w:rFonts w:ascii="Times New Roman" w:hAnsi="Times New Roman" w:cs="Times New Roman"/>
          <w:lang w:val="en-US"/>
        </w:rPr>
        <w:t xml:space="preserve"> However, a person who abandons the </w:t>
      </w:r>
      <w:r w:rsidR="00F06A63">
        <w:rPr>
          <w:rFonts w:ascii="Times New Roman" w:hAnsi="Times New Roman" w:cs="Times New Roman"/>
          <w:lang w:val="en-US"/>
        </w:rPr>
        <w:lastRenderedPageBreak/>
        <w:t xml:space="preserve">effort to commit the crime or otherwise </w:t>
      </w:r>
      <w:r w:rsidR="006C3077">
        <w:rPr>
          <w:rFonts w:ascii="Times New Roman" w:hAnsi="Times New Roman" w:cs="Times New Roman"/>
          <w:lang w:val="en-US"/>
        </w:rPr>
        <w:t xml:space="preserve">prevents the completion of the crime shall not be liable if that person completely and voluntarily gave up the criminal </w:t>
      </w:r>
      <w:r w:rsidR="00C67366">
        <w:rPr>
          <w:rFonts w:ascii="Times New Roman" w:hAnsi="Times New Roman" w:cs="Times New Roman"/>
          <w:lang w:val="en-US"/>
        </w:rPr>
        <w:t xml:space="preserve">purpose </w:t>
      </w:r>
    </w:p>
    <w:p w14:paraId="3FB5C6F9" w14:textId="1D31FE11" w:rsidR="00C67366" w:rsidRDefault="0025713F" w:rsidP="0025713F">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Difficult to interpret precisely when a person has commended its execution by a substantial step </w:t>
      </w:r>
    </w:p>
    <w:p w14:paraId="21EC85BB" w14:textId="391B25B9" w:rsidR="0025713F" w:rsidRDefault="005710B9" w:rsidP="0025713F">
      <w:pPr>
        <w:pStyle w:val="Geenafstand"/>
        <w:numPr>
          <w:ilvl w:val="0"/>
          <w:numId w:val="3"/>
        </w:numPr>
        <w:rPr>
          <w:rFonts w:ascii="Times New Roman" w:hAnsi="Times New Roman" w:cs="Times New Roman"/>
          <w:lang w:val="en-US"/>
        </w:rPr>
      </w:pPr>
      <w:r>
        <w:rPr>
          <w:rFonts w:ascii="Times New Roman" w:hAnsi="Times New Roman" w:cs="Times New Roman"/>
          <w:lang w:val="en-US"/>
        </w:rPr>
        <w:t>If an attempt is abandoned or a person prevents the crime</w:t>
      </w:r>
      <w:r w:rsidR="00791265">
        <w:rPr>
          <w:rFonts w:ascii="Times New Roman" w:hAnsi="Times New Roman" w:cs="Times New Roman"/>
          <w:lang w:val="en-US"/>
        </w:rPr>
        <w:t xml:space="preserve"> </w:t>
      </w:r>
      <m:oMath>
        <m:r>
          <w:rPr>
            <w:rFonts w:ascii="Cambria Math" w:hAnsi="Cambria Math" w:cs="Times New Roman"/>
            <w:lang w:val="en-US"/>
          </w:rPr>
          <m:t>→</m:t>
        </m:r>
      </m:oMath>
      <w:r>
        <w:rPr>
          <w:rFonts w:ascii="Times New Roman" w:hAnsi="Times New Roman" w:cs="Times New Roman"/>
          <w:lang w:val="en-US"/>
        </w:rPr>
        <w:t xml:space="preserve"> not liable for attempt </w:t>
      </w:r>
    </w:p>
    <w:p w14:paraId="329BD1D5" w14:textId="5313447B" w:rsidR="005710B9" w:rsidRPr="001650E6" w:rsidRDefault="00791265" w:rsidP="0025713F">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If they abandon their role and it is completed by others </w:t>
      </w:r>
      <m:oMath>
        <m:r>
          <w:rPr>
            <w:rFonts w:ascii="Cambria Math" w:hAnsi="Cambria Math" w:cs="Times New Roman"/>
            <w:lang w:val="en-US"/>
          </w:rPr>
          <m:t>→</m:t>
        </m:r>
      </m:oMath>
      <w:r>
        <w:rPr>
          <w:rFonts w:ascii="Times New Roman" w:eastAsiaTheme="minorEastAsia" w:hAnsi="Times New Roman" w:cs="Times New Roman"/>
          <w:lang w:val="en-US"/>
        </w:rPr>
        <w:t xml:space="preserve"> possible liability </w:t>
      </w:r>
      <w:r w:rsidR="001650E6">
        <w:rPr>
          <w:rFonts w:ascii="Times New Roman" w:eastAsiaTheme="minorEastAsia" w:hAnsi="Times New Roman" w:cs="Times New Roman"/>
          <w:lang w:val="en-US"/>
        </w:rPr>
        <w:t xml:space="preserve">for aiding and abetting or participating in a joint criminal enterprise </w:t>
      </w:r>
    </w:p>
    <w:p w14:paraId="25370BBC" w14:textId="4BC9F819" w:rsidR="001650E6" w:rsidRDefault="001650E6" w:rsidP="001650E6">
      <w:pPr>
        <w:pStyle w:val="Geenafstand"/>
        <w:rPr>
          <w:rFonts w:ascii="Times New Roman" w:eastAsiaTheme="minorEastAsia" w:hAnsi="Times New Roman" w:cs="Times New Roman"/>
          <w:lang w:val="en-US"/>
        </w:rPr>
      </w:pPr>
    </w:p>
    <w:p w14:paraId="1E3FB7E4" w14:textId="05765F18" w:rsidR="001650E6" w:rsidRDefault="001650E6" w:rsidP="001650E6">
      <w:pPr>
        <w:pStyle w:val="Geenafstand"/>
        <w:rPr>
          <w:rFonts w:ascii="Times New Roman" w:eastAsiaTheme="minorEastAsia" w:hAnsi="Times New Roman" w:cs="Times New Roman"/>
          <w:b/>
          <w:bCs/>
          <w:lang w:val="en-US"/>
        </w:rPr>
      </w:pPr>
      <w:r>
        <w:rPr>
          <w:rFonts w:ascii="Times New Roman" w:eastAsiaTheme="minorEastAsia" w:hAnsi="Times New Roman" w:cs="Times New Roman"/>
          <w:b/>
          <w:bCs/>
          <w:lang w:val="en-US"/>
        </w:rPr>
        <w:t xml:space="preserve">Conspiracy </w:t>
      </w:r>
    </w:p>
    <w:p w14:paraId="292AD8A3" w14:textId="6BC5B28A" w:rsidR="001650E6" w:rsidRDefault="001650E6" w:rsidP="001650E6">
      <w:pPr>
        <w:pStyle w:val="Geenafstand"/>
        <w:rPr>
          <w:rFonts w:ascii="Times New Roman" w:eastAsiaTheme="minorEastAsia" w:hAnsi="Times New Roman" w:cs="Times New Roman"/>
          <w:b/>
          <w:bCs/>
          <w:lang w:val="en-US"/>
        </w:rPr>
      </w:pPr>
    </w:p>
    <w:p w14:paraId="1A5F435C" w14:textId="48CF23FC" w:rsidR="001650E6" w:rsidRDefault="0059020E" w:rsidP="001650E6">
      <w:pPr>
        <w:pStyle w:val="Geenafstand"/>
        <w:rPr>
          <w:rFonts w:ascii="Times New Roman" w:hAnsi="Times New Roman" w:cs="Times New Roman"/>
          <w:lang w:val="en-US"/>
        </w:rPr>
      </w:pPr>
      <w:r>
        <w:rPr>
          <w:rFonts w:ascii="Times New Roman" w:hAnsi="Times New Roman" w:cs="Times New Roman"/>
          <w:lang w:val="en-US"/>
        </w:rPr>
        <w:t xml:space="preserve">Conspiracy = the inchoate crime of agreeing to commit a crime </w:t>
      </w:r>
    </w:p>
    <w:p w14:paraId="13A0AEF3" w14:textId="590C80F5" w:rsidR="00EB145C" w:rsidRDefault="00EB145C" w:rsidP="00083B1F">
      <w:pPr>
        <w:pStyle w:val="Geenafstand"/>
        <w:numPr>
          <w:ilvl w:val="0"/>
          <w:numId w:val="27"/>
        </w:numPr>
        <w:rPr>
          <w:rFonts w:ascii="Times New Roman" w:hAnsi="Times New Roman" w:cs="Times New Roman"/>
          <w:lang w:val="en-US"/>
        </w:rPr>
      </w:pPr>
      <w:r>
        <w:rPr>
          <w:rFonts w:ascii="Times New Roman" w:hAnsi="Times New Roman" w:cs="Times New Roman"/>
          <w:lang w:val="en-US"/>
        </w:rPr>
        <w:t xml:space="preserve">Now only conspiracy to commit genocide </w:t>
      </w:r>
    </w:p>
    <w:p w14:paraId="4DA44C85" w14:textId="7E796EE8" w:rsidR="00083B1F" w:rsidRDefault="00EB145C" w:rsidP="00083B1F">
      <w:pPr>
        <w:pStyle w:val="Geenafstand"/>
        <w:numPr>
          <w:ilvl w:val="0"/>
          <w:numId w:val="27"/>
        </w:numPr>
        <w:rPr>
          <w:rFonts w:ascii="Times New Roman" w:hAnsi="Times New Roman" w:cs="Times New Roman"/>
          <w:lang w:val="en-US"/>
        </w:rPr>
      </w:pPr>
      <w:r>
        <w:rPr>
          <w:rFonts w:ascii="Times New Roman" w:hAnsi="Times New Roman" w:cs="Times New Roman"/>
          <w:lang w:val="en-US"/>
        </w:rPr>
        <w:t>Not pre</w:t>
      </w:r>
      <w:r w:rsidR="000206EC">
        <w:rPr>
          <w:rFonts w:ascii="Times New Roman" w:hAnsi="Times New Roman" w:cs="Times New Roman"/>
          <w:lang w:val="en-US"/>
        </w:rPr>
        <w:t xml:space="preserve">sent in ICC Statute </w:t>
      </w:r>
    </w:p>
    <w:p w14:paraId="6DCA1AF8" w14:textId="0A5A664A" w:rsidR="000206EC" w:rsidRDefault="000206EC" w:rsidP="00864341">
      <w:pPr>
        <w:pStyle w:val="Geenafstand"/>
        <w:rPr>
          <w:rFonts w:ascii="Times New Roman" w:hAnsi="Times New Roman" w:cs="Times New Roman"/>
          <w:lang w:val="en-US"/>
        </w:rPr>
      </w:pPr>
    </w:p>
    <w:p w14:paraId="4912DDE7" w14:textId="5E4B8D59" w:rsidR="00864341" w:rsidRDefault="00864341" w:rsidP="00864341">
      <w:pPr>
        <w:pStyle w:val="Geenafstand"/>
        <w:rPr>
          <w:rFonts w:ascii="Times New Roman" w:hAnsi="Times New Roman" w:cs="Times New Roman"/>
          <w:b/>
          <w:bCs/>
          <w:lang w:val="en-US"/>
        </w:rPr>
      </w:pPr>
      <w:r>
        <w:rPr>
          <w:rFonts w:ascii="Times New Roman" w:hAnsi="Times New Roman" w:cs="Times New Roman"/>
          <w:b/>
          <w:bCs/>
          <w:lang w:val="en-US"/>
        </w:rPr>
        <w:t xml:space="preserve">Mental elements </w:t>
      </w:r>
    </w:p>
    <w:p w14:paraId="137A8A98" w14:textId="5F2394FA" w:rsidR="00AF2328" w:rsidRDefault="00AF2328" w:rsidP="00864341">
      <w:pPr>
        <w:pStyle w:val="Geenafstand"/>
        <w:rPr>
          <w:rFonts w:ascii="Times New Roman" w:hAnsi="Times New Roman" w:cs="Times New Roman"/>
          <w:b/>
          <w:bCs/>
          <w:lang w:val="en-US"/>
        </w:rPr>
      </w:pPr>
    </w:p>
    <w:p w14:paraId="731717A7" w14:textId="4005BA43" w:rsidR="00AF2328" w:rsidRDefault="00393208" w:rsidP="00864341">
      <w:pPr>
        <w:pStyle w:val="Geenafstand"/>
        <w:rPr>
          <w:rFonts w:ascii="Times New Roman" w:hAnsi="Times New Roman" w:cs="Times New Roman"/>
          <w:lang w:val="en-US"/>
        </w:rPr>
      </w:pPr>
      <w:r>
        <w:rPr>
          <w:rFonts w:ascii="Times New Roman" w:hAnsi="Times New Roman" w:cs="Times New Roman"/>
          <w:lang w:val="en-US"/>
        </w:rPr>
        <w:t>A person must have some form of culpability for his or her conduct, usually shown through his or her state of mind when he or she acted (or failed to act)</w:t>
      </w:r>
      <w:r w:rsidR="005444B0">
        <w:rPr>
          <w:rFonts w:ascii="Times New Roman" w:hAnsi="Times New Roman" w:cs="Times New Roman"/>
          <w:lang w:val="en-US"/>
        </w:rPr>
        <w:t>.</w:t>
      </w:r>
    </w:p>
    <w:p w14:paraId="36C77C66" w14:textId="102BC972" w:rsidR="005444B0" w:rsidRDefault="005444B0" w:rsidP="00864341">
      <w:pPr>
        <w:pStyle w:val="Geenafstand"/>
        <w:rPr>
          <w:rFonts w:ascii="Times New Roman" w:hAnsi="Times New Roman" w:cs="Times New Roman"/>
          <w:lang w:val="en-US"/>
        </w:rPr>
      </w:pPr>
      <w:r>
        <w:rPr>
          <w:rFonts w:ascii="Times New Roman" w:hAnsi="Times New Roman" w:cs="Times New Roman"/>
          <w:lang w:val="en-US"/>
        </w:rPr>
        <w:t xml:space="preserve">Different </w:t>
      </w:r>
      <w:r w:rsidR="008C1D79">
        <w:rPr>
          <w:rFonts w:ascii="Times New Roman" w:hAnsi="Times New Roman" w:cs="Times New Roman"/>
          <w:lang w:val="en-US"/>
        </w:rPr>
        <w:t xml:space="preserve">offences, and different forms of liability require different forms of </w:t>
      </w:r>
      <w:proofErr w:type="spellStart"/>
      <w:r w:rsidR="008C1D79">
        <w:rPr>
          <w:rFonts w:ascii="Times New Roman" w:hAnsi="Times New Roman" w:cs="Times New Roman"/>
          <w:lang w:val="en-US"/>
        </w:rPr>
        <w:t>mens</w:t>
      </w:r>
      <w:proofErr w:type="spellEnd"/>
      <w:r w:rsidR="008C1D79">
        <w:rPr>
          <w:rFonts w:ascii="Times New Roman" w:hAnsi="Times New Roman" w:cs="Times New Roman"/>
          <w:lang w:val="en-US"/>
        </w:rPr>
        <w:t xml:space="preserve"> rea. </w:t>
      </w:r>
    </w:p>
    <w:p w14:paraId="7ADBE351" w14:textId="39FE17A0" w:rsidR="00E56E59" w:rsidRDefault="00E56E59" w:rsidP="00864341">
      <w:pPr>
        <w:pStyle w:val="Geenafstand"/>
        <w:rPr>
          <w:rFonts w:ascii="Times New Roman" w:hAnsi="Times New Roman" w:cs="Times New Roman"/>
          <w:lang w:val="en-US"/>
        </w:rPr>
      </w:pPr>
      <w:r>
        <w:rPr>
          <w:rFonts w:ascii="Times New Roman" w:hAnsi="Times New Roman" w:cs="Times New Roman"/>
          <w:lang w:val="en-US"/>
        </w:rPr>
        <w:t xml:space="preserve">But the ICC </w:t>
      </w:r>
      <w:r w:rsidR="0004201D">
        <w:rPr>
          <w:rFonts w:ascii="Times New Roman" w:hAnsi="Times New Roman" w:cs="Times New Roman"/>
          <w:lang w:val="en-US"/>
        </w:rPr>
        <w:t xml:space="preserve">sets intention as default mental element to be applied for all crimes </w:t>
      </w:r>
    </w:p>
    <w:p w14:paraId="7F204452" w14:textId="50387ED5" w:rsidR="0004201D" w:rsidRDefault="0004201D" w:rsidP="00864341">
      <w:pPr>
        <w:pStyle w:val="Geenafstand"/>
        <w:rPr>
          <w:rFonts w:ascii="Times New Roman" w:hAnsi="Times New Roman" w:cs="Times New Roman"/>
          <w:lang w:val="en-US"/>
        </w:rPr>
      </w:pPr>
    </w:p>
    <w:p w14:paraId="1A076E00" w14:textId="2AC3009C" w:rsidR="0004201D" w:rsidRDefault="0004201D" w:rsidP="00864341">
      <w:pPr>
        <w:pStyle w:val="Geenafstand"/>
        <w:rPr>
          <w:rFonts w:ascii="Times New Roman" w:hAnsi="Times New Roman" w:cs="Times New Roman"/>
          <w:lang w:val="en-US"/>
        </w:rPr>
      </w:pPr>
      <w:r>
        <w:rPr>
          <w:rFonts w:ascii="Times New Roman" w:hAnsi="Times New Roman" w:cs="Times New Roman"/>
          <w:lang w:val="en-US"/>
        </w:rPr>
        <w:t>Article 30 of the ICC Statute:</w:t>
      </w:r>
    </w:p>
    <w:p w14:paraId="15FB28FB" w14:textId="0C445892" w:rsidR="0004201D" w:rsidRDefault="00EF5A34" w:rsidP="0004201D">
      <w:pPr>
        <w:pStyle w:val="Geenafstand"/>
        <w:numPr>
          <w:ilvl w:val="0"/>
          <w:numId w:val="29"/>
        </w:numPr>
        <w:rPr>
          <w:rFonts w:ascii="Times New Roman" w:hAnsi="Times New Roman" w:cs="Times New Roman"/>
          <w:lang w:val="en-US"/>
        </w:rPr>
      </w:pPr>
      <w:r>
        <w:rPr>
          <w:rFonts w:ascii="Times New Roman" w:hAnsi="Times New Roman" w:cs="Times New Roman"/>
          <w:lang w:val="en-US"/>
        </w:rPr>
        <w:t xml:space="preserve">Unless otherwise provided, a person shall be criminally responsible and liable for punishment for a crime within the jurisdiction of the Court only if the material elements are committed with intent and knowledge </w:t>
      </w:r>
    </w:p>
    <w:p w14:paraId="37696F25" w14:textId="77777777" w:rsidR="00854B61" w:rsidRDefault="00854B61" w:rsidP="0004201D">
      <w:pPr>
        <w:pStyle w:val="Geenafstand"/>
        <w:numPr>
          <w:ilvl w:val="0"/>
          <w:numId w:val="29"/>
        </w:numPr>
        <w:rPr>
          <w:rFonts w:ascii="Times New Roman" w:hAnsi="Times New Roman" w:cs="Times New Roman"/>
          <w:lang w:val="en-US"/>
        </w:rPr>
      </w:pPr>
      <w:r>
        <w:rPr>
          <w:rFonts w:ascii="Times New Roman" w:hAnsi="Times New Roman" w:cs="Times New Roman"/>
          <w:lang w:val="en-US"/>
        </w:rPr>
        <w:t xml:space="preserve">For the purposes of this article, a person has intent where: </w:t>
      </w:r>
    </w:p>
    <w:p w14:paraId="11774FE4" w14:textId="77777777" w:rsidR="00854B61" w:rsidRDefault="00854B61" w:rsidP="00854B61">
      <w:pPr>
        <w:pStyle w:val="Geenafstand"/>
        <w:numPr>
          <w:ilvl w:val="0"/>
          <w:numId w:val="30"/>
        </w:numPr>
        <w:rPr>
          <w:rFonts w:ascii="Times New Roman" w:hAnsi="Times New Roman" w:cs="Times New Roman"/>
          <w:lang w:val="en-US"/>
        </w:rPr>
      </w:pPr>
      <w:r>
        <w:rPr>
          <w:rFonts w:ascii="Times New Roman" w:hAnsi="Times New Roman" w:cs="Times New Roman"/>
          <w:lang w:val="en-US"/>
        </w:rPr>
        <w:t>In relation to conduct, that person means to engage in the conduct;</w:t>
      </w:r>
    </w:p>
    <w:p w14:paraId="5B83C304" w14:textId="77777777" w:rsidR="00144308" w:rsidRDefault="00854B61" w:rsidP="00854B61">
      <w:pPr>
        <w:pStyle w:val="Geenafstand"/>
        <w:numPr>
          <w:ilvl w:val="0"/>
          <w:numId w:val="30"/>
        </w:numPr>
        <w:rPr>
          <w:rFonts w:ascii="Times New Roman" w:hAnsi="Times New Roman" w:cs="Times New Roman"/>
          <w:lang w:val="en-US"/>
        </w:rPr>
      </w:pPr>
      <w:r>
        <w:rPr>
          <w:rFonts w:ascii="Times New Roman" w:hAnsi="Times New Roman" w:cs="Times New Roman"/>
          <w:lang w:val="en-US"/>
        </w:rPr>
        <w:t xml:space="preserve">In relation to a consequence, that person means to cause that consequence </w:t>
      </w:r>
      <w:r w:rsidR="00144308">
        <w:rPr>
          <w:rFonts w:ascii="Times New Roman" w:hAnsi="Times New Roman" w:cs="Times New Roman"/>
          <w:lang w:val="en-US"/>
        </w:rPr>
        <w:t xml:space="preserve">or is aware that it will occur in the ordinary course of events </w:t>
      </w:r>
    </w:p>
    <w:p w14:paraId="0CE5CDF2" w14:textId="77777777" w:rsidR="009C205C" w:rsidRDefault="00144308" w:rsidP="00144308">
      <w:pPr>
        <w:pStyle w:val="Geenafstand"/>
        <w:numPr>
          <w:ilvl w:val="0"/>
          <w:numId w:val="29"/>
        </w:numPr>
        <w:rPr>
          <w:rFonts w:ascii="Times New Roman" w:hAnsi="Times New Roman" w:cs="Times New Roman"/>
          <w:lang w:val="en-US"/>
        </w:rPr>
      </w:pPr>
      <w:r>
        <w:rPr>
          <w:rFonts w:ascii="Times New Roman" w:hAnsi="Times New Roman" w:cs="Times New Roman"/>
          <w:lang w:val="en-US"/>
        </w:rPr>
        <w:t xml:space="preserve">For the purposes of this Article, ‘knowledge’ means awareness that a circumstances exists or a consequence will occur in the ordinary course of events. </w:t>
      </w:r>
      <w:r w:rsidR="006075BB">
        <w:rPr>
          <w:rFonts w:ascii="Times New Roman" w:hAnsi="Times New Roman" w:cs="Times New Roman"/>
          <w:lang w:val="en-US"/>
        </w:rPr>
        <w:t xml:space="preserve">‘Know’ and ‘knowingly’ shall be construed accordingly </w:t>
      </w:r>
    </w:p>
    <w:p w14:paraId="7EF15FFE" w14:textId="1221487C" w:rsidR="009C205C" w:rsidRDefault="00211397" w:rsidP="00211397">
      <w:pPr>
        <w:pStyle w:val="Geenafstand"/>
        <w:numPr>
          <w:ilvl w:val="0"/>
          <w:numId w:val="27"/>
        </w:numPr>
        <w:rPr>
          <w:rFonts w:ascii="Times New Roman" w:hAnsi="Times New Roman" w:cs="Times New Roman"/>
          <w:lang w:val="en-US"/>
        </w:rPr>
      </w:pPr>
      <w:r>
        <w:rPr>
          <w:rFonts w:ascii="Times New Roman" w:hAnsi="Times New Roman" w:cs="Times New Roman"/>
          <w:lang w:val="en-US"/>
        </w:rPr>
        <w:t xml:space="preserve">Article 30 applies in the ICC absent specific provisions in its documents </w:t>
      </w:r>
    </w:p>
    <w:p w14:paraId="21E680C9" w14:textId="3E7B24E8" w:rsidR="009E4B9D" w:rsidRDefault="009E4B9D" w:rsidP="009E4B9D">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ICC Elements of Crimes, General Introduction, Art. 2 </w:t>
      </w:r>
    </w:p>
    <w:p w14:paraId="15439D25" w14:textId="1447BBCC" w:rsidR="009E4B9D" w:rsidRDefault="009E4B9D" w:rsidP="009E4B9D">
      <w:pPr>
        <w:pStyle w:val="Geenafstand"/>
        <w:numPr>
          <w:ilvl w:val="1"/>
          <w:numId w:val="3"/>
        </w:numPr>
        <w:rPr>
          <w:rFonts w:ascii="Times New Roman" w:hAnsi="Times New Roman" w:cs="Times New Roman"/>
          <w:lang w:val="en-US"/>
        </w:rPr>
      </w:pPr>
      <w:r w:rsidRPr="00ED2D09">
        <w:rPr>
          <w:rFonts w:ascii="Times New Roman" w:hAnsi="Times New Roman" w:cs="Times New Roman"/>
          <w:lang w:val="en-US"/>
        </w:rPr>
        <w:t>As stated in article 30, unless otherwise provided, a person shall be criminally responsible and liable for punishment for a crime within the jurisdiction of the Court only if the material elements are committed with intent and knowledge. Where no reference is made in the Elements of Crimes to a mental element for any particular conduct, consequence or circumstance listed, it is understood that the relevant mental element, i.e., intent, knowledge or both, set out in article 30 applies. Exceptions to the article 30 standard, based on the Statute, including applicable law under its relevant provisions, are indicated below.</w:t>
      </w:r>
    </w:p>
    <w:p w14:paraId="1EFC2B5F" w14:textId="4B18A012" w:rsidR="00ED2D09" w:rsidRDefault="00ED2D09" w:rsidP="00ED2D09">
      <w:pPr>
        <w:pStyle w:val="Geenafstand"/>
        <w:rPr>
          <w:rFonts w:ascii="Times New Roman" w:hAnsi="Times New Roman" w:cs="Times New Roman"/>
          <w:lang w:val="en-US"/>
        </w:rPr>
      </w:pPr>
    </w:p>
    <w:p w14:paraId="0AC1B419" w14:textId="6A6D88C2" w:rsidR="00ED2D09" w:rsidRDefault="00ED2D09" w:rsidP="00ED2D09">
      <w:pPr>
        <w:pStyle w:val="Geenafstand"/>
        <w:rPr>
          <w:rFonts w:ascii="Times New Roman" w:hAnsi="Times New Roman" w:cs="Times New Roman"/>
          <w:lang w:val="en-US"/>
        </w:rPr>
      </w:pPr>
      <w:r w:rsidRPr="00ED2D09">
        <w:rPr>
          <w:rFonts w:ascii="Times New Roman" w:hAnsi="Times New Roman" w:cs="Times New Roman"/>
          <w:lang w:val="en-US"/>
        </w:rPr>
        <w:t xml:space="preserve">The drafters of the ICC Statute </w:t>
      </w:r>
      <w:r>
        <w:rPr>
          <w:rFonts w:ascii="Times New Roman" w:hAnsi="Times New Roman" w:cs="Times New Roman"/>
          <w:lang w:val="en-US"/>
        </w:rPr>
        <w:t>ex</w:t>
      </w:r>
      <w:r w:rsidRPr="00ED2D09">
        <w:rPr>
          <w:rFonts w:ascii="Times New Roman" w:hAnsi="Times New Roman" w:cs="Times New Roman"/>
          <w:lang w:val="en-US"/>
        </w:rPr>
        <w:t xml:space="preserve">cluded any lesser mental element, unless the </w:t>
      </w:r>
      <w:r w:rsidRPr="00ED2D09">
        <w:rPr>
          <w:rFonts w:ascii="Times New Roman" w:hAnsi="Times New Roman" w:cs="Times New Roman"/>
          <w:lang w:val="en-US"/>
        </w:rPr>
        <w:t>Statute</w:t>
      </w:r>
      <w:r w:rsidRPr="00ED2D09">
        <w:rPr>
          <w:rFonts w:ascii="Times New Roman" w:hAnsi="Times New Roman" w:cs="Times New Roman"/>
          <w:lang w:val="en-US"/>
        </w:rPr>
        <w:t xml:space="preserve"> (or the Elements of Crimes</w:t>
      </w:r>
      <w:r>
        <w:rPr>
          <w:rFonts w:ascii="Times New Roman" w:hAnsi="Times New Roman" w:cs="Times New Roman"/>
          <w:lang w:val="en-US"/>
        </w:rPr>
        <w:t>)</w:t>
      </w:r>
      <w:r w:rsidRPr="00ED2D09">
        <w:rPr>
          <w:rFonts w:ascii="Times New Roman" w:hAnsi="Times New Roman" w:cs="Times New Roman"/>
          <w:lang w:val="en-US"/>
        </w:rPr>
        <w:t xml:space="preserve"> expressly provided for one (as in Article 28); this minimized the chance of the ICC going outside</w:t>
      </w:r>
      <w:r>
        <w:rPr>
          <w:rFonts w:ascii="Times New Roman" w:hAnsi="Times New Roman" w:cs="Times New Roman"/>
          <w:lang w:val="en-US"/>
        </w:rPr>
        <w:t xml:space="preserve"> </w:t>
      </w:r>
      <w:r w:rsidRPr="00ED2D09">
        <w:rPr>
          <w:rFonts w:ascii="Times New Roman" w:hAnsi="Times New Roman" w:cs="Times New Roman"/>
          <w:lang w:val="en-US"/>
        </w:rPr>
        <w:t xml:space="preserve">the Statute and Elements of Crimes to determine, for example, that customary </w:t>
      </w:r>
      <w:r w:rsidRPr="00ED2D09">
        <w:rPr>
          <w:rFonts w:ascii="Times New Roman" w:hAnsi="Times New Roman" w:cs="Times New Roman"/>
          <w:lang w:val="en-US"/>
        </w:rPr>
        <w:t>international</w:t>
      </w:r>
      <w:r w:rsidRPr="00ED2D09">
        <w:rPr>
          <w:rFonts w:ascii="Times New Roman" w:hAnsi="Times New Roman" w:cs="Times New Roman"/>
          <w:lang w:val="en-US"/>
        </w:rPr>
        <w:t xml:space="preserve"> law set a lower standard than those instruments</w:t>
      </w:r>
    </w:p>
    <w:p w14:paraId="36F39F23" w14:textId="77777777" w:rsidR="00211397" w:rsidRDefault="00211397" w:rsidP="009C205C">
      <w:pPr>
        <w:pStyle w:val="Geenafstand"/>
        <w:rPr>
          <w:rFonts w:ascii="Times New Roman" w:hAnsi="Times New Roman" w:cs="Times New Roman"/>
          <w:lang w:val="en-US"/>
        </w:rPr>
      </w:pPr>
    </w:p>
    <w:p w14:paraId="547A0900" w14:textId="77777777" w:rsidR="005B5222" w:rsidRDefault="009C205C" w:rsidP="009C205C">
      <w:pPr>
        <w:pStyle w:val="Geenafstand"/>
        <w:rPr>
          <w:rFonts w:ascii="Times New Roman" w:hAnsi="Times New Roman" w:cs="Times New Roman"/>
          <w:lang w:val="en-US"/>
        </w:rPr>
      </w:pPr>
      <w:r>
        <w:rPr>
          <w:rFonts w:ascii="Times New Roman" w:hAnsi="Times New Roman" w:cs="Times New Roman"/>
          <w:lang w:val="en-US"/>
        </w:rPr>
        <w:t xml:space="preserve">Sets mental element </w:t>
      </w:r>
      <w:r w:rsidR="005B5222">
        <w:rPr>
          <w:rFonts w:ascii="Times New Roman" w:hAnsi="Times New Roman" w:cs="Times New Roman"/>
          <w:lang w:val="en-US"/>
        </w:rPr>
        <w:t xml:space="preserve">bar high </w:t>
      </w:r>
    </w:p>
    <w:p w14:paraId="39F63EEE" w14:textId="72A53937" w:rsidR="00B42937" w:rsidRDefault="005B5222" w:rsidP="009C205C">
      <w:pPr>
        <w:pStyle w:val="Geenafstand"/>
        <w:rPr>
          <w:rFonts w:ascii="Times New Roman" w:hAnsi="Times New Roman" w:cs="Times New Roman"/>
          <w:lang w:val="en-US"/>
        </w:rPr>
      </w:pPr>
      <w:r>
        <w:rPr>
          <w:rFonts w:ascii="Times New Roman" w:hAnsi="Times New Roman" w:cs="Times New Roman"/>
          <w:lang w:val="en-US"/>
        </w:rPr>
        <w:t xml:space="preserve">No </w:t>
      </w:r>
      <w:proofErr w:type="spellStart"/>
      <w:r>
        <w:rPr>
          <w:rFonts w:ascii="Times New Roman" w:hAnsi="Times New Roman" w:cs="Times New Roman"/>
          <w:lang w:val="en-US"/>
        </w:rPr>
        <w:t>dolus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eventualis</w:t>
      </w:r>
      <w:proofErr w:type="spellEnd"/>
      <w:r>
        <w:rPr>
          <w:rFonts w:ascii="Times New Roman" w:hAnsi="Times New Roman" w:cs="Times New Roman"/>
          <w:lang w:val="en-US"/>
        </w:rPr>
        <w:t xml:space="preserve"> or recklessness </w:t>
      </w:r>
    </w:p>
    <w:p w14:paraId="4790F98D" w14:textId="1D214302" w:rsidR="00C64C33" w:rsidRDefault="00C64C33" w:rsidP="00C64C33">
      <w:pPr>
        <w:pStyle w:val="Geenafstand"/>
        <w:numPr>
          <w:ilvl w:val="0"/>
          <w:numId w:val="27"/>
        </w:numPr>
        <w:rPr>
          <w:rFonts w:ascii="Times New Roman" w:hAnsi="Times New Roman" w:cs="Times New Roman"/>
          <w:lang w:val="en-US"/>
        </w:rPr>
      </w:pPr>
      <w:r>
        <w:rPr>
          <w:rFonts w:ascii="Times New Roman" w:hAnsi="Times New Roman" w:cs="Times New Roman"/>
          <w:lang w:val="en-US"/>
        </w:rPr>
        <w:t>Lubanga, ICC AC, para. 449</w:t>
      </w:r>
    </w:p>
    <w:p w14:paraId="2014679D" w14:textId="49D7BB3D" w:rsidR="00F235F8" w:rsidRDefault="00F235F8" w:rsidP="00F235F8">
      <w:pPr>
        <w:pStyle w:val="Geenafstand"/>
        <w:rPr>
          <w:rFonts w:ascii="Times New Roman" w:hAnsi="Times New Roman" w:cs="Times New Roman"/>
          <w:lang w:val="en-US"/>
        </w:rPr>
      </w:pPr>
    </w:p>
    <w:p w14:paraId="7436FEC1" w14:textId="38ECED75" w:rsidR="00F235F8" w:rsidRDefault="00F235F8" w:rsidP="00F235F8">
      <w:pPr>
        <w:pStyle w:val="Geenafstand"/>
        <w:rPr>
          <w:rFonts w:ascii="Times New Roman" w:hAnsi="Times New Roman" w:cs="Times New Roman"/>
          <w:b/>
          <w:bCs/>
          <w:lang w:val="en-US"/>
        </w:rPr>
      </w:pPr>
      <w:r>
        <w:rPr>
          <w:rFonts w:ascii="Times New Roman" w:hAnsi="Times New Roman" w:cs="Times New Roman"/>
          <w:b/>
          <w:bCs/>
          <w:lang w:val="en-US"/>
        </w:rPr>
        <w:t xml:space="preserve">Command/superior responsibility </w:t>
      </w:r>
    </w:p>
    <w:p w14:paraId="745E79C4" w14:textId="6772535B" w:rsidR="00F235F8" w:rsidRDefault="00F235F8" w:rsidP="00F235F8">
      <w:pPr>
        <w:pStyle w:val="Geenafstand"/>
        <w:rPr>
          <w:rFonts w:ascii="Times New Roman" w:hAnsi="Times New Roman" w:cs="Times New Roman"/>
          <w:b/>
          <w:bCs/>
          <w:lang w:val="en-US"/>
        </w:rPr>
      </w:pPr>
    </w:p>
    <w:p w14:paraId="27F4AD57" w14:textId="4726EE8F" w:rsidR="00F235F8" w:rsidRDefault="000B3A2E" w:rsidP="00F235F8">
      <w:pPr>
        <w:pStyle w:val="Geenafstand"/>
        <w:rPr>
          <w:rFonts w:ascii="Times New Roman" w:hAnsi="Times New Roman" w:cs="Times New Roman"/>
          <w:lang w:val="en-US"/>
        </w:rPr>
      </w:pPr>
      <w:r>
        <w:rPr>
          <w:rFonts w:ascii="Times New Roman" w:hAnsi="Times New Roman" w:cs="Times New Roman"/>
          <w:lang w:val="en-US"/>
        </w:rPr>
        <w:lastRenderedPageBreak/>
        <w:t>The re</w:t>
      </w:r>
      <w:r w:rsidR="00E86EDA">
        <w:rPr>
          <w:rFonts w:ascii="Times New Roman" w:hAnsi="Times New Roman" w:cs="Times New Roman"/>
          <w:lang w:val="en-US"/>
        </w:rPr>
        <w:t xml:space="preserve">sponsibility of a commander extends far beyond international criminal liability, and disciplinary or administrative action can be pursued even if there is no criminal liability </w:t>
      </w:r>
    </w:p>
    <w:p w14:paraId="337C8490" w14:textId="25B13DB3" w:rsidR="00AD03CF" w:rsidRDefault="00AD03CF" w:rsidP="00AD03CF">
      <w:pPr>
        <w:pStyle w:val="Geenafstand"/>
        <w:numPr>
          <w:ilvl w:val="0"/>
          <w:numId w:val="27"/>
        </w:numPr>
        <w:rPr>
          <w:rFonts w:ascii="Times New Roman" w:hAnsi="Times New Roman" w:cs="Times New Roman"/>
          <w:lang w:val="en-US"/>
        </w:rPr>
      </w:pPr>
      <w:proofErr w:type="spellStart"/>
      <w:r w:rsidRPr="00B7244E">
        <w:rPr>
          <w:rFonts w:ascii="Times New Roman" w:hAnsi="Times New Roman" w:cs="Times New Roman"/>
          <w:lang w:val="en-US"/>
        </w:rPr>
        <w:t>Bagilishema</w:t>
      </w:r>
      <w:proofErr w:type="spellEnd"/>
      <w:r w:rsidRPr="00B7244E">
        <w:rPr>
          <w:rFonts w:ascii="Times New Roman" w:hAnsi="Times New Roman" w:cs="Times New Roman"/>
          <w:lang w:val="en-US"/>
        </w:rPr>
        <w:t xml:space="preserve">, ICTR AC, para. </w:t>
      </w:r>
      <w:r w:rsidRPr="00B7244E">
        <w:rPr>
          <w:rFonts w:ascii="Times New Roman" w:hAnsi="Times New Roman" w:cs="Times New Roman"/>
        </w:rPr>
        <w:t>36</w:t>
      </w:r>
    </w:p>
    <w:p w14:paraId="1B98BDE4" w14:textId="5627F1C8" w:rsidR="00A002BC" w:rsidRDefault="00A002BC" w:rsidP="00AD03CF">
      <w:pPr>
        <w:pStyle w:val="Geenafstand"/>
        <w:numPr>
          <w:ilvl w:val="0"/>
          <w:numId w:val="27"/>
        </w:numPr>
        <w:rPr>
          <w:rFonts w:ascii="Times New Roman" w:hAnsi="Times New Roman" w:cs="Times New Roman"/>
          <w:lang w:val="en-US"/>
        </w:rPr>
      </w:pPr>
      <w:r>
        <w:rPr>
          <w:rFonts w:ascii="Times New Roman" w:hAnsi="Times New Roman" w:cs="Times New Roman"/>
          <w:lang w:val="en-US"/>
        </w:rPr>
        <w:t>Article 28 of the ICC Statute</w:t>
      </w:r>
      <w:r w:rsidR="003F5E7A">
        <w:rPr>
          <w:rFonts w:ascii="Times New Roman" w:hAnsi="Times New Roman" w:cs="Times New Roman"/>
          <w:lang w:val="en-US"/>
        </w:rPr>
        <w:t>:</w:t>
      </w:r>
    </w:p>
    <w:p w14:paraId="55736843" w14:textId="2614A9EC" w:rsidR="003F5E7A" w:rsidRDefault="003F5E7A" w:rsidP="003F5E7A">
      <w:pPr>
        <w:pStyle w:val="Geenafstand"/>
        <w:ind w:left="720"/>
        <w:rPr>
          <w:rFonts w:ascii="Times New Roman" w:hAnsi="Times New Roman" w:cs="Times New Roman"/>
          <w:lang w:val="en-US"/>
        </w:rPr>
      </w:pPr>
      <w:r>
        <w:rPr>
          <w:rFonts w:ascii="Times New Roman" w:hAnsi="Times New Roman" w:cs="Times New Roman"/>
          <w:lang w:val="en-US"/>
        </w:rPr>
        <w:t xml:space="preserve">In addition to other grounds </w:t>
      </w:r>
      <w:r w:rsidR="00B427B0">
        <w:rPr>
          <w:rFonts w:ascii="Times New Roman" w:hAnsi="Times New Roman" w:cs="Times New Roman"/>
          <w:lang w:val="en-US"/>
        </w:rPr>
        <w:t>of criminal responsibility under this Statute for crimes within the jurisdiction of the Court:</w:t>
      </w:r>
    </w:p>
    <w:p w14:paraId="01C780A1" w14:textId="51228700" w:rsidR="00B427B0" w:rsidRDefault="00B427B0" w:rsidP="00B427B0">
      <w:pPr>
        <w:pStyle w:val="Geenafstand"/>
        <w:numPr>
          <w:ilvl w:val="0"/>
          <w:numId w:val="31"/>
        </w:numPr>
        <w:rPr>
          <w:rFonts w:ascii="Times New Roman" w:hAnsi="Times New Roman" w:cs="Times New Roman"/>
          <w:lang w:val="en-US"/>
        </w:rPr>
      </w:pPr>
      <w:r>
        <w:rPr>
          <w:rFonts w:ascii="Times New Roman" w:hAnsi="Times New Roman" w:cs="Times New Roman"/>
          <w:lang w:val="en-US"/>
        </w:rPr>
        <w:t xml:space="preserve">A military commander </w:t>
      </w:r>
      <w:r w:rsidR="00DF69E2">
        <w:rPr>
          <w:rFonts w:ascii="Times New Roman" w:hAnsi="Times New Roman" w:cs="Times New Roman"/>
          <w:lang w:val="en-US"/>
        </w:rPr>
        <w:t xml:space="preserve">or person effectively acting as a military commander shall be criminally responsible for crimes within the jurisdiction of the Court committed by forces under his or her effective command and control, </w:t>
      </w:r>
      <w:r w:rsidR="002A0ECE">
        <w:rPr>
          <w:rFonts w:ascii="Times New Roman" w:hAnsi="Times New Roman" w:cs="Times New Roman"/>
          <w:lang w:val="en-US"/>
        </w:rPr>
        <w:t>or effective authority and control as the case may be, as a result of his or her failure to exercise control properly over such forces where:</w:t>
      </w:r>
    </w:p>
    <w:p w14:paraId="34A1EE0E" w14:textId="5046338C" w:rsidR="002A0ECE" w:rsidRDefault="002A0ECE" w:rsidP="002A0ECE">
      <w:pPr>
        <w:pStyle w:val="Geenafstand"/>
        <w:numPr>
          <w:ilvl w:val="0"/>
          <w:numId w:val="32"/>
        </w:numPr>
        <w:rPr>
          <w:rFonts w:ascii="Times New Roman" w:hAnsi="Times New Roman" w:cs="Times New Roman"/>
          <w:lang w:val="en-US"/>
        </w:rPr>
      </w:pPr>
      <w:r>
        <w:rPr>
          <w:rFonts w:ascii="Times New Roman" w:hAnsi="Times New Roman" w:cs="Times New Roman"/>
          <w:lang w:val="en-US"/>
        </w:rPr>
        <w:t>That military commander or person either knew or, owing to the circumstances at the time, should have known that the f</w:t>
      </w:r>
      <w:r w:rsidR="00955067">
        <w:rPr>
          <w:rFonts w:ascii="Times New Roman" w:hAnsi="Times New Roman" w:cs="Times New Roman"/>
          <w:lang w:val="en-US"/>
        </w:rPr>
        <w:t xml:space="preserve">orces were committing or about to commit such crimes; and </w:t>
      </w:r>
    </w:p>
    <w:p w14:paraId="303469DC" w14:textId="67F22F0C" w:rsidR="00955067" w:rsidRDefault="007C3C61" w:rsidP="002A0ECE">
      <w:pPr>
        <w:pStyle w:val="Geenafstand"/>
        <w:numPr>
          <w:ilvl w:val="0"/>
          <w:numId w:val="32"/>
        </w:numPr>
        <w:rPr>
          <w:rFonts w:ascii="Times New Roman" w:hAnsi="Times New Roman" w:cs="Times New Roman"/>
          <w:lang w:val="en-US"/>
        </w:rPr>
      </w:pPr>
      <w:r>
        <w:rPr>
          <w:rFonts w:ascii="Times New Roman" w:hAnsi="Times New Roman" w:cs="Times New Roman"/>
          <w:lang w:val="en-US"/>
        </w:rPr>
        <w:t xml:space="preserve">That military commander or person failed to take all necessary and reasonable measures </w:t>
      </w:r>
      <w:r w:rsidR="00113594">
        <w:rPr>
          <w:rFonts w:ascii="Times New Roman" w:hAnsi="Times New Roman" w:cs="Times New Roman"/>
          <w:lang w:val="en-US"/>
        </w:rPr>
        <w:t xml:space="preserve">within his or her power </w:t>
      </w:r>
      <w:r w:rsidR="004E5D47">
        <w:rPr>
          <w:rFonts w:ascii="Times New Roman" w:hAnsi="Times New Roman" w:cs="Times New Roman"/>
          <w:lang w:val="en-US"/>
        </w:rPr>
        <w:t xml:space="preserve">to prevent or repress their commission or to submit the matter to the competent authorities for investigation and prosecution </w:t>
      </w:r>
    </w:p>
    <w:p w14:paraId="5103C3C3" w14:textId="444123BD" w:rsidR="004E5D47" w:rsidRDefault="00532950" w:rsidP="004E5D47">
      <w:pPr>
        <w:pStyle w:val="Geenafstand"/>
        <w:numPr>
          <w:ilvl w:val="0"/>
          <w:numId w:val="31"/>
        </w:numPr>
        <w:rPr>
          <w:rFonts w:ascii="Times New Roman" w:hAnsi="Times New Roman" w:cs="Times New Roman"/>
          <w:lang w:val="en-US"/>
        </w:rPr>
      </w:pPr>
      <w:r>
        <w:rPr>
          <w:rFonts w:ascii="Times New Roman" w:hAnsi="Times New Roman" w:cs="Times New Roman"/>
          <w:lang w:val="en-US"/>
        </w:rPr>
        <w:t xml:space="preserve">With respect </w:t>
      </w:r>
      <w:r w:rsidR="004D211E">
        <w:rPr>
          <w:rFonts w:ascii="Times New Roman" w:hAnsi="Times New Roman" w:cs="Times New Roman"/>
          <w:lang w:val="en-US"/>
        </w:rPr>
        <w:t>to superior and subordinate relationship not described in paragraph (a), a superior shall be criminally responsible for crimes within the jurisdiction of the Court committed by subordinates under his or her effective authority and control, as a result of his or her failure to exercise control properly over such subordinates, where:</w:t>
      </w:r>
    </w:p>
    <w:p w14:paraId="1204EDC4" w14:textId="2B946843" w:rsidR="004D211E" w:rsidRDefault="00CD3953" w:rsidP="004D211E">
      <w:pPr>
        <w:pStyle w:val="Geenafstand"/>
        <w:numPr>
          <w:ilvl w:val="0"/>
          <w:numId w:val="33"/>
        </w:numPr>
        <w:rPr>
          <w:rFonts w:ascii="Times New Roman" w:hAnsi="Times New Roman" w:cs="Times New Roman"/>
          <w:lang w:val="en-US"/>
        </w:rPr>
      </w:pPr>
      <w:r>
        <w:rPr>
          <w:rFonts w:ascii="Times New Roman" w:hAnsi="Times New Roman" w:cs="Times New Roman"/>
          <w:lang w:val="en-US"/>
        </w:rPr>
        <w:t>The superior either knew, or consciously disregarded information which clearly indicated</w:t>
      </w:r>
      <w:r w:rsidR="00745D16">
        <w:rPr>
          <w:rFonts w:ascii="Times New Roman" w:hAnsi="Times New Roman" w:cs="Times New Roman"/>
          <w:lang w:val="en-US"/>
        </w:rPr>
        <w:t xml:space="preserve">, that the subordinates were committing or about to commit such crimes; </w:t>
      </w:r>
    </w:p>
    <w:p w14:paraId="77709A58" w14:textId="62CFE3A6" w:rsidR="00745D16" w:rsidRDefault="00DB6A27" w:rsidP="004D211E">
      <w:pPr>
        <w:pStyle w:val="Geenafstand"/>
        <w:numPr>
          <w:ilvl w:val="0"/>
          <w:numId w:val="33"/>
        </w:numPr>
        <w:rPr>
          <w:rFonts w:ascii="Times New Roman" w:hAnsi="Times New Roman" w:cs="Times New Roman"/>
          <w:lang w:val="en-US"/>
        </w:rPr>
      </w:pPr>
      <w:r>
        <w:rPr>
          <w:rFonts w:ascii="Times New Roman" w:hAnsi="Times New Roman" w:cs="Times New Roman"/>
          <w:lang w:val="en-US"/>
        </w:rPr>
        <w:t xml:space="preserve">The crimes concerned activities that were within the effective responsibility and control of the superior; and </w:t>
      </w:r>
    </w:p>
    <w:p w14:paraId="5C5D4200" w14:textId="407A66EA" w:rsidR="00DB6A27" w:rsidRDefault="00DB6A27" w:rsidP="004D211E">
      <w:pPr>
        <w:pStyle w:val="Geenafstand"/>
        <w:numPr>
          <w:ilvl w:val="0"/>
          <w:numId w:val="33"/>
        </w:numPr>
        <w:rPr>
          <w:rFonts w:ascii="Times New Roman" w:hAnsi="Times New Roman" w:cs="Times New Roman"/>
          <w:lang w:val="en-US"/>
        </w:rPr>
      </w:pPr>
      <w:r>
        <w:rPr>
          <w:rFonts w:ascii="Times New Roman" w:hAnsi="Times New Roman" w:cs="Times New Roman"/>
          <w:lang w:val="en-US"/>
        </w:rPr>
        <w:t xml:space="preserve">The superior failed to take all necessary and reasonable measures within his or her power to prevent or repress their commission or to submit the matter to the competent authorities </w:t>
      </w:r>
      <w:r w:rsidR="00660E13">
        <w:rPr>
          <w:rFonts w:ascii="Times New Roman" w:hAnsi="Times New Roman" w:cs="Times New Roman"/>
          <w:lang w:val="en-US"/>
        </w:rPr>
        <w:t xml:space="preserve">for investigation and prosecution </w:t>
      </w:r>
    </w:p>
    <w:p w14:paraId="765A1C2E" w14:textId="7C4DE8B0" w:rsidR="0082467C" w:rsidRDefault="00050886" w:rsidP="0082467C">
      <w:pPr>
        <w:pStyle w:val="Geenafstand"/>
        <w:numPr>
          <w:ilvl w:val="0"/>
          <w:numId w:val="27"/>
        </w:numPr>
        <w:rPr>
          <w:rFonts w:ascii="Times New Roman" w:hAnsi="Times New Roman" w:cs="Times New Roman"/>
          <w:lang w:val="en-US"/>
        </w:rPr>
      </w:pPr>
      <w:r>
        <w:rPr>
          <w:rFonts w:ascii="Times New Roman" w:hAnsi="Times New Roman" w:cs="Times New Roman"/>
          <w:lang w:val="en-US"/>
        </w:rPr>
        <w:t>Requirements</w:t>
      </w:r>
      <w:r w:rsidR="0082467C">
        <w:rPr>
          <w:rFonts w:ascii="Times New Roman" w:hAnsi="Times New Roman" w:cs="Times New Roman"/>
          <w:lang w:val="en-US"/>
        </w:rPr>
        <w:t xml:space="preserve"> </w:t>
      </w:r>
      <w:r w:rsidR="00402A83">
        <w:rPr>
          <w:rFonts w:ascii="Times New Roman" w:hAnsi="Times New Roman" w:cs="Times New Roman"/>
          <w:lang w:val="en-US"/>
        </w:rPr>
        <w:t>(</w:t>
      </w:r>
      <w:proofErr w:type="spellStart"/>
      <w:r w:rsidR="00402A83">
        <w:rPr>
          <w:rFonts w:ascii="Times New Roman" w:hAnsi="Times New Roman" w:cs="Times New Roman"/>
          <w:lang w:val="en-US"/>
        </w:rPr>
        <w:t>Celebici</w:t>
      </w:r>
      <w:proofErr w:type="spellEnd"/>
      <w:r w:rsidR="00402A83">
        <w:rPr>
          <w:rFonts w:ascii="Times New Roman" w:hAnsi="Times New Roman" w:cs="Times New Roman"/>
          <w:lang w:val="en-US"/>
        </w:rPr>
        <w:t xml:space="preserve"> case, ICTY TC, para. 344; Bemba ICC AC, para. 153</w:t>
      </w:r>
      <w:r w:rsidR="00E47F8C">
        <w:rPr>
          <w:rFonts w:ascii="Times New Roman" w:hAnsi="Times New Roman" w:cs="Times New Roman"/>
          <w:lang w:val="en-US"/>
        </w:rPr>
        <w:t>)</w:t>
      </w:r>
    </w:p>
    <w:p w14:paraId="178DC7FF" w14:textId="03179BDE" w:rsidR="0082467C" w:rsidRDefault="00645317" w:rsidP="0082467C">
      <w:pPr>
        <w:pStyle w:val="Geenafstand"/>
        <w:numPr>
          <w:ilvl w:val="0"/>
          <w:numId w:val="34"/>
        </w:numPr>
        <w:rPr>
          <w:rFonts w:ascii="Times New Roman" w:hAnsi="Times New Roman" w:cs="Times New Roman"/>
          <w:lang w:val="en-US"/>
        </w:rPr>
      </w:pPr>
      <w:r>
        <w:rPr>
          <w:rFonts w:ascii="Times New Roman" w:hAnsi="Times New Roman" w:cs="Times New Roman"/>
          <w:lang w:val="en-US"/>
        </w:rPr>
        <w:t>A superior/subordinate relationship</w:t>
      </w:r>
    </w:p>
    <w:p w14:paraId="3BC35210" w14:textId="3E8121A7" w:rsidR="00425BD7" w:rsidRDefault="006C0883" w:rsidP="00425BD7">
      <w:pPr>
        <w:pStyle w:val="Geenafstand"/>
        <w:numPr>
          <w:ilvl w:val="1"/>
          <w:numId w:val="3"/>
        </w:numPr>
        <w:rPr>
          <w:rFonts w:ascii="Times New Roman" w:hAnsi="Times New Roman" w:cs="Times New Roman"/>
          <w:lang w:val="en-US"/>
        </w:rPr>
      </w:pPr>
      <w:r>
        <w:rPr>
          <w:rFonts w:ascii="Times New Roman" w:hAnsi="Times New Roman" w:cs="Times New Roman"/>
          <w:lang w:val="en-US"/>
        </w:rPr>
        <w:t>Fo</w:t>
      </w:r>
      <w:r w:rsidR="00554D3B">
        <w:rPr>
          <w:rFonts w:ascii="Times New Roman" w:hAnsi="Times New Roman" w:cs="Times New Roman"/>
          <w:lang w:val="en-US"/>
        </w:rPr>
        <w:t>r</w:t>
      </w:r>
      <w:r>
        <w:rPr>
          <w:rFonts w:ascii="Times New Roman" w:hAnsi="Times New Roman" w:cs="Times New Roman"/>
          <w:lang w:val="en-US"/>
        </w:rPr>
        <w:t xml:space="preserve"> </w:t>
      </w:r>
      <w:r w:rsidR="00554D3B">
        <w:rPr>
          <w:rFonts w:ascii="Times New Roman" w:hAnsi="Times New Roman" w:cs="Times New Roman"/>
          <w:lang w:val="en-US"/>
        </w:rPr>
        <w:t xml:space="preserve">modern armies: easy, formal chains of command </w:t>
      </w:r>
    </w:p>
    <w:p w14:paraId="7EC3C816" w14:textId="7E35E398" w:rsidR="00554D3B" w:rsidRDefault="00B65717" w:rsidP="004A13C8">
      <w:pPr>
        <w:pStyle w:val="Geenafstand"/>
        <w:numPr>
          <w:ilvl w:val="2"/>
          <w:numId w:val="3"/>
        </w:numPr>
        <w:rPr>
          <w:rFonts w:ascii="Times New Roman" w:hAnsi="Times New Roman" w:cs="Times New Roman"/>
          <w:lang w:val="en-US"/>
        </w:rPr>
      </w:pPr>
      <w:r>
        <w:rPr>
          <w:rFonts w:ascii="Times New Roman" w:hAnsi="Times New Roman" w:cs="Times New Roman"/>
          <w:lang w:val="en-US"/>
        </w:rPr>
        <w:t>Standard of effective control</w:t>
      </w:r>
    </w:p>
    <w:p w14:paraId="74694A55" w14:textId="32D51DB5" w:rsidR="00D91D1C" w:rsidRDefault="00D91D1C" w:rsidP="004A13C8">
      <w:pPr>
        <w:pStyle w:val="Geenafstand"/>
        <w:numPr>
          <w:ilvl w:val="3"/>
          <w:numId w:val="3"/>
        </w:numPr>
        <w:rPr>
          <w:rFonts w:ascii="Times New Roman" w:hAnsi="Times New Roman" w:cs="Times New Roman"/>
          <w:lang w:val="en-US"/>
        </w:rPr>
      </w:pPr>
      <w:r>
        <w:rPr>
          <w:rFonts w:ascii="Times New Roman" w:hAnsi="Times New Roman" w:cs="Times New Roman"/>
          <w:lang w:val="en-US"/>
        </w:rPr>
        <w:t>= material ability to prevent or punish criminal conduct</w:t>
      </w:r>
    </w:p>
    <w:p w14:paraId="34E164EC" w14:textId="5B8FE32A" w:rsidR="00EC4DB2" w:rsidRDefault="00EC4DB2" w:rsidP="004A13C8">
      <w:pPr>
        <w:pStyle w:val="Geenafstand"/>
        <w:numPr>
          <w:ilvl w:val="4"/>
          <w:numId w:val="3"/>
        </w:numPr>
        <w:rPr>
          <w:rFonts w:ascii="Times New Roman" w:hAnsi="Times New Roman" w:cs="Times New Roman"/>
          <w:lang w:val="en-US"/>
        </w:rPr>
      </w:pPr>
      <w:proofErr w:type="spellStart"/>
      <w:r>
        <w:rPr>
          <w:rFonts w:ascii="Times New Roman" w:hAnsi="Times New Roman" w:cs="Times New Roman"/>
          <w:lang w:val="en-US"/>
        </w:rPr>
        <w:t>Celebici</w:t>
      </w:r>
      <w:proofErr w:type="spellEnd"/>
      <w:r>
        <w:rPr>
          <w:rFonts w:ascii="Times New Roman" w:hAnsi="Times New Roman" w:cs="Times New Roman"/>
          <w:lang w:val="en-US"/>
        </w:rPr>
        <w:t xml:space="preserve"> case, ICTY AC, para. 256</w:t>
      </w:r>
    </w:p>
    <w:p w14:paraId="3A0A9BA6" w14:textId="1E9A9B4A" w:rsidR="008C1D47" w:rsidRDefault="008B7087" w:rsidP="004A13C8">
      <w:pPr>
        <w:pStyle w:val="Geenafstand"/>
        <w:numPr>
          <w:ilvl w:val="3"/>
          <w:numId w:val="3"/>
        </w:numPr>
        <w:rPr>
          <w:rFonts w:ascii="Times New Roman" w:hAnsi="Times New Roman" w:cs="Times New Roman"/>
          <w:lang w:val="en-US"/>
        </w:rPr>
      </w:pPr>
      <w:r>
        <w:rPr>
          <w:rFonts w:ascii="Times New Roman" w:hAnsi="Times New Roman" w:cs="Times New Roman"/>
          <w:lang w:val="en-US"/>
        </w:rPr>
        <w:t xml:space="preserve">Accused has to be, by virtue of his position, senior </w:t>
      </w:r>
      <w:r w:rsidR="00380B3B">
        <w:rPr>
          <w:rFonts w:ascii="Times New Roman" w:hAnsi="Times New Roman" w:cs="Times New Roman"/>
          <w:lang w:val="en-US"/>
        </w:rPr>
        <w:t xml:space="preserve">in some sort of formal or informal hierarchy to the perpetrator </w:t>
      </w:r>
    </w:p>
    <w:p w14:paraId="2C442337" w14:textId="760B2030" w:rsidR="00380B3B" w:rsidRDefault="004256AB" w:rsidP="004A13C8">
      <w:pPr>
        <w:pStyle w:val="Geenafstand"/>
        <w:numPr>
          <w:ilvl w:val="4"/>
          <w:numId w:val="3"/>
        </w:numPr>
        <w:rPr>
          <w:rFonts w:ascii="Times New Roman" w:hAnsi="Times New Roman" w:cs="Times New Roman"/>
          <w:lang w:val="en-US"/>
        </w:rPr>
      </w:pPr>
      <w:r>
        <w:rPr>
          <w:rFonts w:ascii="Times New Roman" w:hAnsi="Times New Roman" w:cs="Times New Roman"/>
          <w:lang w:val="en-US"/>
        </w:rPr>
        <w:t>Bemba, ICC TC, para. 184</w:t>
      </w:r>
    </w:p>
    <w:p w14:paraId="23DEBED6" w14:textId="5D38FD5A" w:rsidR="007E19EB" w:rsidRDefault="008A0373" w:rsidP="004A13C8">
      <w:pPr>
        <w:pStyle w:val="Geenafstand"/>
        <w:numPr>
          <w:ilvl w:val="3"/>
          <w:numId w:val="3"/>
        </w:numPr>
        <w:rPr>
          <w:rFonts w:ascii="Times New Roman" w:hAnsi="Times New Roman" w:cs="Times New Roman"/>
          <w:lang w:val="en-US"/>
        </w:rPr>
      </w:pPr>
      <w:r>
        <w:rPr>
          <w:rFonts w:ascii="Times New Roman" w:hAnsi="Times New Roman" w:cs="Times New Roman"/>
          <w:lang w:val="en-US"/>
        </w:rPr>
        <w:t xml:space="preserve">The factual ability to prevent and punish </w:t>
      </w:r>
    </w:p>
    <w:p w14:paraId="6E5C3FE8" w14:textId="146A19F3" w:rsidR="008A0373" w:rsidRDefault="008A0373" w:rsidP="004A13C8">
      <w:pPr>
        <w:pStyle w:val="Geenafstand"/>
        <w:numPr>
          <w:ilvl w:val="4"/>
          <w:numId w:val="3"/>
        </w:numPr>
        <w:rPr>
          <w:rFonts w:ascii="Times New Roman" w:hAnsi="Times New Roman" w:cs="Times New Roman"/>
          <w:lang w:val="en-US"/>
        </w:rPr>
      </w:pPr>
      <w:r w:rsidRPr="008A0373">
        <w:rPr>
          <w:rFonts w:ascii="Times New Roman" w:hAnsi="Times New Roman" w:cs="Times New Roman"/>
          <w:lang w:val="en-US"/>
        </w:rPr>
        <w:t>De jure position of s</w:t>
      </w:r>
      <w:r>
        <w:rPr>
          <w:rFonts w:ascii="Times New Roman" w:hAnsi="Times New Roman" w:cs="Times New Roman"/>
          <w:lang w:val="en-US"/>
        </w:rPr>
        <w:t>uperior not determinative</w:t>
      </w:r>
      <w:r w:rsidR="00330FFE">
        <w:rPr>
          <w:rFonts w:ascii="Times New Roman" w:hAnsi="Times New Roman" w:cs="Times New Roman"/>
          <w:lang w:val="en-US"/>
        </w:rPr>
        <w:t xml:space="preserve">, but may be evidence </w:t>
      </w:r>
      <w:r w:rsidR="00364189">
        <w:rPr>
          <w:rFonts w:ascii="Times New Roman" w:hAnsi="Times New Roman" w:cs="Times New Roman"/>
          <w:lang w:val="en-US"/>
        </w:rPr>
        <w:t>(</w:t>
      </w:r>
      <w:proofErr w:type="spellStart"/>
      <w:r w:rsidR="00364189">
        <w:rPr>
          <w:rFonts w:ascii="Times New Roman" w:hAnsi="Times New Roman" w:cs="Times New Roman"/>
          <w:lang w:val="en-US"/>
        </w:rPr>
        <w:t>Delalic</w:t>
      </w:r>
      <w:proofErr w:type="spellEnd"/>
      <w:r w:rsidR="00364189">
        <w:rPr>
          <w:rFonts w:ascii="Times New Roman" w:hAnsi="Times New Roman" w:cs="Times New Roman"/>
          <w:lang w:val="en-US"/>
        </w:rPr>
        <w:t xml:space="preserve"> et al., ICTY AC, para. 197)</w:t>
      </w:r>
      <w:r>
        <w:rPr>
          <w:rFonts w:ascii="Times New Roman" w:hAnsi="Times New Roman" w:cs="Times New Roman"/>
          <w:lang w:val="en-US"/>
        </w:rPr>
        <w:t xml:space="preserve"> </w:t>
      </w:r>
    </w:p>
    <w:p w14:paraId="3CE5AE6D" w14:textId="4659844D" w:rsidR="008A0373" w:rsidRDefault="008A0373" w:rsidP="004A13C8">
      <w:pPr>
        <w:pStyle w:val="Geenafstand"/>
        <w:numPr>
          <w:ilvl w:val="4"/>
          <w:numId w:val="3"/>
        </w:numPr>
        <w:rPr>
          <w:rFonts w:ascii="Times New Roman" w:hAnsi="Times New Roman" w:cs="Times New Roman"/>
          <w:lang w:val="en-US"/>
        </w:rPr>
      </w:pPr>
      <w:proofErr w:type="spellStart"/>
      <w:r>
        <w:rPr>
          <w:rFonts w:ascii="Times New Roman" w:hAnsi="Times New Roman" w:cs="Times New Roman"/>
          <w:lang w:val="en-US"/>
        </w:rPr>
        <w:t>Delalic</w:t>
      </w:r>
      <w:proofErr w:type="spellEnd"/>
      <w:r>
        <w:rPr>
          <w:rFonts w:ascii="Times New Roman" w:hAnsi="Times New Roman" w:cs="Times New Roman"/>
          <w:lang w:val="en-US"/>
        </w:rPr>
        <w:t xml:space="preserve"> et al.</w:t>
      </w:r>
      <w:r w:rsidR="00AB0665">
        <w:rPr>
          <w:rFonts w:ascii="Times New Roman" w:hAnsi="Times New Roman" w:cs="Times New Roman"/>
          <w:lang w:val="en-US"/>
        </w:rPr>
        <w:t xml:space="preserve"> ICTY AC, paras. 186-98 </w:t>
      </w:r>
    </w:p>
    <w:p w14:paraId="733550FE" w14:textId="0D4DDF71" w:rsidR="00E62C2F" w:rsidRDefault="00E62C2F" w:rsidP="004A13C8">
      <w:pPr>
        <w:pStyle w:val="Geenafstand"/>
        <w:numPr>
          <w:ilvl w:val="3"/>
          <w:numId w:val="3"/>
        </w:numPr>
        <w:rPr>
          <w:rFonts w:ascii="Times New Roman" w:hAnsi="Times New Roman" w:cs="Times New Roman"/>
          <w:lang w:val="en-US"/>
        </w:rPr>
      </w:pPr>
      <w:r>
        <w:rPr>
          <w:rFonts w:ascii="Times New Roman" w:hAnsi="Times New Roman" w:cs="Times New Roman"/>
          <w:lang w:val="en-US"/>
        </w:rPr>
        <w:t xml:space="preserve">Issuance of orders also evidence </w:t>
      </w:r>
    </w:p>
    <w:p w14:paraId="7F81B2A3" w14:textId="419EE9B3" w:rsidR="0068030F" w:rsidRDefault="0068030F" w:rsidP="004A13C8">
      <w:pPr>
        <w:pStyle w:val="Geenafstand"/>
        <w:numPr>
          <w:ilvl w:val="4"/>
          <w:numId w:val="3"/>
        </w:numPr>
        <w:rPr>
          <w:rFonts w:ascii="Times New Roman" w:hAnsi="Times New Roman" w:cs="Times New Roman"/>
          <w:lang w:val="en-US"/>
        </w:rPr>
      </w:pPr>
      <w:r>
        <w:rPr>
          <w:rFonts w:ascii="Times New Roman" w:hAnsi="Times New Roman" w:cs="Times New Roman"/>
          <w:lang w:val="en-US"/>
        </w:rPr>
        <w:t xml:space="preserve">Even where the accused’s superior has also ordered the offences </w:t>
      </w:r>
    </w:p>
    <w:p w14:paraId="087842CF" w14:textId="4E433CD6" w:rsidR="0068030F" w:rsidRDefault="0068030F" w:rsidP="004A13C8">
      <w:pPr>
        <w:pStyle w:val="Geenafstand"/>
        <w:numPr>
          <w:ilvl w:val="4"/>
          <w:numId w:val="3"/>
        </w:numPr>
        <w:rPr>
          <w:rFonts w:ascii="Times New Roman" w:hAnsi="Times New Roman" w:cs="Times New Roman"/>
          <w:lang w:val="en-US"/>
        </w:rPr>
      </w:pPr>
      <w:proofErr w:type="spellStart"/>
      <w:r>
        <w:rPr>
          <w:rFonts w:ascii="Times New Roman" w:hAnsi="Times New Roman" w:cs="Times New Roman"/>
          <w:lang w:val="en-US"/>
        </w:rPr>
        <w:t>Nizeyimana</w:t>
      </w:r>
      <w:proofErr w:type="spellEnd"/>
      <w:r>
        <w:rPr>
          <w:rFonts w:ascii="Times New Roman" w:hAnsi="Times New Roman" w:cs="Times New Roman"/>
          <w:lang w:val="en-US"/>
        </w:rPr>
        <w:t>, ICTR TC, para. 1528</w:t>
      </w:r>
    </w:p>
    <w:p w14:paraId="0481B9FC" w14:textId="4A9E6A46" w:rsidR="0068030F" w:rsidRDefault="0068030F" w:rsidP="004A13C8">
      <w:pPr>
        <w:pStyle w:val="Geenafstand"/>
        <w:numPr>
          <w:ilvl w:val="4"/>
          <w:numId w:val="3"/>
        </w:numPr>
        <w:rPr>
          <w:rFonts w:ascii="Times New Roman" w:hAnsi="Times New Roman" w:cs="Times New Roman"/>
          <w:lang w:val="en-US"/>
        </w:rPr>
      </w:pPr>
      <w:r>
        <w:rPr>
          <w:rFonts w:ascii="Times New Roman" w:hAnsi="Times New Roman" w:cs="Times New Roman"/>
          <w:lang w:val="en-US"/>
        </w:rPr>
        <w:t xml:space="preserve">If they are </w:t>
      </w:r>
      <w:r w:rsidR="000137C6">
        <w:rPr>
          <w:rFonts w:ascii="Times New Roman" w:hAnsi="Times New Roman" w:cs="Times New Roman"/>
          <w:lang w:val="en-US"/>
        </w:rPr>
        <w:t xml:space="preserve">not obeyed, this will count the other way </w:t>
      </w:r>
    </w:p>
    <w:p w14:paraId="3A5FED33" w14:textId="011C746C" w:rsidR="000137C6" w:rsidRDefault="000137C6" w:rsidP="004A13C8">
      <w:pPr>
        <w:pStyle w:val="Geenafstand"/>
        <w:numPr>
          <w:ilvl w:val="5"/>
          <w:numId w:val="3"/>
        </w:numPr>
        <w:rPr>
          <w:rFonts w:ascii="Times New Roman" w:hAnsi="Times New Roman" w:cs="Times New Roman"/>
          <w:lang w:val="en-US"/>
        </w:rPr>
      </w:pPr>
      <w:proofErr w:type="spellStart"/>
      <w:r>
        <w:rPr>
          <w:rFonts w:ascii="Times New Roman" w:hAnsi="Times New Roman" w:cs="Times New Roman"/>
          <w:lang w:val="en-US"/>
        </w:rPr>
        <w:t>Blaskic</w:t>
      </w:r>
      <w:proofErr w:type="spellEnd"/>
      <w:r>
        <w:rPr>
          <w:rFonts w:ascii="Times New Roman" w:hAnsi="Times New Roman" w:cs="Times New Roman"/>
          <w:lang w:val="en-US"/>
        </w:rPr>
        <w:t>, ICTY AC, paras. 69 &amp; 399</w:t>
      </w:r>
    </w:p>
    <w:p w14:paraId="3BAB0656" w14:textId="2AD5A9B9" w:rsidR="00E3467E" w:rsidRDefault="00E3467E" w:rsidP="004A13C8">
      <w:pPr>
        <w:pStyle w:val="Geenafstand"/>
        <w:numPr>
          <w:ilvl w:val="3"/>
          <w:numId w:val="3"/>
        </w:numPr>
        <w:rPr>
          <w:rFonts w:ascii="Times New Roman" w:hAnsi="Times New Roman" w:cs="Times New Roman"/>
          <w:lang w:val="en-US"/>
        </w:rPr>
      </w:pPr>
      <w:r>
        <w:rPr>
          <w:rFonts w:ascii="Times New Roman" w:hAnsi="Times New Roman" w:cs="Times New Roman"/>
          <w:lang w:val="en-US"/>
        </w:rPr>
        <w:t xml:space="preserve">Other factors: capacity to alter command structures and promote or remove people, and ability to require </w:t>
      </w:r>
      <w:r w:rsidR="00E6242B">
        <w:rPr>
          <w:rFonts w:ascii="Times New Roman" w:hAnsi="Times New Roman" w:cs="Times New Roman"/>
          <w:lang w:val="en-US"/>
        </w:rPr>
        <w:t xml:space="preserve">people to engage or withdraw from hostilities, payment of salaries and reliance on logistical support lines of reporting </w:t>
      </w:r>
    </w:p>
    <w:p w14:paraId="5190E15E" w14:textId="4CE6FEED" w:rsidR="00E6242B" w:rsidRDefault="00E6242B" w:rsidP="004A13C8">
      <w:pPr>
        <w:pStyle w:val="Geenafstand"/>
        <w:numPr>
          <w:ilvl w:val="4"/>
          <w:numId w:val="3"/>
        </w:numPr>
        <w:rPr>
          <w:rFonts w:ascii="Times New Roman" w:hAnsi="Times New Roman" w:cs="Times New Roman"/>
          <w:lang w:val="en-US"/>
        </w:rPr>
      </w:pPr>
      <w:r>
        <w:rPr>
          <w:rFonts w:ascii="Times New Roman" w:hAnsi="Times New Roman" w:cs="Times New Roman"/>
          <w:lang w:val="en-US"/>
        </w:rPr>
        <w:t>Bemba, ICC TC, para. 188</w:t>
      </w:r>
    </w:p>
    <w:p w14:paraId="54CEB47F" w14:textId="4CD28675" w:rsidR="0065162F" w:rsidRDefault="0065162F" w:rsidP="004A13C8">
      <w:pPr>
        <w:pStyle w:val="Geenafstand"/>
        <w:numPr>
          <w:ilvl w:val="3"/>
          <w:numId w:val="3"/>
        </w:numPr>
        <w:rPr>
          <w:rFonts w:ascii="Times New Roman" w:hAnsi="Times New Roman" w:cs="Times New Roman"/>
          <w:lang w:val="en-US"/>
        </w:rPr>
      </w:pPr>
      <w:r>
        <w:rPr>
          <w:rFonts w:ascii="Times New Roman" w:hAnsi="Times New Roman" w:cs="Times New Roman"/>
          <w:lang w:val="en-US"/>
        </w:rPr>
        <w:lastRenderedPageBreak/>
        <w:t xml:space="preserve">The fact that it is necessary to use force to enforce authority does not automatically mean that person does not have effective control over subordinates </w:t>
      </w:r>
    </w:p>
    <w:p w14:paraId="437D1763" w14:textId="3CF1197D" w:rsidR="0065162F" w:rsidRDefault="00A30892" w:rsidP="004A13C8">
      <w:pPr>
        <w:pStyle w:val="Geenafstand"/>
        <w:numPr>
          <w:ilvl w:val="4"/>
          <w:numId w:val="3"/>
        </w:numPr>
        <w:rPr>
          <w:rFonts w:ascii="Times New Roman" w:hAnsi="Times New Roman" w:cs="Times New Roman"/>
          <w:lang w:val="en-US"/>
        </w:rPr>
      </w:pPr>
      <w:proofErr w:type="spellStart"/>
      <w:r w:rsidRPr="000D6B71">
        <w:rPr>
          <w:rFonts w:ascii="Times New Roman" w:hAnsi="Times New Roman" w:cs="Times New Roman"/>
          <w:lang w:val="en-US"/>
        </w:rPr>
        <w:t>Hadžihasanović</w:t>
      </w:r>
      <w:proofErr w:type="spellEnd"/>
      <w:r w:rsidRPr="000D6B71">
        <w:rPr>
          <w:rFonts w:ascii="Times New Roman" w:hAnsi="Times New Roman" w:cs="Times New Roman"/>
          <w:lang w:val="en-US"/>
        </w:rPr>
        <w:t xml:space="preserve"> and </w:t>
      </w:r>
      <w:proofErr w:type="spellStart"/>
      <w:r w:rsidRPr="000D6B71">
        <w:rPr>
          <w:rFonts w:ascii="Times New Roman" w:hAnsi="Times New Roman" w:cs="Times New Roman"/>
          <w:lang w:val="en-US"/>
        </w:rPr>
        <w:t>Kubura</w:t>
      </w:r>
      <w:proofErr w:type="spellEnd"/>
      <w:r w:rsidRPr="000D6B71">
        <w:rPr>
          <w:rFonts w:ascii="Times New Roman" w:hAnsi="Times New Roman" w:cs="Times New Roman"/>
          <w:lang w:val="en-US"/>
        </w:rPr>
        <w:t xml:space="preserve">, ICTY AC, para. </w:t>
      </w:r>
      <w:r w:rsidRPr="00E46798">
        <w:rPr>
          <w:rFonts w:ascii="Times New Roman" w:hAnsi="Times New Roman" w:cs="Times New Roman"/>
          <w:lang w:val="en-US"/>
        </w:rPr>
        <w:t>228</w:t>
      </w:r>
    </w:p>
    <w:p w14:paraId="709E4A26" w14:textId="100B541A" w:rsidR="00E6242B" w:rsidRDefault="006E49A0" w:rsidP="005256AB">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Case-by-case </w:t>
      </w:r>
      <w:r w:rsidR="005256AB">
        <w:rPr>
          <w:rFonts w:ascii="Times New Roman" w:hAnsi="Times New Roman" w:cs="Times New Roman"/>
          <w:lang w:val="en-US"/>
        </w:rPr>
        <w:t xml:space="preserve">basis </w:t>
      </w:r>
    </w:p>
    <w:p w14:paraId="1DA621CB" w14:textId="543FDE2C" w:rsidR="00E46798" w:rsidRDefault="00A22E9E" w:rsidP="005256AB">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For </w:t>
      </w:r>
      <w:r w:rsidR="00E46798">
        <w:rPr>
          <w:rFonts w:ascii="Times New Roman" w:hAnsi="Times New Roman" w:cs="Times New Roman"/>
          <w:lang w:val="en-US"/>
        </w:rPr>
        <w:t xml:space="preserve">civilian superiors </w:t>
      </w:r>
    </w:p>
    <w:p w14:paraId="610E5917" w14:textId="77777777" w:rsidR="00A22E9E" w:rsidRDefault="00A22E9E" w:rsidP="00E46798">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Superior responsibility also attaches to civilian superiors </w:t>
      </w:r>
    </w:p>
    <w:p w14:paraId="3E13B9B6" w14:textId="6C78602C" w:rsidR="00E46798" w:rsidRDefault="004A13C8" w:rsidP="00A22E9E">
      <w:pPr>
        <w:pStyle w:val="Geenafstand"/>
        <w:numPr>
          <w:ilvl w:val="3"/>
          <w:numId w:val="3"/>
        </w:numPr>
        <w:rPr>
          <w:rFonts w:ascii="Times New Roman" w:hAnsi="Times New Roman" w:cs="Times New Roman"/>
          <w:lang w:val="en-US"/>
        </w:rPr>
      </w:pPr>
      <w:r>
        <w:rPr>
          <w:rFonts w:ascii="Times New Roman" w:hAnsi="Times New Roman" w:cs="Times New Roman"/>
          <w:lang w:val="en-US"/>
        </w:rPr>
        <w:t>ICC Statute, Art. 28(b)</w:t>
      </w:r>
    </w:p>
    <w:p w14:paraId="75F3E46D" w14:textId="3936BCBB" w:rsidR="004A13C8" w:rsidRDefault="00236DA2" w:rsidP="00E46798">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Requirement: </w:t>
      </w:r>
      <w:r w:rsidR="008478C8">
        <w:rPr>
          <w:rFonts w:ascii="Times New Roman" w:hAnsi="Times New Roman" w:cs="Times New Roman"/>
          <w:lang w:val="en-US"/>
        </w:rPr>
        <w:t xml:space="preserve">Effective control standard </w:t>
      </w:r>
    </w:p>
    <w:p w14:paraId="1FD6E177" w14:textId="48BEE5EA" w:rsidR="008478C8" w:rsidRDefault="008478C8" w:rsidP="008478C8">
      <w:pPr>
        <w:pStyle w:val="Geenafstand"/>
        <w:numPr>
          <w:ilvl w:val="3"/>
          <w:numId w:val="3"/>
        </w:numPr>
        <w:rPr>
          <w:rFonts w:ascii="Times New Roman" w:hAnsi="Times New Roman" w:cs="Times New Roman"/>
          <w:lang w:val="en-US"/>
        </w:rPr>
      </w:pPr>
      <w:r>
        <w:rPr>
          <w:rFonts w:ascii="Times New Roman" w:hAnsi="Times New Roman" w:cs="Times New Roman"/>
          <w:lang w:val="en-US"/>
        </w:rPr>
        <w:t xml:space="preserve">He exercised a degree of control over subordinates which is similar to the degree of control of military commanders </w:t>
      </w:r>
    </w:p>
    <w:p w14:paraId="5E8714A7" w14:textId="06CE46FD" w:rsidR="008478C8" w:rsidRDefault="00811A9C" w:rsidP="008478C8">
      <w:pPr>
        <w:pStyle w:val="Geenafstand"/>
        <w:numPr>
          <w:ilvl w:val="4"/>
          <w:numId w:val="3"/>
        </w:numPr>
        <w:rPr>
          <w:rFonts w:ascii="Times New Roman" w:hAnsi="Times New Roman" w:cs="Times New Roman"/>
          <w:lang w:val="en-US"/>
        </w:rPr>
      </w:pPr>
      <w:proofErr w:type="spellStart"/>
      <w:r w:rsidRPr="00706A0A">
        <w:rPr>
          <w:rFonts w:ascii="Times New Roman" w:hAnsi="Times New Roman" w:cs="Times New Roman"/>
          <w:lang w:val="en-US"/>
        </w:rPr>
        <w:t>Bagilishema</w:t>
      </w:r>
      <w:proofErr w:type="spellEnd"/>
      <w:r w:rsidRPr="00706A0A">
        <w:rPr>
          <w:rFonts w:ascii="Times New Roman" w:hAnsi="Times New Roman" w:cs="Times New Roman"/>
          <w:lang w:val="en-US"/>
        </w:rPr>
        <w:t>, ICTR AC, para. 52</w:t>
      </w:r>
    </w:p>
    <w:p w14:paraId="3286125B" w14:textId="43053420" w:rsidR="00E346F2" w:rsidRDefault="00E346F2" w:rsidP="008478C8">
      <w:pPr>
        <w:pStyle w:val="Geenafstand"/>
        <w:numPr>
          <w:ilvl w:val="4"/>
          <w:numId w:val="3"/>
        </w:numPr>
        <w:rPr>
          <w:rFonts w:ascii="Times New Roman" w:hAnsi="Times New Roman" w:cs="Times New Roman"/>
          <w:lang w:val="en-US"/>
        </w:rPr>
      </w:pPr>
      <w:r>
        <w:rPr>
          <w:rFonts w:ascii="Times New Roman" w:hAnsi="Times New Roman" w:cs="Times New Roman"/>
          <w:lang w:val="en-US"/>
        </w:rPr>
        <w:t xml:space="preserve">The way authority is exercised may not be the same </w:t>
      </w:r>
    </w:p>
    <w:p w14:paraId="39AD76A8" w14:textId="22A32E3D" w:rsidR="00582A84" w:rsidRDefault="00236DA2" w:rsidP="00582A84">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Requirement: </w:t>
      </w:r>
      <w:r w:rsidR="00582A84">
        <w:rPr>
          <w:rFonts w:ascii="Times New Roman" w:hAnsi="Times New Roman" w:cs="Times New Roman"/>
          <w:lang w:val="en-US"/>
        </w:rPr>
        <w:t xml:space="preserve">Crime must fall within the area of responsibility of a civilian commander </w:t>
      </w:r>
    </w:p>
    <w:p w14:paraId="772F31FF" w14:textId="52235106" w:rsidR="00582A84" w:rsidRDefault="00582A84" w:rsidP="00582A84">
      <w:pPr>
        <w:pStyle w:val="Geenafstand"/>
        <w:numPr>
          <w:ilvl w:val="3"/>
          <w:numId w:val="3"/>
        </w:numPr>
        <w:rPr>
          <w:rFonts w:ascii="Times New Roman" w:hAnsi="Times New Roman" w:cs="Times New Roman"/>
          <w:lang w:val="en-US"/>
        </w:rPr>
      </w:pPr>
      <w:r>
        <w:rPr>
          <w:rFonts w:ascii="Times New Roman" w:hAnsi="Times New Roman" w:cs="Times New Roman"/>
          <w:lang w:val="en-US"/>
        </w:rPr>
        <w:t>ICC Statute, Art. 28(b)(ii)</w:t>
      </w:r>
    </w:p>
    <w:p w14:paraId="2FE824EE" w14:textId="7AD4C7C4" w:rsidR="00697787" w:rsidRDefault="00236DA2" w:rsidP="00697787">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Requirement: offences occur as a result of a superior’s failure to exercise control properly over such forces </w:t>
      </w:r>
    </w:p>
    <w:p w14:paraId="5000ADB4" w14:textId="57836386" w:rsidR="00A86BD1" w:rsidRPr="008A0373" w:rsidRDefault="00A86BD1" w:rsidP="00A86BD1">
      <w:pPr>
        <w:pStyle w:val="Geenafstand"/>
        <w:numPr>
          <w:ilvl w:val="3"/>
          <w:numId w:val="3"/>
        </w:numPr>
        <w:rPr>
          <w:rFonts w:ascii="Times New Roman" w:hAnsi="Times New Roman" w:cs="Times New Roman"/>
          <w:lang w:val="en-US"/>
        </w:rPr>
      </w:pPr>
      <w:r>
        <w:rPr>
          <w:rFonts w:ascii="Times New Roman" w:hAnsi="Times New Roman" w:cs="Times New Roman"/>
          <w:lang w:val="en-US"/>
        </w:rPr>
        <w:t>Bemba, ICC PTC, para. 424</w:t>
      </w:r>
    </w:p>
    <w:p w14:paraId="0A6477EA" w14:textId="7C8B56A8" w:rsidR="00645317" w:rsidRDefault="00645317" w:rsidP="0082467C">
      <w:pPr>
        <w:pStyle w:val="Geenafstand"/>
        <w:numPr>
          <w:ilvl w:val="0"/>
          <w:numId w:val="34"/>
        </w:numPr>
        <w:rPr>
          <w:rFonts w:ascii="Times New Roman" w:hAnsi="Times New Roman" w:cs="Times New Roman"/>
          <w:lang w:val="en-US"/>
        </w:rPr>
      </w:pPr>
      <w:r>
        <w:rPr>
          <w:rFonts w:ascii="Times New Roman" w:hAnsi="Times New Roman" w:cs="Times New Roman"/>
          <w:lang w:val="en-US"/>
        </w:rPr>
        <w:t>The mental element</w:t>
      </w:r>
    </w:p>
    <w:p w14:paraId="0E972E8B" w14:textId="5FE8C103" w:rsidR="008A0151" w:rsidRDefault="007306C7" w:rsidP="008A0151">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For </w:t>
      </w:r>
      <w:r w:rsidR="000B045A">
        <w:rPr>
          <w:rFonts w:ascii="Times New Roman" w:hAnsi="Times New Roman" w:cs="Times New Roman"/>
          <w:lang w:val="en-US"/>
        </w:rPr>
        <w:t xml:space="preserve">military superiors: superior knew, </w:t>
      </w:r>
      <w:r w:rsidR="0028684F" w:rsidRPr="0028684F">
        <w:rPr>
          <w:rFonts w:ascii="Times New Roman" w:hAnsi="Times New Roman" w:cs="Times New Roman"/>
          <w:lang w:val="en-US"/>
        </w:rPr>
        <w:t>owing to the circumstances at the time, should have known that the forces were committing or about to commit such crimes</w:t>
      </w:r>
    </w:p>
    <w:p w14:paraId="274C2701" w14:textId="75F64A0A" w:rsidR="008A0151" w:rsidRDefault="008A0151" w:rsidP="008A0151">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Article 28, ICC Statute </w:t>
      </w:r>
    </w:p>
    <w:p w14:paraId="08C67DEC" w14:textId="274F441F" w:rsidR="00A30FCA" w:rsidRDefault="00A45EEA" w:rsidP="00A30FCA">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For civilians: </w:t>
      </w:r>
      <w:r w:rsidR="00221C8E">
        <w:rPr>
          <w:rFonts w:ascii="Times New Roman" w:hAnsi="Times New Roman" w:cs="Times New Roman"/>
          <w:lang w:val="en-US"/>
        </w:rPr>
        <w:t xml:space="preserve">the superior </w:t>
      </w:r>
      <w:r w:rsidR="00221C8E" w:rsidRPr="00221C8E">
        <w:rPr>
          <w:rFonts w:ascii="Times New Roman" w:hAnsi="Times New Roman" w:cs="Times New Roman"/>
          <w:lang w:val="en-US"/>
        </w:rPr>
        <w:t>knew, or consciously disregarded information which clearly indicated, that the subordinates were committing or about to commit such crimes</w:t>
      </w:r>
    </w:p>
    <w:p w14:paraId="26F528EA" w14:textId="49BAAE34" w:rsidR="00A30FCA" w:rsidRDefault="00A30FCA" w:rsidP="00A30FCA">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Should have known = a criminal negligence standard </w:t>
      </w:r>
    </w:p>
    <w:p w14:paraId="19B9CD2C" w14:textId="24C178C1" w:rsidR="00A30FCA" w:rsidRDefault="00A30FCA" w:rsidP="00A30FCA">
      <w:pPr>
        <w:pStyle w:val="Geenafstand"/>
        <w:numPr>
          <w:ilvl w:val="2"/>
          <w:numId w:val="3"/>
        </w:numPr>
        <w:rPr>
          <w:rFonts w:ascii="Times New Roman" w:hAnsi="Times New Roman" w:cs="Times New Roman"/>
          <w:lang w:val="en-US"/>
        </w:rPr>
      </w:pPr>
      <w:r>
        <w:rPr>
          <w:rFonts w:ascii="Times New Roman" w:hAnsi="Times New Roman" w:cs="Times New Roman"/>
          <w:lang w:val="en-US"/>
        </w:rPr>
        <w:t>Bemba, ICC PTC, para. 429</w:t>
      </w:r>
    </w:p>
    <w:p w14:paraId="2D42429B" w14:textId="4D4CFA6B" w:rsidR="00A30FCA" w:rsidRDefault="007B22F8" w:rsidP="007B22F8">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Failure to seek out information could lead to liability </w:t>
      </w:r>
    </w:p>
    <w:p w14:paraId="1D2FA713" w14:textId="62ED572C" w:rsidR="007B22F8" w:rsidRPr="00A30FCA" w:rsidRDefault="007B22F8" w:rsidP="007B22F8">
      <w:pPr>
        <w:pStyle w:val="Geenafstand"/>
        <w:numPr>
          <w:ilvl w:val="3"/>
          <w:numId w:val="3"/>
        </w:numPr>
        <w:rPr>
          <w:rFonts w:ascii="Times New Roman" w:hAnsi="Times New Roman" w:cs="Times New Roman"/>
          <w:lang w:val="en-US"/>
        </w:rPr>
      </w:pPr>
      <w:r>
        <w:rPr>
          <w:rFonts w:ascii="Times New Roman" w:hAnsi="Times New Roman" w:cs="Times New Roman"/>
          <w:lang w:val="en-US"/>
        </w:rPr>
        <w:t>Bemba, ICC PTC, paras. 4</w:t>
      </w:r>
      <w:r w:rsidR="00CC794A">
        <w:rPr>
          <w:rFonts w:ascii="Times New Roman" w:hAnsi="Times New Roman" w:cs="Times New Roman"/>
          <w:lang w:val="en-US"/>
        </w:rPr>
        <w:t>32</w:t>
      </w:r>
      <w:r>
        <w:rPr>
          <w:rFonts w:ascii="Times New Roman" w:hAnsi="Times New Roman" w:cs="Times New Roman"/>
          <w:lang w:val="en-US"/>
        </w:rPr>
        <w:t>-3</w:t>
      </w:r>
    </w:p>
    <w:p w14:paraId="57096007" w14:textId="119051F2" w:rsidR="00645317" w:rsidRDefault="00645317" w:rsidP="0082467C">
      <w:pPr>
        <w:pStyle w:val="Geenafstand"/>
        <w:numPr>
          <w:ilvl w:val="0"/>
          <w:numId w:val="34"/>
        </w:numPr>
        <w:rPr>
          <w:rFonts w:ascii="Times New Roman" w:hAnsi="Times New Roman" w:cs="Times New Roman"/>
          <w:lang w:val="en-US"/>
        </w:rPr>
      </w:pPr>
      <w:r>
        <w:rPr>
          <w:rFonts w:ascii="Times New Roman" w:hAnsi="Times New Roman" w:cs="Times New Roman"/>
          <w:lang w:val="en-US"/>
        </w:rPr>
        <w:t xml:space="preserve">A failure to take reasonable measures to prevent or punish violations of international criminal law </w:t>
      </w:r>
    </w:p>
    <w:p w14:paraId="68A47D30" w14:textId="23D16D19" w:rsidR="0023576F" w:rsidRDefault="006361A2" w:rsidP="0023576F">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A failure or refusal to take necessary and reasonable measures to prevent or punish the offences </w:t>
      </w:r>
      <w:r w:rsidR="00EC6798">
        <w:rPr>
          <w:rFonts w:ascii="Times New Roman" w:hAnsi="Times New Roman" w:cs="Times New Roman"/>
          <w:lang w:val="en-US"/>
        </w:rPr>
        <w:t xml:space="preserve">the superior knew or culpably ought to have known </w:t>
      </w:r>
    </w:p>
    <w:p w14:paraId="3453117A" w14:textId="026B58F4" w:rsidR="00EC6798" w:rsidRDefault="00F57CA1" w:rsidP="0023576F">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Two separate types of liability: </w:t>
      </w:r>
    </w:p>
    <w:p w14:paraId="6B40403C" w14:textId="7251D273" w:rsidR="003529EC" w:rsidRDefault="003529EC" w:rsidP="003529EC">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Failure to prevent </w:t>
      </w:r>
    </w:p>
    <w:p w14:paraId="48038BE6" w14:textId="0D6C11C8" w:rsidR="003529EC" w:rsidRDefault="003529EC" w:rsidP="003529EC">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Failure to punish </w:t>
      </w:r>
    </w:p>
    <w:p w14:paraId="05F2E978" w14:textId="2C4141DC" w:rsidR="003529EC" w:rsidRDefault="0052154E" w:rsidP="003529EC">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No necessity that a person knew or should have known of the offences before they occurred for failure to punish liability to arise </w:t>
      </w:r>
    </w:p>
    <w:p w14:paraId="5E885EA6" w14:textId="4949D234" w:rsidR="0052154E" w:rsidRDefault="002B0B4C" w:rsidP="003529EC">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Not enough if superior knew or should have known of impending offences, it is no </w:t>
      </w:r>
      <w:proofErr w:type="spellStart"/>
      <w:r>
        <w:rPr>
          <w:rFonts w:ascii="Times New Roman" w:hAnsi="Times New Roman" w:cs="Times New Roman"/>
          <w:lang w:val="en-US"/>
        </w:rPr>
        <w:t>defence</w:t>
      </w:r>
      <w:proofErr w:type="spellEnd"/>
      <w:r>
        <w:rPr>
          <w:rFonts w:ascii="Times New Roman" w:hAnsi="Times New Roman" w:cs="Times New Roman"/>
          <w:lang w:val="en-US"/>
        </w:rPr>
        <w:t xml:space="preserve"> to a charge of failing to take adequat</w:t>
      </w:r>
      <w:r w:rsidR="00912AB9">
        <w:rPr>
          <w:rFonts w:ascii="Times New Roman" w:hAnsi="Times New Roman" w:cs="Times New Roman"/>
          <w:lang w:val="en-US"/>
        </w:rPr>
        <w:t>e measures to suppress them that he chose to allow them to occur, then punished the perpetrators</w:t>
      </w:r>
    </w:p>
    <w:p w14:paraId="3011F76C" w14:textId="132EDB19" w:rsidR="00912AB9" w:rsidRDefault="004F42F1" w:rsidP="004F42F1">
      <w:pPr>
        <w:pStyle w:val="Geenafstand"/>
        <w:numPr>
          <w:ilvl w:val="2"/>
          <w:numId w:val="3"/>
        </w:numPr>
        <w:rPr>
          <w:rFonts w:ascii="Times New Roman" w:hAnsi="Times New Roman" w:cs="Times New Roman"/>
          <w:lang w:val="en-US"/>
        </w:rPr>
      </w:pPr>
      <w:r>
        <w:rPr>
          <w:rFonts w:ascii="Times New Roman" w:hAnsi="Times New Roman" w:cs="Times New Roman"/>
          <w:lang w:val="en-US"/>
        </w:rPr>
        <w:t>Bemba, ICC PTC, para. 436</w:t>
      </w:r>
    </w:p>
    <w:p w14:paraId="079819B0" w14:textId="7D6D1B64" w:rsidR="004F42F1" w:rsidRDefault="00542BBC" w:rsidP="004F42F1">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Failure to take measures </w:t>
      </w:r>
      <w:r w:rsidR="007A15A3">
        <w:rPr>
          <w:rFonts w:ascii="Times New Roman" w:hAnsi="Times New Roman" w:cs="Times New Roman"/>
          <w:lang w:val="en-US"/>
        </w:rPr>
        <w:t xml:space="preserve">may be considered tacit acceptance of the crime </w:t>
      </w:r>
    </w:p>
    <w:p w14:paraId="5DC0C04A" w14:textId="3FF2BD54" w:rsidR="007A15A3" w:rsidRDefault="007A15A3" w:rsidP="007A15A3">
      <w:pPr>
        <w:pStyle w:val="Geenafstand"/>
        <w:numPr>
          <w:ilvl w:val="2"/>
          <w:numId w:val="3"/>
        </w:numPr>
        <w:rPr>
          <w:rFonts w:ascii="Times New Roman" w:hAnsi="Times New Roman" w:cs="Times New Roman"/>
          <w:lang w:val="en-US"/>
        </w:rPr>
      </w:pPr>
      <w:proofErr w:type="spellStart"/>
      <w:r>
        <w:rPr>
          <w:rFonts w:ascii="Times New Roman" w:hAnsi="Times New Roman" w:cs="Times New Roman"/>
          <w:lang w:val="en-US"/>
        </w:rPr>
        <w:t>Halilovic</w:t>
      </w:r>
      <w:proofErr w:type="spellEnd"/>
      <w:r>
        <w:rPr>
          <w:rFonts w:ascii="Times New Roman" w:hAnsi="Times New Roman" w:cs="Times New Roman"/>
          <w:lang w:val="en-US"/>
        </w:rPr>
        <w:t>, ICTY TC, para. 95</w:t>
      </w:r>
    </w:p>
    <w:p w14:paraId="5E56280A" w14:textId="2D6C5CC5" w:rsidR="00D27F0F" w:rsidRDefault="00175553" w:rsidP="00D27F0F">
      <w:pPr>
        <w:pStyle w:val="Geenafstand"/>
        <w:numPr>
          <w:ilvl w:val="1"/>
          <w:numId w:val="3"/>
        </w:numPr>
        <w:rPr>
          <w:rFonts w:ascii="Times New Roman" w:hAnsi="Times New Roman" w:cs="Times New Roman"/>
          <w:lang w:val="en-US"/>
        </w:rPr>
      </w:pPr>
      <w:r>
        <w:rPr>
          <w:rFonts w:ascii="Times New Roman" w:hAnsi="Times New Roman" w:cs="Times New Roman"/>
          <w:lang w:val="en-US"/>
        </w:rPr>
        <w:t>What is expected</w:t>
      </w:r>
      <w:r w:rsidR="009E38CF">
        <w:rPr>
          <w:rFonts w:ascii="Times New Roman" w:hAnsi="Times New Roman" w:cs="Times New Roman"/>
          <w:lang w:val="en-US"/>
        </w:rPr>
        <w:t xml:space="preserve">: </w:t>
      </w:r>
      <w:r w:rsidR="00273441">
        <w:rPr>
          <w:rFonts w:ascii="Times New Roman" w:hAnsi="Times New Roman" w:cs="Times New Roman"/>
          <w:lang w:val="en-US"/>
        </w:rPr>
        <w:t xml:space="preserve">to do what is necessary and reasonable under the circumstances </w:t>
      </w:r>
      <w:r>
        <w:rPr>
          <w:rFonts w:ascii="Times New Roman" w:hAnsi="Times New Roman" w:cs="Times New Roman"/>
          <w:lang w:val="en-US"/>
        </w:rPr>
        <w:t xml:space="preserve"> </w:t>
      </w:r>
    </w:p>
    <w:p w14:paraId="09F7CAB5" w14:textId="504025B8" w:rsidR="00175553" w:rsidRDefault="004450D6" w:rsidP="00175553">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Consideration of what measures were at his or her disposal in the circumstances at the time </w:t>
      </w:r>
    </w:p>
    <w:p w14:paraId="77D39663" w14:textId="77777777" w:rsidR="009E38CF" w:rsidRDefault="004450D6" w:rsidP="00175553">
      <w:pPr>
        <w:pStyle w:val="Geenafstand"/>
        <w:numPr>
          <w:ilvl w:val="2"/>
          <w:numId w:val="3"/>
        </w:numPr>
        <w:rPr>
          <w:rFonts w:ascii="Times New Roman" w:hAnsi="Times New Roman" w:cs="Times New Roman"/>
          <w:lang w:val="en-US"/>
        </w:rPr>
      </w:pPr>
      <w:r>
        <w:rPr>
          <w:rFonts w:ascii="Times New Roman" w:hAnsi="Times New Roman" w:cs="Times New Roman"/>
          <w:lang w:val="en-US"/>
        </w:rPr>
        <w:t>Does not have to take each and every possible measure</w:t>
      </w:r>
      <w:r w:rsidR="000B0EBB">
        <w:rPr>
          <w:rFonts w:ascii="Times New Roman" w:hAnsi="Times New Roman" w:cs="Times New Roman"/>
          <w:lang w:val="en-US"/>
        </w:rPr>
        <w:t xml:space="preserve"> within his or her </w:t>
      </w:r>
      <w:r w:rsidR="009E38CF">
        <w:rPr>
          <w:rFonts w:ascii="Times New Roman" w:hAnsi="Times New Roman" w:cs="Times New Roman"/>
          <w:lang w:val="en-US"/>
        </w:rPr>
        <w:t xml:space="preserve">disposal </w:t>
      </w:r>
    </w:p>
    <w:p w14:paraId="29C0D16D" w14:textId="72E38978" w:rsidR="009E38CF" w:rsidRDefault="009E38CF" w:rsidP="009E38CF">
      <w:pPr>
        <w:pStyle w:val="Geenafstand"/>
        <w:numPr>
          <w:ilvl w:val="3"/>
          <w:numId w:val="3"/>
        </w:numPr>
        <w:rPr>
          <w:rFonts w:ascii="Times New Roman" w:hAnsi="Times New Roman" w:cs="Times New Roman"/>
          <w:lang w:val="en-US"/>
        </w:rPr>
      </w:pPr>
      <w:r>
        <w:rPr>
          <w:rFonts w:ascii="Times New Roman" w:hAnsi="Times New Roman" w:cs="Times New Roman"/>
          <w:lang w:val="en-US"/>
        </w:rPr>
        <w:t>Irrespective of considerations of proportionality and feasibility</w:t>
      </w:r>
    </w:p>
    <w:p w14:paraId="5ADBA2A1" w14:textId="0C52034F" w:rsidR="004450D6" w:rsidRDefault="00273441" w:rsidP="009E38CF">
      <w:pPr>
        <w:pStyle w:val="Geenafstand"/>
        <w:numPr>
          <w:ilvl w:val="2"/>
          <w:numId w:val="3"/>
        </w:numPr>
        <w:rPr>
          <w:rFonts w:ascii="Times New Roman" w:hAnsi="Times New Roman" w:cs="Times New Roman"/>
          <w:lang w:val="en-US"/>
        </w:rPr>
      </w:pPr>
      <w:r>
        <w:rPr>
          <w:rFonts w:ascii="Times New Roman" w:hAnsi="Times New Roman" w:cs="Times New Roman"/>
          <w:lang w:val="en-US"/>
        </w:rPr>
        <w:t>Bemba, ICC AC, para. 169</w:t>
      </w:r>
    </w:p>
    <w:p w14:paraId="41559543" w14:textId="48BF5C02" w:rsidR="00184461" w:rsidRDefault="00C161D6" w:rsidP="009E38CF">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Depend on the precise nature of the control exercised by the superior </w:t>
      </w:r>
    </w:p>
    <w:p w14:paraId="7039A080" w14:textId="2685CF36" w:rsidR="00FE3454" w:rsidRDefault="00FE3454" w:rsidP="00FE3454">
      <w:pPr>
        <w:pStyle w:val="Geenafstand"/>
        <w:numPr>
          <w:ilvl w:val="1"/>
          <w:numId w:val="3"/>
        </w:numPr>
        <w:rPr>
          <w:rFonts w:ascii="Times New Roman" w:hAnsi="Times New Roman" w:cs="Times New Roman"/>
          <w:lang w:val="en-US"/>
        </w:rPr>
      </w:pPr>
      <w:r>
        <w:rPr>
          <w:rFonts w:ascii="Times New Roman" w:hAnsi="Times New Roman" w:cs="Times New Roman"/>
          <w:lang w:val="en-US"/>
        </w:rPr>
        <w:lastRenderedPageBreak/>
        <w:t xml:space="preserve">Acts intended to prevent or punish where that is possible, and/or, where appropriate, submitting the matter of the appropriate prosecutorial organs </w:t>
      </w:r>
    </w:p>
    <w:p w14:paraId="766B097B" w14:textId="0CD69608" w:rsidR="006F7364" w:rsidRDefault="00CB5DDE" w:rsidP="006F7364">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See also </w:t>
      </w:r>
      <w:proofErr w:type="spellStart"/>
      <w:r w:rsidR="006F7364" w:rsidRPr="000161DE">
        <w:rPr>
          <w:rFonts w:ascii="Times New Roman" w:hAnsi="Times New Roman" w:cs="Times New Roman"/>
          <w:lang w:val="en-US"/>
        </w:rPr>
        <w:t>Halilović</w:t>
      </w:r>
      <w:proofErr w:type="spellEnd"/>
      <w:r w:rsidR="006F7364" w:rsidRPr="000161DE">
        <w:rPr>
          <w:rFonts w:ascii="Times New Roman" w:hAnsi="Times New Roman" w:cs="Times New Roman"/>
          <w:lang w:val="en-US"/>
        </w:rPr>
        <w:t xml:space="preserve">, ICTYAC, 16 October 2007, para. </w:t>
      </w:r>
      <w:r w:rsidR="006F7364" w:rsidRPr="00CB5DDE">
        <w:rPr>
          <w:rFonts w:ascii="Times New Roman" w:hAnsi="Times New Roman" w:cs="Times New Roman"/>
          <w:lang w:val="en-US"/>
        </w:rPr>
        <w:t>182</w:t>
      </w:r>
    </w:p>
    <w:p w14:paraId="1F4655C6" w14:textId="118F863D" w:rsidR="00CB5DDE" w:rsidRDefault="00CB5DDE" w:rsidP="00CB5DDE">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What measures may be expected: relates to what power the superior has, which requires a contextual analysis </w:t>
      </w:r>
    </w:p>
    <w:p w14:paraId="4A1D9F30" w14:textId="18649EB8" w:rsidR="00CB5DDE" w:rsidRDefault="00CB5DDE" w:rsidP="00CB5DDE">
      <w:pPr>
        <w:pStyle w:val="Geenafstand"/>
        <w:numPr>
          <w:ilvl w:val="2"/>
          <w:numId w:val="3"/>
        </w:numPr>
        <w:rPr>
          <w:rFonts w:ascii="Times New Roman" w:hAnsi="Times New Roman" w:cs="Times New Roman"/>
          <w:lang w:val="en-US"/>
        </w:rPr>
      </w:pPr>
      <w:r>
        <w:rPr>
          <w:rFonts w:ascii="Times New Roman" w:hAnsi="Times New Roman" w:cs="Times New Roman"/>
          <w:lang w:val="en-US"/>
        </w:rPr>
        <w:t>Bemba, ICC AC</w:t>
      </w:r>
    </w:p>
    <w:p w14:paraId="6729B77B" w14:textId="32D0A05E" w:rsidR="00CB5DDE" w:rsidRDefault="00FA2E78" w:rsidP="00CB5DDE">
      <w:pPr>
        <w:pStyle w:val="Geenafstand"/>
        <w:numPr>
          <w:ilvl w:val="1"/>
          <w:numId w:val="3"/>
        </w:numPr>
        <w:rPr>
          <w:rFonts w:ascii="Times New Roman" w:hAnsi="Times New Roman" w:cs="Times New Roman"/>
          <w:lang w:val="en-US"/>
        </w:rPr>
      </w:pPr>
      <w:r>
        <w:rPr>
          <w:rFonts w:ascii="Times New Roman" w:hAnsi="Times New Roman" w:cs="Times New Roman"/>
          <w:lang w:val="en-US"/>
        </w:rPr>
        <w:t>Commander cannot be blamed for not having done something he or she had no power to do</w:t>
      </w:r>
    </w:p>
    <w:p w14:paraId="08A50D4B" w14:textId="2F33B472" w:rsidR="00FA2E78" w:rsidRDefault="00FA2E78" w:rsidP="00FA2E78">
      <w:pPr>
        <w:pStyle w:val="Geenafstand"/>
        <w:numPr>
          <w:ilvl w:val="2"/>
          <w:numId w:val="3"/>
        </w:numPr>
        <w:rPr>
          <w:rFonts w:ascii="Times New Roman" w:hAnsi="Times New Roman" w:cs="Times New Roman"/>
          <w:lang w:val="en-US"/>
        </w:rPr>
      </w:pPr>
      <w:r>
        <w:rPr>
          <w:rFonts w:ascii="Times New Roman" w:hAnsi="Times New Roman" w:cs="Times New Roman"/>
          <w:lang w:val="en-US"/>
        </w:rPr>
        <w:t>Bemba, ICC AC, para. 167</w:t>
      </w:r>
    </w:p>
    <w:p w14:paraId="6D9E5606" w14:textId="1C9CA94E" w:rsidR="00FA2E78" w:rsidRDefault="00746346" w:rsidP="00FA2E78">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There are circumstances in which the possibility that the duty to punish may be fulfilled by the use of disciplinary sanctions rather than criminal prosecutions cannot be excluded, but, for international crimes, these will be rare </w:t>
      </w:r>
    </w:p>
    <w:p w14:paraId="3186D52A" w14:textId="265DB31E" w:rsidR="00D17EF2" w:rsidRPr="001C18DE" w:rsidRDefault="00D17EF2" w:rsidP="001C18DE">
      <w:pPr>
        <w:pStyle w:val="Geenafstand"/>
        <w:numPr>
          <w:ilvl w:val="2"/>
          <w:numId w:val="3"/>
        </w:numPr>
        <w:rPr>
          <w:rFonts w:ascii="Times New Roman" w:hAnsi="Times New Roman" w:cs="Times New Roman"/>
          <w:lang w:val="en-US"/>
        </w:rPr>
      </w:pPr>
      <w:proofErr w:type="spellStart"/>
      <w:r w:rsidRPr="00860216">
        <w:rPr>
          <w:rFonts w:ascii="Times New Roman" w:hAnsi="Times New Roman" w:cs="Times New Roman"/>
          <w:lang w:val="en-US"/>
        </w:rPr>
        <w:t>Hadžihasanović</w:t>
      </w:r>
      <w:proofErr w:type="spellEnd"/>
      <w:r w:rsidRPr="00860216">
        <w:rPr>
          <w:rFonts w:ascii="Times New Roman" w:hAnsi="Times New Roman" w:cs="Times New Roman"/>
          <w:lang w:val="en-US"/>
        </w:rPr>
        <w:t xml:space="preserve"> and </w:t>
      </w:r>
      <w:proofErr w:type="spellStart"/>
      <w:r w:rsidRPr="00860216">
        <w:rPr>
          <w:rFonts w:ascii="Times New Roman" w:hAnsi="Times New Roman" w:cs="Times New Roman"/>
          <w:lang w:val="en-US"/>
        </w:rPr>
        <w:t>Kubura</w:t>
      </w:r>
      <w:proofErr w:type="spellEnd"/>
      <w:r w:rsidRPr="00860216">
        <w:rPr>
          <w:rFonts w:ascii="Times New Roman" w:hAnsi="Times New Roman" w:cs="Times New Roman"/>
          <w:lang w:val="en-US"/>
        </w:rPr>
        <w:t xml:space="preserve">, ICTY AC, para. </w:t>
      </w:r>
      <w:r w:rsidRPr="00D17EF2">
        <w:rPr>
          <w:rFonts w:ascii="Times New Roman" w:hAnsi="Times New Roman" w:cs="Times New Roman"/>
          <w:lang w:val="en-US"/>
        </w:rPr>
        <w:t>33</w:t>
      </w:r>
    </w:p>
    <w:p w14:paraId="41E8990E" w14:textId="2DA1BB7B" w:rsidR="00BF29B5" w:rsidRDefault="004B6ECA" w:rsidP="00BF29B5">
      <w:pPr>
        <w:pStyle w:val="Geenafstand"/>
        <w:numPr>
          <w:ilvl w:val="0"/>
          <w:numId w:val="34"/>
        </w:numPr>
        <w:rPr>
          <w:rFonts w:ascii="Times New Roman" w:hAnsi="Times New Roman" w:cs="Times New Roman"/>
          <w:lang w:val="en-US"/>
        </w:rPr>
      </w:pPr>
      <w:r>
        <w:rPr>
          <w:rFonts w:ascii="Times New Roman" w:hAnsi="Times New Roman" w:cs="Times New Roman"/>
          <w:lang w:val="en-US"/>
        </w:rPr>
        <w:t>Causation</w:t>
      </w:r>
      <w:r w:rsidR="00C25F46">
        <w:rPr>
          <w:rFonts w:ascii="Times New Roman" w:hAnsi="Times New Roman" w:cs="Times New Roman"/>
          <w:lang w:val="en-US"/>
        </w:rPr>
        <w:t xml:space="preserve">: crimes occur as a result of a failure to supervise subordinates </w:t>
      </w:r>
    </w:p>
    <w:p w14:paraId="06B43796" w14:textId="525CD73E" w:rsidR="00E47F8C" w:rsidRDefault="00E47F8C" w:rsidP="00BF29B5">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Specifically to the ICC  </w:t>
      </w:r>
    </w:p>
    <w:p w14:paraId="442302F9" w14:textId="73AD3AB8" w:rsidR="00BF29B5" w:rsidRDefault="00BF29B5" w:rsidP="00BF29B5">
      <w:pPr>
        <w:pStyle w:val="Geenafstand"/>
        <w:numPr>
          <w:ilvl w:val="1"/>
          <w:numId w:val="3"/>
        </w:numPr>
        <w:rPr>
          <w:rFonts w:ascii="Times New Roman" w:hAnsi="Times New Roman" w:cs="Times New Roman"/>
          <w:lang w:val="en-US"/>
        </w:rPr>
      </w:pPr>
      <w:r>
        <w:rPr>
          <w:rFonts w:ascii="Times New Roman" w:hAnsi="Times New Roman" w:cs="Times New Roman"/>
          <w:lang w:val="en-US"/>
        </w:rPr>
        <w:t>The elem</w:t>
      </w:r>
      <w:r w:rsidR="00402A83">
        <w:rPr>
          <w:rFonts w:ascii="Times New Roman" w:hAnsi="Times New Roman" w:cs="Times New Roman"/>
          <w:lang w:val="en-US"/>
        </w:rPr>
        <w:t xml:space="preserve">ents interact and are a medley of layers of evidence, or moving parts, that must be reckoned with </w:t>
      </w:r>
    </w:p>
    <w:p w14:paraId="57B2A738" w14:textId="7ED0E430" w:rsidR="001C18DE" w:rsidRDefault="00960D0B" w:rsidP="00BF29B5">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Again, failure to prevent and failure to punish liability are separate </w:t>
      </w:r>
    </w:p>
    <w:p w14:paraId="2ECEEF16" w14:textId="28AD8CC8" w:rsidR="00960D0B" w:rsidRDefault="00960D0B" w:rsidP="00960D0B">
      <w:pPr>
        <w:pStyle w:val="Geenafstand"/>
        <w:numPr>
          <w:ilvl w:val="2"/>
          <w:numId w:val="3"/>
        </w:numPr>
        <w:rPr>
          <w:rFonts w:ascii="Times New Roman" w:hAnsi="Times New Roman" w:cs="Times New Roman"/>
          <w:lang w:val="en-US"/>
        </w:rPr>
      </w:pPr>
      <w:r>
        <w:rPr>
          <w:rFonts w:ascii="Times New Roman" w:hAnsi="Times New Roman" w:cs="Times New Roman"/>
          <w:lang w:val="en-US"/>
        </w:rPr>
        <w:t xml:space="preserve">Bemba, ICC TC, para. 201 </w:t>
      </w:r>
    </w:p>
    <w:p w14:paraId="26656374" w14:textId="00A4B621" w:rsidR="008F7A30" w:rsidRDefault="00A65AE8" w:rsidP="008F7A30">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Contentious </w:t>
      </w:r>
    </w:p>
    <w:p w14:paraId="49EBB6BA" w14:textId="7FC333D5" w:rsidR="00A65AE8" w:rsidRDefault="00CB3248" w:rsidP="008F7A30">
      <w:pPr>
        <w:pStyle w:val="Geenafstand"/>
        <w:numPr>
          <w:ilvl w:val="1"/>
          <w:numId w:val="3"/>
        </w:numPr>
        <w:rPr>
          <w:rFonts w:ascii="Times New Roman" w:hAnsi="Times New Roman" w:cs="Times New Roman"/>
          <w:lang w:val="en-US"/>
        </w:rPr>
      </w:pPr>
      <w:r>
        <w:rPr>
          <w:rFonts w:ascii="Times New Roman" w:hAnsi="Times New Roman" w:cs="Times New Roman"/>
          <w:lang w:val="en-US"/>
        </w:rPr>
        <w:t xml:space="preserve">Accused’s dereliction at least contributed in some way to crimes, for example by making them easier or more likely </w:t>
      </w:r>
    </w:p>
    <w:p w14:paraId="364B5879" w14:textId="038DF96B" w:rsidR="005D4580" w:rsidRDefault="005D4580" w:rsidP="005D4580">
      <w:pPr>
        <w:pStyle w:val="Geenafstand"/>
        <w:rPr>
          <w:rFonts w:ascii="Times New Roman" w:hAnsi="Times New Roman" w:cs="Times New Roman"/>
          <w:lang w:val="en-US"/>
        </w:rPr>
      </w:pPr>
    </w:p>
    <w:p w14:paraId="78A64114" w14:textId="74E1EA7B" w:rsidR="005D4580" w:rsidRDefault="005D4580" w:rsidP="005D4580">
      <w:pPr>
        <w:pStyle w:val="Geenafstand"/>
        <w:rPr>
          <w:rFonts w:ascii="Times New Roman" w:hAnsi="Times New Roman" w:cs="Times New Roman"/>
          <w:lang w:val="en-US"/>
        </w:rPr>
      </w:pPr>
      <w:r>
        <w:rPr>
          <w:rFonts w:ascii="Times New Roman" w:hAnsi="Times New Roman" w:cs="Times New Roman"/>
          <w:lang w:val="en-US"/>
        </w:rPr>
        <w:t xml:space="preserve">Nature of superior responsibility </w:t>
      </w:r>
    </w:p>
    <w:p w14:paraId="19ED6068" w14:textId="2443446E" w:rsidR="002D491C" w:rsidRDefault="002D491C" w:rsidP="002D491C">
      <w:pPr>
        <w:pStyle w:val="Geenafstand"/>
        <w:numPr>
          <w:ilvl w:val="0"/>
          <w:numId w:val="27"/>
        </w:numPr>
        <w:rPr>
          <w:rFonts w:ascii="Times New Roman" w:hAnsi="Times New Roman" w:cs="Times New Roman"/>
          <w:lang w:val="en-US"/>
        </w:rPr>
      </w:pPr>
      <w:r>
        <w:rPr>
          <w:rFonts w:ascii="Times New Roman" w:hAnsi="Times New Roman" w:cs="Times New Roman"/>
          <w:lang w:val="en-US"/>
        </w:rPr>
        <w:t>Under ICC Statute: command responsibility is treated as a form of liability for the underlying offences</w:t>
      </w:r>
    </w:p>
    <w:p w14:paraId="43A500E2" w14:textId="3436492C" w:rsidR="002D491C" w:rsidRDefault="00631BE4" w:rsidP="002D491C">
      <w:pPr>
        <w:pStyle w:val="Geenafstand"/>
        <w:numPr>
          <w:ilvl w:val="0"/>
          <w:numId w:val="27"/>
        </w:numPr>
        <w:rPr>
          <w:rFonts w:ascii="Times New Roman" w:hAnsi="Times New Roman" w:cs="Times New Roman"/>
          <w:lang w:val="en-US"/>
        </w:rPr>
      </w:pPr>
      <w:r>
        <w:rPr>
          <w:rFonts w:ascii="Times New Roman" w:hAnsi="Times New Roman" w:cs="Times New Roman"/>
          <w:lang w:val="en-US"/>
        </w:rPr>
        <w:t xml:space="preserve">Covers many different forms of liability, for example, aiding/abetting </w:t>
      </w:r>
      <w:r w:rsidR="00812AF2">
        <w:rPr>
          <w:rFonts w:ascii="Times New Roman" w:hAnsi="Times New Roman" w:cs="Times New Roman"/>
          <w:lang w:val="en-US"/>
        </w:rPr>
        <w:t xml:space="preserve"> </w:t>
      </w:r>
    </w:p>
    <w:p w14:paraId="21A1DC14" w14:textId="5D0AF9A5" w:rsidR="00812AF2" w:rsidRDefault="00812AF2" w:rsidP="00812AF2">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But not just deliberate failures to intervene, also </w:t>
      </w:r>
      <w:r w:rsidR="0043368E">
        <w:rPr>
          <w:rFonts w:ascii="Times New Roman" w:hAnsi="Times New Roman" w:cs="Times New Roman"/>
          <w:lang w:val="en-US"/>
        </w:rPr>
        <w:t xml:space="preserve">negligent dereliction of duty </w:t>
      </w:r>
    </w:p>
    <w:p w14:paraId="09181ED0" w14:textId="7D62CC4E" w:rsidR="00D33CAD" w:rsidRDefault="00D33CAD" w:rsidP="00D33CAD">
      <w:pPr>
        <w:pStyle w:val="Geenafstand"/>
        <w:rPr>
          <w:rFonts w:ascii="Times New Roman" w:hAnsi="Times New Roman" w:cs="Times New Roman"/>
          <w:lang w:val="en-US"/>
        </w:rPr>
      </w:pPr>
    </w:p>
    <w:p w14:paraId="5244B5C2" w14:textId="0D78E743" w:rsidR="00D33CAD" w:rsidRDefault="00D33CAD" w:rsidP="00D33CAD">
      <w:pPr>
        <w:pStyle w:val="Geenafstand"/>
        <w:rPr>
          <w:rFonts w:ascii="Times New Roman" w:hAnsi="Times New Roman" w:cs="Times New Roman"/>
          <w:b/>
          <w:bCs/>
          <w:lang w:val="en-US"/>
        </w:rPr>
      </w:pPr>
      <w:r>
        <w:rPr>
          <w:rFonts w:ascii="Times New Roman" w:hAnsi="Times New Roman" w:cs="Times New Roman"/>
          <w:b/>
          <w:bCs/>
          <w:lang w:val="en-US"/>
        </w:rPr>
        <w:t xml:space="preserve">DW NEWS (YOUTUBE) – ICC FINDS CONGO WARLORD BOSCO NTAGANDA GUILTY OF WAR CRIMES </w:t>
      </w:r>
    </w:p>
    <w:p w14:paraId="724C9B67" w14:textId="7FF2A2BE" w:rsidR="00D33CAD" w:rsidRDefault="00D33CAD" w:rsidP="00D33CAD">
      <w:pPr>
        <w:pStyle w:val="Geenafstand"/>
        <w:rPr>
          <w:rFonts w:ascii="Times New Roman" w:hAnsi="Times New Roman" w:cs="Times New Roman"/>
          <w:b/>
          <w:bCs/>
          <w:lang w:val="en-US"/>
        </w:rPr>
      </w:pPr>
    </w:p>
    <w:p w14:paraId="17799B56" w14:textId="77777777" w:rsidR="00D33CAD" w:rsidRPr="003813DD" w:rsidRDefault="00D33CAD" w:rsidP="00D33CAD">
      <w:pPr>
        <w:pStyle w:val="Geenafstand"/>
        <w:rPr>
          <w:rFonts w:ascii="Times New Roman" w:hAnsi="Times New Roman" w:cs="Times New Roman"/>
          <w:lang w:val="en-US"/>
        </w:rPr>
      </w:pPr>
      <w:r w:rsidRPr="00412A67">
        <w:rPr>
          <w:rFonts w:ascii="Times New Roman" w:hAnsi="Times New Roman" w:cs="Times New Roman"/>
          <w:lang w:val="en-US"/>
        </w:rPr>
        <w:t xml:space="preserve">The International Criminal Court (ICC) in the Hague has found former Congolese warlord Bosco Ntaganda guilty of war crimes and crimes against humanity for atrocities committed in the northeast of the Democratic Republic of the Congo (DRC) between 2002 and 2003. In his role as military chief of staff of the National Congress for the Defense of the People (CNDP), Bosco was charged with a series of crimes including directing massacres of civilians and ordering the rape of men and women. </w:t>
      </w:r>
      <w:r w:rsidRPr="003813DD">
        <w:rPr>
          <w:rFonts w:ascii="Times New Roman" w:hAnsi="Times New Roman" w:cs="Times New Roman"/>
          <w:lang w:val="en-US"/>
        </w:rPr>
        <w:t>Ntaganda maintained his innocence throughout the trial.</w:t>
      </w:r>
    </w:p>
    <w:p w14:paraId="3506950F" w14:textId="7379FD4B" w:rsidR="00EF5A34" w:rsidRDefault="00C6484D" w:rsidP="00D33CAD">
      <w:pPr>
        <w:pStyle w:val="Geenafstand"/>
        <w:numPr>
          <w:ilvl w:val="0"/>
          <w:numId w:val="27"/>
        </w:numPr>
        <w:rPr>
          <w:rFonts w:ascii="Times New Roman" w:hAnsi="Times New Roman" w:cs="Times New Roman"/>
          <w:lang w:val="en-US"/>
        </w:rPr>
      </w:pPr>
      <w:r>
        <w:rPr>
          <w:rFonts w:ascii="Times New Roman" w:hAnsi="Times New Roman" w:cs="Times New Roman"/>
          <w:lang w:val="en-US"/>
        </w:rPr>
        <w:t>3 year trial</w:t>
      </w:r>
    </w:p>
    <w:p w14:paraId="29F70A6D" w14:textId="5F050FE5" w:rsidR="00C6484D" w:rsidRDefault="00C6484D" w:rsidP="00D33CAD">
      <w:pPr>
        <w:pStyle w:val="Geenafstand"/>
        <w:numPr>
          <w:ilvl w:val="0"/>
          <w:numId w:val="27"/>
        </w:numPr>
        <w:rPr>
          <w:rFonts w:ascii="Times New Roman" w:hAnsi="Times New Roman" w:cs="Times New Roman"/>
          <w:lang w:val="en-US"/>
        </w:rPr>
      </w:pPr>
      <w:r>
        <w:rPr>
          <w:rFonts w:ascii="Times New Roman" w:hAnsi="Times New Roman" w:cs="Times New Roman"/>
          <w:lang w:val="en-US"/>
        </w:rPr>
        <w:t xml:space="preserve">Guilty on 18 charges </w:t>
      </w:r>
    </w:p>
    <w:p w14:paraId="1B29E22C" w14:textId="77777777" w:rsidR="00806E7B" w:rsidRDefault="00806E7B" w:rsidP="00806E7B">
      <w:pPr>
        <w:pStyle w:val="Geenafstand"/>
        <w:numPr>
          <w:ilvl w:val="0"/>
          <w:numId w:val="3"/>
        </w:numPr>
        <w:rPr>
          <w:rFonts w:ascii="Times New Roman" w:hAnsi="Times New Roman" w:cs="Times New Roman"/>
          <w:lang w:val="en-US"/>
        </w:rPr>
      </w:pPr>
      <w:r>
        <w:rPr>
          <w:rFonts w:ascii="Times New Roman" w:hAnsi="Times New Roman" w:cs="Times New Roman"/>
          <w:lang w:val="en-US"/>
        </w:rPr>
        <w:t xml:space="preserve">Murder; </w:t>
      </w:r>
      <w:r w:rsidRPr="00806E7B">
        <w:rPr>
          <w:rFonts w:ascii="Times New Roman" w:hAnsi="Times New Roman" w:cs="Times New Roman"/>
          <w:lang w:val="en-US"/>
        </w:rPr>
        <w:t xml:space="preserve">Crimes against humanity </w:t>
      </w:r>
    </w:p>
    <w:p w14:paraId="066F01B3" w14:textId="77777777" w:rsidR="00806E7B" w:rsidRDefault="00806E7B" w:rsidP="00806E7B">
      <w:pPr>
        <w:pStyle w:val="Geenafstand"/>
        <w:numPr>
          <w:ilvl w:val="0"/>
          <w:numId w:val="3"/>
        </w:numPr>
        <w:rPr>
          <w:rFonts w:ascii="Times New Roman" w:hAnsi="Times New Roman" w:cs="Times New Roman"/>
          <w:lang w:val="en-US"/>
        </w:rPr>
      </w:pPr>
      <w:r w:rsidRPr="00806E7B">
        <w:rPr>
          <w:rFonts w:ascii="Times New Roman" w:hAnsi="Times New Roman" w:cs="Times New Roman"/>
          <w:lang w:val="en-US"/>
        </w:rPr>
        <w:t>intentionally directing attacks against civilians</w:t>
      </w:r>
      <w:r>
        <w:rPr>
          <w:rFonts w:ascii="Times New Roman" w:hAnsi="Times New Roman" w:cs="Times New Roman"/>
          <w:lang w:val="en-US"/>
        </w:rPr>
        <w:t xml:space="preserve">; </w:t>
      </w:r>
      <w:r w:rsidRPr="00806E7B">
        <w:rPr>
          <w:rFonts w:ascii="Times New Roman" w:hAnsi="Times New Roman" w:cs="Times New Roman"/>
          <w:lang w:val="en-US"/>
        </w:rPr>
        <w:t>war crime</w:t>
      </w:r>
    </w:p>
    <w:p w14:paraId="603FA84B" w14:textId="5EBC1F73" w:rsidR="00806E7B" w:rsidRPr="00806E7B" w:rsidRDefault="00806E7B" w:rsidP="00806E7B">
      <w:pPr>
        <w:pStyle w:val="Geenafstand"/>
        <w:numPr>
          <w:ilvl w:val="0"/>
          <w:numId w:val="3"/>
        </w:numPr>
        <w:rPr>
          <w:rFonts w:ascii="Times New Roman" w:hAnsi="Times New Roman" w:cs="Times New Roman"/>
          <w:lang w:val="en-US"/>
        </w:rPr>
      </w:pPr>
      <w:r w:rsidRPr="00806E7B">
        <w:rPr>
          <w:rFonts w:ascii="Times New Roman" w:hAnsi="Times New Roman" w:cs="Times New Roman"/>
          <w:lang w:val="en-US"/>
        </w:rPr>
        <w:t>sexual slavery</w:t>
      </w:r>
      <w:r>
        <w:rPr>
          <w:rFonts w:ascii="Times New Roman" w:hAnsi="Times New Roman" w:cs="Times New Roman"/>
          <w:lang w:val="en-US"/>
        </w:rPr>
        <w:t xml:space="preserve">; </w:t>
      </w:r>
      <w:r w:rsidRPr="00806E7B">
        <w:rPr>
          <w:rFonts w:ascii="Times New Roman" w:hAnsi="Times New Roman" w:cs="Times New Roman"/>
          <w:lang w:val="en-US"/>
        </w:rPr>
        <w:t>crimes against humanity)</w:t>
      </w:r>
    </w:p>
    <w:p w14:paraId="671E179D" w14:textId="7F6C21CE" w:rsidR="00C6484D" w:rsidRDefault="00C6484D" w:rsidP="00D33CAD">
      <w:pPr>
        <w:pStyle w:val="Geenafstand"/>
        <w:numPr>
          <w:ilvl w:val="0"/>
          <w:numId w:val="27"/>
        </w:numPr>
        <w:rPr>
          <w:rFonts w:ascii="Times New Roman" w:hAnsi="Times New Roman" w:cs="Times New Roman"/>
          <w:lang w:val="en-US"/>
        </w:rPr>
      </w:pPr>
      <w:r>
        <w:rPr>
          <w:rFonts w:ascii="Times New Roman" w:hAnsi="Times New Roman" w:cs="Times New Roman"/>
          <w:lang w:val="en-US"/>
        </w:rPr>
        <w:t>4</w:t>
      </w:r>
      <w:r w:rsidRPr="00C6484D">
        <w:rPr>
          <w:rFonts w:ascii="Times New Roman" w:hAnsi="Times New Roman" w:cs="Times New Roman"/>
          <w:vertAlign w:val="superscript"/>
          <w:lang w:val="en-US"/>
        </w:rPr>
        <w:t>th</w:t>
      </w:r>
      <w:r>
        <w:rPr>
          <w:rFonts w:ascii="Times New Roman" w:hAnsi="Times New Roman" w:cs="Times New Roman"/>
          <w:lang w:val="en-US"/>
        </w:rPr>
        <w:t xml:space="preserve"> person found guilty by ICC </w:t>
      </w:r>
    </w:p>
    <w:p w14:paraId="154F30DA" w14:textId="08C7F1D3" w:rsidR="003A5244" w:rsidRDefault="003A5244" w:rsidP="00D33CAD">
      <w:pPr>
        <w:pStyle w:val="Geenafstand"/>
        <w:numPr>
          <w:ilvl w:val="0"/>
          <w:numId w:val="27"/>
        </w:numPr>
        <w:rPr>
          <w:rFonts w:ascii="Times New Roman" w:hAnsi="Times New Roman" w:cs="Times New Roman"/>
          <w:lang w:val="en-US"/>
        </w:rPr>
      </w:pPr>
      <w:r>
        <w:rPr>
          <w:rFonts w:ascii="Times New Roman" w:hAnsi="Times New Roman" w:cs="Times New Roman"/>
          <w:lang w:val="en-US"/>
        </w:rPr>
        <w:t xml:space="preserve">Led a rebel army </w:t>
      </w:r>
    </w:p>
    <w:p w14:paraId="7994DED3" w14:textId="399ADCC5" w:rsidR="003A5244" w:rsidRDefault="001C18D3" w:rsidP="00D33CAD">
      <w:pPr>
        <w:pStyle w:val="Geenafstand"/>
        <w:numPr>
          <w:ilvl w:val="0"/>
          <w:numId w:val="27"/>
        </w:numPr>
        <w:rPr>
          <w:rFonts w:ascii="Times New Roman" w:hAnsi="Times New Roman" w:cs="Times New Roman"/>
          <w:lang w:val="en-US"/>
        </w:rPr>
      </w:pPr>
      <w:r>
        <w:rPr>
          <w:rFonts w:ascii="Times New Roman" w:hAnsi="Times New Roman" w:cs="Times New Roman"/>
          <w:lang w:val="en-US"/>
        </w:rPr>
        <w:t xml:space="preserve">Tens of thousands of people suffered under his command </w:t>
      </w:r>
    </w:p>
    <w:p w14:paraId="37C27033" w14:textId="34D87502" w:rsidR="001C18D3" w:rsidRDefault="001C18D3" w:rsidP="001C18D3">
      <w:pPr>
        <w:pStyle w:val="Geenafstand"/>
        <w:numPr>
          <w:ilvl w:val="0"/>
          <w:numId w:val="27"/>
        </w:numPr>
        <w:rPr>
          <w:rFonts w:ascii="Times New Roman" w:hAnsi="Times New Roman" w:cs="Times New Roman"/>
          <w:lang w:val="en-US"/>
        </w:rPr>
      </w:pPr>
      <w:r>
        <w:rPr>
          <w:rFonts w:ascii="Times New Roman" w:hAnsi="Times New Roman" w:cs="Times New Roman"/>
          <w:lang w:val="en-US"/>
        </w:rPr>
        <w:t>Child soldiers, and torture of them to toughen them</w:t>
      </w:r>
    </w:p>
    <w:p w14:paraId="6F0D8C5D" w14:textId="4FF44749" w:rsidR="001C18D3" w:rsidRDefault="001C18D3" w:rsidP="001C18D3">
      <w:pPr>
        <w:pStyle w:val="Geenafstand"/>
        <w:numPr>
          <w:ilvl w:val="0"/>
          <w:numId w:val="27"/>
        </w:numPr>
        <w:rPr>
          <w:rFonts w:ascii="Times New Roman" w:hAnsi="Times New Roman" w:cs="Times New Roman"/>
          <w:lang w:val="en-US"/>
        </w:rPr>
      </w:pPr>
      <w:r>
        <w:rPr>
          <w:rFonts w:ascii="Times New Roman" w:hAnsi="Times New Roman" w:cs="Times New Roman"/>
          <w:lang w:val="en-US"/>
        </w:rPr>
        <w:t xml:space="preserve">Rape </w:t>
      </w:r>
    </w:p>
    <w:p w14:paraId="58B93C92" w14:textId="1BA866EA" w:rsidR="008C1D79" w:rsidRDefault="00B038E2" w:rsidP="00253FED">
      <w:pPr>
        <w:pStyle w:val="Geenafstand"/>
        <w:numPr>
          <w:ilvl w:val="0"/>
          <w:numId w:val="27"/>
        </w:numPr>
        <w:rPr>
          <w:rFonts w:ascii="Times New Roman" w:hAnsi="Times New Roman" w:cs="Times New Roman"/>
          <w:lang w:val="en-US"/>
        </w:rPr>
      </w:pPr>
      <w:r>
        <w:rPr>
          <w:rFonts w:ascii="Times New Roman" w:hAnsi="Times New Roman" w:cs="Times New Roman"/>
          <w:lang w:val="en-US"/>
        </w:rPr>
        <w:t xml:space="preserve">Became general in Congolese army, but lost power </w:t>
      </w:r>
    </w:p>
    <w:p w14:paraId="2680E511" w14:textId="2D4B554B" w:rsidR="00253FED" w:rsidRPr="00253FED" w:rsidRDefault="00253FED" w:rsidP="00253FED">
      <w:pPr>
        <w:pStyle w:val="Geenafstand"/>
        <w:numPr>
          <w:ilvl w:val="0"/>
          <w:numId w:val="27"/>
        </w:numPr>
        <w:rPr>
          <w:rFonts w:ascii="Times New Roman" w:hAnsi="Times New Roman" w:cs="Times New Roman"/>
          <w:lang w:val="en-US"/>
        </w:rPr>
      </w:pPr>
      <w:r>
        <w:rPr>
          <w:rFonts w:ascii="Times New Roman" w:hAnsi="Times New Roman" w:cs="Times New Roman"/>
          <w:lang w:val="en-US"/>
        </w:rPr>
        <w:t xml:space="preserve">Crimes committed by himself but also his troops </w:t>
      </w:r>
    </w:p>
    <w:p w14:paraId="3D2496EB" w14:textId="7DA236BE" w:rsidR="00393208" w:rsidRPr="00AF2328" w:rsidRDefault="00393208" w:rsidP="00DA7469">
      <w:pPr>
        <w:pStyle w:val="Geenafstand"/>
        <w:rPr>
          <w:rFonts w:ascii="Times New Roman" w:hAnsi="Times New Roman" w:cs="Times New Roman"/>
          <w:lang w:val="en-US"/>
        </w:rPr>
      </w:pPr>
    </w:p>
    <w:sectPr w:rsidR="00393208" w:rsidRPr="00AF232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B8B2" w14:textId="77777777" w:rsidR="007B7BCC" w:rsidRDefault="007B7BCC" w:rsidP="007B7BCC">
      <w:pPr>
        <w:spacing w:after="0" w:line="240" w:lineRule="auto"/>
      </w:pPr>
      <w:r>
        <w:separator/>
      </w:r>
    </w:p>
  </w:endnote>
  <w:endnote w:type="continuationSeparator" w:id="0">
    <w:p w14:paraId="0E13809A" w14:textId="77777777" w:rsidR="007B7BCC" w:rsidRDefault="007B7BCC" w:rsidP="007B7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69C5" w14:textId="77777777" w:rsidR="007B7BCC" w:rsidRDefault="007B7BCC" w:rsidP="007B7BCC">
      <w:pPr>
        <w:spacing w:after="0" w:line="240" w:lineRule="auto"/>
      </w:pPr>
      <w:r>
        <w:separator/>
      </w:r>
    </w:p>
  </w:footnote>
  <w:footnote w:type="continuationSeparator" w:id="0">
    <w:p w14:paraId="35B6D329" w14:textId="77777777" w:rsidR="007B7BCC" w:rsidRDefault="007B7BCC" w:rsidP="007B7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F638" w14:textId="256788D5" w:rsidR="007B7BCC" w:rsidRDefault="007B7BCC" w:rsidP="007B7BCC">
    <w:pPr>
      <w:pStyle w:val="Geenafstand"/>
      <w:jc w:val="right"/>
      <w:rPr>
        <w:rFonts w:ascii="Times New Roman" w:hAnsi="Times New Roman" w:cs="Times New Roman"/>
        <w:b/>
        <w:bCs/>
      </w:rPr>
    </w:pPr>
    <w:r>
      <w:rPr>
        <w:rFonts w:ascii="Times New Roman" w:hAnsi="Times New Roman" w:cs="Times New Roman"/>
        <w:b/>
        <w:bCs/>
      </w:rPr>
      <w:t xml:space="preserve">International </w:t>
    </w:r>
    <w:proofErr w:type="spellStart"/>
    <w:r>
      <w:rPr>
        <w:rFonts w:ascii="Times New Roman" w:hAnsi="Times New Roman" w:cs="Times New Roman"/>
        <w:b/>
        <w:bCs/>
      </w:rPr>
      <w:t>Criminal</w:t>
    </w:r>
    <w:proofErr w:type="spellEnd"/>
    <w:r>
      <w:rPr>
        <w:rFonts w:ascii="Times New Roman" w:hAnsi="Times New Roman" w:cs="Times New Roman"/>
        <w:b/>
        <w:bCs/>
      </w:rPr>
      <w:t xml:space="preserve"> </w:t>
    </w:r>
    <w:proofErr w:type="spellStart"/>
    <w:r>
      <w:rPr>
        <w:rFonts w:ascii="Times New Roman" w:hAnsi="Times New Roman" w:cs="Times New Roman"/>
        <w:b/>
        <w:bCs/>
      </w:rPr>
      <w:t>Law</w:t>
    </w:r>
    <w:proofErr w:type="spellEnd"/>
  </w:p>
  <w:p w14:paraId="0FF91CC5" w14:textId="24661DDF" w:rsidR="007B7BCC" w:rsidRPr="007B7BCC" w:rsidRDefault="007B7BCC" w:rsidP="007B7BCC">
    <w:pPr>
      <w:pStyle w:val="Geenafstand"/>
      <w:jc w:val="right"/>
      <w:rPr>
        <w:rFonts w:ascii="Times New Roman" w:hAnsi="Times New Roman" w:cs="Times New Roman"/>
      </w:rPr>
    </w:pPr>
    <w:proofErr w:type="spellStart"/>
    <w:r>
      <w:rPr>
        <w:rFonts w:ascii="Times New Roman" w:hAnsi="Times New Roman" w:cs="Times New Roman"/>
      </w:rPr>
      <w:t>Exam</w:t>
    </w:r>
    <w:proofErr w:type="spellEnd"/>
    <w:r>
      <w:rPr>
        <w:rFonts w:ascii="Times New Roman" w:hAnsi="Times New Roman" w:cs="Times New Roman"/>
      </w:rPr>
      <w:t xml:space="preserve"> </w:t>
    </w:r>
    <w:proofErr w:type="spellStart"/>
    <w:r>
      <w:rPr>
        <w:rFonts w:ascii="Times New Roman" w:hAnsi="Times New Roman" w:cs="Times New Roman"/>
      </w:rPr>
      <w:t>Prep</w:t>
    </w:r>
    <w:proofErr w:type="spellEnd"/>
    <w:r>
      <w:rPr>
        <w:rFonts w:ascii="Times New Roman" w:hAnsi="Times New Roman" w:cs="Times New Roman"/>
      </w:rPr>
      <w:t xml:space="preserve">: </w:t>
    </w:r>
    <w:proofErr w:type="spellStart"/>
    <w:r>
      <w:rPr>
        <w:rFonts w:ascii="Times New Roman" w:hAnsi="Times New Roman" w:cs="Times New Roman"/>
      </w:rPr>
      <w:t>Conclusions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597070CC"/>
    <w:lvl w:ilvl="0" w:tplc="879CD218">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A052D5"/>
    <w:multiLevelType w:val="hybridMultilevel"/>
    <w:tmpl w:val="F9944396"/>
    <w:lvl w:ilvl="0" w:tplc="C1186744">
      <w:numFmt w:val="decimal"/>
      <w:lvlText w:val="%1"/>
      <w:lvlJc w:val="left"/>
      <w:pPr>
        <w:ind w:left="1800" w:hanging="360"/>
      </w:pPr>
      <w:rPr>
        <w:rFonts w:hint="default"/>
      </w:rPr>
    </w:lvl>
    <w:lvl w:ilvl="1" w:tplc="04130019">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 w15:restartNumberingAfterBreak="0">
    <w:nsid w:val="0B876631"/>
    <w:multiLevelType w:val="hybridMultilevel"/>
    <w:tmpl w:val="354E7B74"/>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A5771A"/>
    <w:multiLevelType w:val="hybridMultilevel"/>
    <w:tmpl w:val="EAD0F076"/>
    <w:lvl w:ilvl="0" w:tplc="4B6E3522">
      <w:start w:val="1"/>
      <w:numFmt w:val="lowerRoman"/>
      <w:lvlText w:val="(%1)"/>
      <w:lvlJc w:val="left"/>
      <w:pPr>
        <w:ind w:left="2520" w:hanging="720"/>
      </w:pPr>
      <w:rPr>
        <w:rFonts w:hint="default"/>
      </w:r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4" w15:restartNumberingAfterBreak="0">
    <w:nsid w:val="107F168A"/>
    <w:multiLevelType w:val="hybridMultilevel"/>
    <w:tmpl w:val="EBC8D4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97B3128"/>
    <w:multiLevelType w:val="hybridMultilevel"/>
    <w:tmpl w:val="CDD28F56"/>
    <w:lvl w:ilvl="0" w:tplc="93EA1FD6">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221528B7"/>
    <w:multiLevelType w:val="hybridMultilevel"/>
    <w:tmpl w:val="EF10031C"/>
    <w:lvl w:ilvl="0" w:tplc="4E709EE0">
      <w:start w:val="4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327072"/>
    <w:multiLevelType w:val="hybridMultilevel"/>
    <w:tmpl w:val="0FD24E5A"/>
    <w:lvl w:ilvl="0" w:tplc="97A29128">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35701C6"/>
    <w:multiLevelType w:val="hybridMultilevel"/>
    <w:tmpl w:val="AD2E3E28"/>
    <w:lvl w:ilvl="0" w:tplc="331400D0">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25903823"/>
    <w:multiLevelType w:val="hybridMultilevel"/>
    <w:tmpl w:val="F2AEA096"/>
    <w:lvl w:ilvl="0" w:tplc="EB803A10">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25C06ED7"/>
    <w:multiLevelType w:val="hybridMultilevel"/>
    <w:tmpl w:val="080610FE"/>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2170E8"/>
    <w:multiLevelType w:val="hybridMultilevel"/>
    <w:tmpl w:val="220443B0"/>
    <w:lvl w:ilvl="0" w:tplc="4E709EE0">
      <w:start w:val="4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AB292E"/>
    <w:multiLevelType w:val="hybridMultilevel"/>
    <w:tmpl w:val="31026BC6"/>
    <w:lvl w:ilvl="0" w:tplc="10225E46">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C2C50C2"/>
    <w:multiLevelType w:val="hybridMultilevel"/>
    <w:tmpl w:val="C1C08AD8"/>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E703F7F"/>
    <w:multiLevelType w:val="hybridMultilevel"/>
    <w:tmpl w:val="3C7E25CE"/>
    <w:lvl w:ilvl="0" w:tplc="CFB0121C">
      <w:start w:val="42"/>
      <w:numFmt w:val="bullet"/>
      <w:lvlText w:val="-"/>
      <w:lvlJc w:val="left"/>
      <w:pPr>
        <w:ind w:left="1080" w:hanging="360"/>
      </w:pPr>
      <w:rPr>
        <w:rFonts w:ascii="Times New Roman" w:eastAsiaTheme="minorHAnsi"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0421FA7"/>
    <w:multiLevelType w:val="hybridMultilevel"/>
    <w:tmpl w:val="4F8E8B42"/>
    <w:lvl w:ilvl="0" w:tplc="4E6E2B16">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343B0BDE"/>
    <w:multiLevelType w:val="hybridMultilevel"/>
    <w:tmpl w:val="37842AA2"/>
    <w:lvl w:ilvl="0" w:tplc="0B2ACD08">
      <w:start w:val="1"/>
      <w:numFmt w:val="lowerRoman"/>
      <w:lvlText w:val="(%1)"/>
      <w:lvlJc w:val="left"/>
      <w:pPr>
        <w:ind w:left="1800" w:hanging="72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35B9476F"/>
    <w:multiLevelType w:val="hybridMultilevel"/>
    <w:tmpl w:val="4D401350"/>
    <w:lvl w:ilvl="0" w:tplc="C69AAAF6">
      <w:start w:val="1"/>
      <w:numFmt w:val="lowerRoman"/>
      <w:lvlText w:val="(%1)"/>
      <w:lvlJc w:val="left"/>
      <w:pPr>
        <w:ind w:left="2520" w:hanging="720"/>
      </w:pPr>
      <w:rPr>
        <w:rFonts w:hint="default"/>
      </w:r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18" w15:restartNumberingAfterBreak="0">
    <w:nsid w:val="38084AB9"/>
    <w:multiLevelType w:val="hybridMultilevel"/>
    <w:tmpl w:val="847865D4"/>
    <w:lvl w:ilvl="0" w:tplc="44585740">
      <w:start w:val="127"/>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2E68F3"/>
    <w:multiLevelType w:val="hybridMultilevel"/>
    <w:tmpl w:val="975AF04A"/>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01D4807"/>
    <w:multiLevelType w:val="hybridMultilevel"/>
    <w:tmpl w:val="5F3E284C"/>
    <w:lvl w:ilvl="0" w:tplc="72D4BE3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43B718CC"/>
    <w:multiLevelType w:val="hybridMultilevel"/>
    <w:tmpl w:val="4EA2304A"/>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6CC4582"/>
    <w:multiLevelType w:val="hybridMultilevel"/>
    <w:tmpl w:val="74F68700"/>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6FE3551"/>
    <w:multiLevelType w:val="hybridMultilevel"/>
    <w:tmpl w:val="11EE1310"/>
    <w:lvl w:ilvl="0" w:tplc="F0FEFBD8">
      <w:start w:val="1"/>
      <w:numFmt w:val="decimal"/>
      <w:lvlText w:val="(%1)"/>
      <w:lvlJc w:val="left"/>
      <w:pPr>
        <w:ind w:left="2160" w:hanging="360"/>
      </w:pPr>
      <w:rPr>
        <w:rFonts w:hint="default"/>
      </w:r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24" w15:restartNumberingAfterBreak="0">
    <w:nsid w:val="4B9720E2"/>
    <w:multiLevelType w:val="hybridMultilevel"/>
    <w:tmpl w:val="0FBCE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D3D60E7"/>
    <w:multiLevelType w:val="hybridMultilevel"/>
    <w:tmpl w:val="463A90F0"/>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EAE7E30"/>
    <w:multiLevelType w:val="hybridMultilevel"/>
    <w:tmpl w:val="A0D45F24"/>
    <w:lvl w:ilvl="0" w:tplc="A2A4099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6A977FDB"/>
    <w:multiLevelType w:val="hybridMultilevel"/>
    <w:tmpl w:val="4EB27A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C89084C"/>
    <w:multiLevelType w:val="hybridMultilevel"/>
    <w:tmpl w:val="2E9C8F04"/>
    <w:lvl w:ilvl="0" w:tplc="D10AE20A">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9" w15:restartNumberingAfterBreak="0">
    <w:nsid w:val="6E477618"/>
    <w:multiLevelType w:val="hybridMultilevel"/>
    <w:tmpl w:val="3C5612EC"/>
    <w:lvl w:ilvl="0" w:tplc="CFB0121C">
      <w:start w:val="42"/>
      <w:numFmt w:val="bullet"/>
      <w:lvlText w:val="-"/>
      <w:lvlJc w:val="left"/>
      <w:pPr>
        <w:ind w:left="1080" w:hanging="360"/>
      </w:pPr>
      <w:rPr>
        <w:rFonts w:ascii="Times New Roman" w:eastAsiaTheme="minorHAnsi" w:hAnsi="Times New Roman"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0" w15:restartNumberingAfterBreak="0">
    <w:nsid w:val="6EA74D6F"/>
    <w:multiLevelType w:val="hybridMultilevel"/>
    <w:tmpl w:val="27E0133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FDB72A0"/>
    <w:multiLevelType w:val="hybridMultilevel"/>
    <w:tmpl w:val="513A7628"/>
    <w:lvl w:ilvl="0" w:tplc="F0C2CD80">
      <w:start w:val="1"/>
      <w:numFmt w:val="lowerRoman"/>
      <w:lvlText w:val="(%1)"/>
      <w:lvlJc w:val="left"/>
      <w:pPr>
        <w:ind w:left="1800" w:hanging="72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2" w15:restartNumberingAfterBreak="0">
    <w:nsid w:val="6FF97A66"/>
    <w:multiLevelType w:val="hybridMultilevel"/>
    <w:tmpl w:val="10E80884"/>
    <w:lvl w:ilvl="0" w:tplc="F636132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3" w15:restartNumberingAfterBreak="0">
    <w:nsid w:val="76BF41EE"/>
    <w:multiLevelType w:val="hybridMultilevel"/>
    <w:tmpl w:val="0914A826"/>
    <w:lvl w:ilvl="0" w:tplc="6304FDE0">
      <w:start w:val="1"/>
      <w:numFmt w:val="lowerRoman"/>
      <w:lvlText w:val="(%1)"/>
      <w:lvlJc w:val="left"/>
      <w:pPr>
        <w:ind w:left="1800" w:hanging="72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11"/>
  </w:num>
  <w:num w:numId="2">
    <w:abstractNumId w:val="6"/>
  </w:num>
  <w:num w:numId="3">
    <w:abstractNumId w:val="29"/>
  </w:num>
  <w:num w:numId="4">
    <w:abstractNumId w:val="14"/>
  </w:num>
  <w:num w:numId="5">
    <w:abstractNumId w:val="20"/>
  </w:num>
  <w:num w:numId="6">
    <w:abstractNumId w:val="5"/>
  </w:num>
  <w:num w:numId="7">
    <w:abstractNumId w:val="23"/>
  </w:num>
  <w:num w:numId="8">
    <w:abstractNumId w:val="25"/>
  </w:num>
  <w:num w:numId="9">
    <w:abstractNumId w:val="17"/>
  </w:num>
  <w:num w:numId="10">
    <w:abstractNumId w:val="18"/>
  </w:num>
  <w:num w:numId="11">
    <w:abstractNumId w:val="9"/>
  </w:num>
  <w:num w:numId="12">
    <w:abstractNumId w:val="3"/>
  </w:num>
  <w:num w:numId="13">
    <w:abstractNumId w:val="19"/>
  </w:num>
  <w:num w:numId="14">
    <w:abstractNumId w:val="0"/>
  </w:num>
  <w:num w:numId="15">
    <w:abstractNumId w:val="30"/>
  </w:num>
  <w:num w:numId="16">
    <w:abstractNumId w:val="1"/>
  </w:num>
  <w:num w:numId="17">
    <w:abstractNumId w:val="24"/>
  </w:num>
  <w:num w:numId="18">
    <w:abstractNumId w:val="28"/>
  </w:num>
  <w:num w:numId="19">
    <w:abstractNumId w:val="2"/>
  </w:num>
  <w:num w:numId="20">
    <w:abstractNumId w:val="15"/>
  </w:num>
  <w:num w:numId="21">
    <w:abstractNumId w:val="13"/>
  </w:num>
  <w:num w:numId="22">
    <w:abstractNumId w:val="22"/>
  </w:num>
  <w:num w:numId="23">
    <w:abstractNumId w:val="12"/>
  </w:num>
  <w:num w:numId="24">
    <w:abstractNumId w:val="8"/>
  </w:num>
  <w:num w:numId="25">
    <w:abstractNumId w:val="31"/>
  </w:num>
  <w:num w:numId="26">
    <w:abstractNumId w:val="10"/>
  </w:num>
  <w:num w:numId="27">
    <w:abstractNumId w:val="21"/>
  </w:num>
  <w:num w:numId="28">
    <w:abstractNumId w:val="4"/>
  </w:num>
  <w:num w:numId="29">
    <w:abstractNumId w:val="27"/>
  </w:num>
  <w:num w:numId="30">
    <w:abstractNumId w:val="26"/>
  </w:num>
  <w:num w:numId="31">
    <w:abstractNumId w:val="7"/>
  </w:num>
  <w:num w:numId="32">
    <w:abstractNumId w:val="16"/>
  </w:num>
  <w:num w:numId="33">
    <w:abstractNumId w:val="3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CC"/>
    <w:rsid w:val="0001304B"/>
    <w:rsid w:val="000137C6"/>
    <w:rsid w:val="000206EC"/>
    <w:rsid w:val="00041F01"/>
    <w:rsid w:val="0004201D"/>
    <w:rsid w:val="00050886"/>
    <w:rsid w:val="00052C0C"/>
    <w:rsid w:val="00070D40"/>
    <w:rsid w:val="00074BD3"/>
    <w:rsid w:val="00081E2A"/>
    <w:rsid w:val="00083B1F"/>
    <w:rsid w:val="00084D00"/>
    <w:rsid w:val="0009591F"/>
    <w:rsid w:val="000A0794"/>
    <w:rsid w:val="000B045A"/>
    <w:rsid w:val="000B0EBB"/>
    <w:rsid w:val="000B3A2E"/>
    <w:rsid w:val="000C0F29"/>
    <w:rsid w:val="000C7E54"/>
    <w:rsid w:val="000D2A92"/>
    <w:rsid w:val="000D6B43"/>
    <w:rsid w:val="000E4574"/>
    <w:rsid w:val="000F727C"/>
    <w:rsid w:val="00100896"/>
    <w:rsid w:val="0010348B"/>
    <w:rsid w:val="00112CE1"/>
    <w:rsid w:val="00113594"/>
    <w:rsid w:val="00144308"/>
    <w:rsid w:val="00163324"/>
    <w:rsid w:val="001650E6"/>
    <w:rsid w:val="00175553"/>
    <w:rsid w:val="00184461"/>
    <w:rsid w:val="001B7543"/>
    <w:rsid w:val="001C18D3"/>
    <w:rsid w:val="001C18DE"/>
    <w:rsid w:val="001D3F4A"/>
    <w:rsid w:val="001E03B1"/>
    <w:rsid w:val="001F3817"/>
    <w:rsid w:val="001F6DAD"/>
    <w:rsid w:val="00205DD2"/>
    <w:rsid w:val="00207C62"/>
    <w:rsid w:val="00211397"/>
    <w:rsid w:val="00217945"/>
    <w:rsid w:val="00221C8E"/>
    <w:rsid w:val="0023576F"/>
    <w:rsid w:val="00236DA2"/>
    <w:rsid w:val="0023710A"/>
    <w:rsid w:val="00244DA5"/>
    <w:rsid w:val="00253FED"/>
    <w:rsid w:val="002569B2"/>
    <w:rsid w:val="0025713F"/>
    <w:rsid w:val="002676B2"/>
    <w:rsid w:val="0027148E"/>
    <w:rsid w:val="00273441"/>
    <w:rsid w:val="00276FBF"/>
    <w:rsid w:val="00281BC8"/>
    <w:rsid w:val="00282D5D"/>
    <w:rsid w:val="002845AC"/>
    <w:rsid w:val="0028684F"/>
    <w:rsid w:val="002A02CB"/>
    <w:rsid w:val="002A0ECE"/>
    <w:rsid w:val="002B0B4C"/>
    <w:rsid w:val="002B4577"/>
    <w:rsid w:val="002B73AA"/>
    <w:rsid w:val="002D491C"/>
    <w:rsid w:val="002D4F24"/>
    <w:rsid w:val="002D5E26"/>
    <w:rsid w:val="002D78C2"/>
    <w:rsid w:val="003160CD"/>
    <w:rsid w:val="00323760"/>
    <w:rsid w:val="003260F0"/>
    <w:rsid w:val="00330FFE"/>
    <w:rsid w:val="00344B8D"/>
    <w:rsid w:val="003529EC"/>
    <w:rsid w:val="00361339"/>
    <w:rsid w:val="00364189"/>
    <w:rsid w:val="00367E01"/>
    <w:rsid w:val="0037671F"/>
    <w:rsid w:val="00380B3B"/>
    <w:rsid w:val="00381676"/>
    <w:rsid w:val="00384226"/>
    <w:rsid w:val="00393208"/>
    <w:rsid w:val="0039452F"/>
    <w:rsid w:val="00396899"/>
    <w:rsid w:val="003A4ACE"/>
    <w:rsid w:val="003A5244"/>
    <w:rsid w:val="003B122A"/>
    <w:rsid w:val="003E3EAE"/>
    <w:rsid w:val="003E4694"/>
    <w:rsid w:val="003F5E7A"/>
    <w:rsid w:val="00402A83"/>
    <w:rsid w:val="0041204B"/>
    <w:rsid w:val="00412253"/>
    <w:rsid w:val="0041473C"/>
    <w:rsid w:val="00423AE2"/>
    <w:rsid w:val="004256AB"/>
    <w:rsid w:val="00425BD7"/>
    <w:rsid w:val="0043368E"/>
    <w:rsid w:val="004351B1"/>
    <w:rsid w:val="004436D8"/>
    <w:rsid w:val="004450D6"/>
    <w:rsid w:val="0045149A"/>
    <w:rsid w:val="00464821"/>
    <w:rsid w:val="004717D4"/>
    <w:rsid w:val="00485EA8"/>
    <w:rsid w:val="004876BD"/>
    <w:rsid w:val="004949CA"/>
    <w:rsid w:val="004A01B4"/>
    <w:rsid w:val="004A13C8"/>
    <w:rsid w:val="004B6ECA"/>
    <w:rsid w:val="004B7383"/>
    <w:rsid w:val="004C27DF"/>
    <w:rsid w:val="004C3BC2"/>
    <w:rsid w:val="004C4F62"/>
    <w:rsid w:val="004D211E"/>
    <w:rsid w:val="004E5D47"/>
    <w:rsid w:val="004F28EE"/>
    <w:rsid w:val="004F42F1"/>
    <w:rsid w:val="00510B28"/>
    <w:rsid w:val="00513599"/>
    <w:rsid w:val="0052154E"/>
    <w:rsid w:val="00523B51"/>
    <w:rsid w:val="005256AB"/>
    <w:rsid w:val="00532950"/>
    <w:rsid w:val="005403A4"/>
    <w:rsid w:val="005411B6"/>
    <w:rsid w:val="00542BBC"/>
    <w:rsid w:val="005444B0"/>
    <w:rsid w:val="00551285"/>
    <w:rsid w:val="00554D3B"/>
    <w:rsid w:val="005710B9"/>
    <w:rsid w:val="00582A84"/>
    <w:rsid w:val="005871ED"/>
    <w:rsid w:val="0059020E"/>
    <w:rsid w:val="0059533D"/>
    <w:rsid w:val="005A31A4"/>
    <w:rsid w:val="005A379A"/>
    <w:rsid w:val="005B34F9"/>
    <w:rsid w:val="005B5222"/>
    <w:rsid w:val="005C648A"/>
    <w:rsid w:val="005D4580"/>
    <w:rsid w:val="005F445B"/>
    <w:rsid w:val="0060737F"/>
    <w:rsid w:val="006075BB"/>
    <w:rsid w:val="006075F5"/>
    <w:rsid w:val="0061541C"/>
    <w:rsid w:val="00631BE4"/>
    <w:rsid w:val="006361A2"/>
    <w:rsid w:val="00637EB0"/>
    <w:rsid w:val="006450EA"/>
    <w:rsid w:val="00645317"/>
    <w:rsid w:val="00645403"/>
    <w:rsid w:val="0065162F"/>
    <w:rsid w:val="006519A6"/>
    <w:rsid w:val="00656C51"/>
    <w:rsid w:val="00657ACF"/>
    <w:rsid w:val="00660E13"/>
    <w:rsid w:val="006634E6"/>
    <w:rsid w:val="0068030F"/>
    <w:rsid w:val="00686FCA"/>
    <w:rsid w:val="0068787C"/>
    <w:rsid w:val="00691C39"/>
    <w:rsid w:val="00697787"/>
    <w:rsid w:val="006A6335"/>
    <w:rsid w:val="006B1AAF"/>
    <w:rsid w:val="006C0883"/>
    <w:rsid w:val="006C25F6"/>
    <w:rsid w:val="006C3077"/>
    <w:rsid w:val="006C56DF"/>
    <w:rsid w:val="006D3EE4"/>
    <w:rsid w:val="006D7F85"/>
    <w:rsid w:val="006E49A0"/>
    <w:rsid w:val="006E7C6C"/>
    <w:rsid w:val="006F7364"/>
    <w:rsid w:val="00703DB2"/>
    <w:rsid w:val="007079C9"/>
    <w:rsid w:val="0071749C"/>
    <w:rsid w:val="007306C7"/>
    <w:rsid w:val="00745D16"/>
    <w:rsid w:val="00746346"/>
    <w:rsid w:val="00766B19"/>
    <w:rsid w:val="00775013"/>
    <w:rsid w:val="00791265"/>
    <w:rsid w:val="0079616B"/>
    <w:rsid w:val="007A15A3"/>
    <w:rsid w:val="007A4F5E"/>
    <w:rsid w:val="007A652E"/>
    <w:rsid w:val="007A6996"/>
    <w:rsid w:val="007B22F8"/>
    <w:rsid w:val="007B7BCC"/>
    <w:rsid w:val="007C3C61"/>
    <w:rsid w:val="007C796A"/>
    <w:rsid w:val="007C7A5F"/>
    <w:rsid w:val="007D5898"/>
    <w:rsid w:val="007E19EB"/>
    <w:rsid w:val="007E3153"/>
    <w:rsid w:val="007E64F8"/>
    <w:rsid w:val="007F65B0"/>
    <w:rsid w:val="008053B2"/>
    <w:rsid w:val="00806E7B"/>
    <w:rsid w:val="008076E1"/>
    <w:rsid w:val="00811A9C"/>
    <w:rsid w:val="00812AF2"/>
    <w:rsid w:val="0081686F"/>
    <w:rsid w:val="0082467C"/>
    <w:rsid w:val="00827125"/>
    <w:rsid w:val="00840C9C"/>
    <w:rsid w:val="00841D46"/>
    <w:rsid w:val="008478C8"/>
    <w:rsid w:val="00854B61"/>
    <w:rsid w:val="00864341"/>
    <w:rsid w:val="008672A6"/>
    <w:rsid w:val="00886529"/>
    <w:rsid w:val="008956AC"/>
    <w:rsid w:val="008A0151"/>
    <w:rsid w:val="008A0373"/>
    <w:rsid w:val="008A36E0"/>
    <w:rsid w:val="008B119D"/>
    <w:rsid w:val="008B7087"/>
    <w:rsid w:val="008C17CA"/>
    <w:rsid w:val="008C1D47"/>
    <w:rsid w:val="008C1D79"/>
    <w:rsid w:val="008E50CA"/>
    <w:rsid w:val="008F31E7"/>
    <w:rsid w:val="008F7A30"/>
    <w:rsid w:val="00900BDF"/>
    <w:rsid w:val="00900FFB"/>
    <w:rsid w:val="00912AB9"/>
    <w:rsid w:val="009200EC"/>
    <w:rsid w:val="0092090C"/>
    <w:rsid w:val="00926184"/>
    <w:rsid w:val="00952E8A"/>
    <w:rsid w:val="00955067"/>
    <w:rsid w:val="00956397"/>
    <w:rsid w:val="00960D0B"/>
    <w:rsid w:val="009673AA"/>
    <w:rsid w:val="00976F2C"/>
    <w:rsid w:val="009A5ABB"/>
    <w:rsid w:val="009B0A32"/>
    <w:rsid w:val="009B3420"/>
    <w:rsid w:val="009B5508"/>
    <w:rsid w:val="009B6BD4"/>
    <w:rsid w:val="009C205C"/>
    <w:rsid w:val="009E0896"/>
    <w:rsid w:val="009E23B0"/>
    <w:rsid w:val="009E38CF"/>
    <w:rsid w:val="009E4B9D"/>
    <w:rsid w:val="00A002BC"/>
    <w:rsid w:val="00A1366B"/>
    <w:rsid w:val="00A20642"/>
    <w:rsid w:val="00A22E9E"/>
    <w:rsid w:val="00A2392E"/>
    <w:rsid w:val="00A30892"/>
    <w:rsid w:val="00A30FCA"/>
    <w:rsid w:val="00A36286"/>
    <w:rsid w:val="00A45EEA"/>
    <w:rsid w:val="00A620E3"/>
    <w:rsid w:val="00A65AE8"/>
    <w:rsid w:val="00A86BD1"/>
    <w:rsid w:val="00A91DB2"/>
    <w:rsid w:val="00A96C17"/>
    <w:rsid w:val="00AA14E3"/>
    <w:rsid w:val="00AB0665"/>
    <w:rsid w:val="00AC5FF5"/>
    <w:rsid w:val="00AD03CF"/>
    <w:rsid w:val="00AD2ACB"/>
    <w:rsid w:val="00AD6155"/>
    <w:rsid w:val="00AD6B06"/>
    <w:rsid w:val="00AF2328"/>
    <w:rsid w:val="00B038E2"/>
    <w:rsid w:val="00B12E0F"/>
    <w:rsid w:val="00B2125E"/>
    <w:rsid w:val="00B2738E"/>
    <w:rsid w:val="00B427B0"/>
    <w:rsid w:val="00B42937"/>
    <w:rsid w:val="00B4593B"/>
    <w:rsid w:val="00B527F1"/>
    <w:rsid w:val="00B65717"/>
    <w:rsid w:val="00B868E9"/>
    <w:rsid w:val="00B967C0"/>
    <w:rsid w:val="00BA1A45"/>
    <w:rsid w:val="00BB4C2C"/>
    <w:rsid w:val="00BB739E"/>
    <w:rsid w:val="00BC02E1"/>
    <w:rsid w:val="00BC1617"/>
    <w:rsid w:val="00BD3EE9"/>
    <w:rsid w:val="00BE089F"/>
    <w:rsid w:val="00BE2EC7"/>
    <w:rsid w:val="00BE7C24"/>
    <w:rsid w:val="00BF16C4"/>
    <w:rsid w:val="00BF29B5"/>
    <w:rsid w:val="00BF7C20"/>
    <w:rsid w:val="00C009E3"/>
    <w:rsid w:val="00C0152B"/>
    <w:rsid w:val="00C03AED"/>
    <w:rsid w:val="00C03B86"/>
    <w:rsid w:val="00C06AB3"/>
    <w:rsid w:val="00C161D6"/>
    <w:rsid w:val="00C25F46"/>
    <w:rsid w:val="00C34807"/>
    <w:rsid w:val="00C6284D"/>
    <w:rsid w:val="00C62C5D"/>
    <w:rsid w:val="00C63666"/>
    <w:rsid w:val="00C6484D"/>
    <w:rsid w:val="00C64C33"/>
    <w:rsid w:val="00C67366"/>
    <w:rsid w:val="00C82ED3"/>
    <w:rsid w:val="00C8455C"/>
    <w:rsid w:val="00C85D8C"/>
    <w:rsid w:val="00C97621"/>
    <w:rsid w:val="00CA0E20"/>
    <w:rsid w:val="00CA14B9"/>
    <w:rsid w:val="00CA29B7"/>
    <w:rsid w:val="00CB3248"/>
    <w:rsid w:val="00CB5DDE"/>
    <w:rsid w:val="00CC56CC"/>
    <w:rsid w:val="00CC794A"/>
    <w:rsid w:val="00CD3953"/>
    <w:rsid w:val="00CE52CD"/>
    <w:rsid w:val="00CE625D"/>
    <w:rsid w:val="00CF36E1"/>
    <w:rsid w:val="00D17841"/>
    <w:rsid w:val="00D17EF2"/>
    <w:rsid w:val="00D243A5"/>
    <w:rsid w:val="00D244BC"/>
    <w:rsid w:val="00D27F0F"/>
    <w:rsid w:val="00D307E5"/>
    <w:rsid w:val="00D32B66"/>
    <w:rsid w:val="00D33CAD"/>
    <w:rsid w:val="00D51159"/>
    <w:rsid w:val="00D53BE4"/>
    <w:rsid w:val="00D81EB6"/>
    <w:rsid w:val="00D83F2A"/>
    <w:rsid w:val="00D91D1C"/>
    <w:rsid w:val="00D93646"/>
    <w:rsid w:val="00D938C9"/>
    <w:rsid w:val="00D942CE"/>
    <w:rsid w:val="00DA7469"/>
    <w:rsid w:val="00DB05C2"/>
    <w:rsid w:val="00DB6A27"/>
    <w:rsid w:val="00DF3EBB"/>
    <w:rsid w:val="00DF594E"/>
    <w:rsid w:val="00DF6123"/>
    <w:rsid w:val="00DF69E2"/>
    <w:rsid w:val="00E01847"/>
    <w:rsid w:val="00E01B2E"/>
    <w:rsid w:val="00E03D90"/>
    <w:rsid w:val="00E12BDB"/>
    <w:rsid w:val="00E255B8"/>
    <w:rsid w:val="00E3467E"/>
    <w:rsid w:val="00E346F2"/>
    <w:rsid w:val="00E458F2"/>
    <w:rsid w:val="00E46798"/>
    <w:rsid w:val="00E47F8C"/>
    <w:rsid w:val="00E56E59"/>
    <w:rsid w:val="00E6242B"/>
    <w:rsid w:val="00E62C2F"/>
    <w:rsid w:val="00E7061C"/>
    <w:rsid w:val="00E86EDA"/>
    <w:rsid w:val="00EA058E"/>
    <w:rsid w:val="00EA7FBC"/>
    <w:rsid w:val="00EB145C"/>
    <w:rsid w:val="00EB2914"/>
    <w:rsid w:val="00EB7BD6"/>
    <w:rsid w:val="00EC4DB2"/>
    <w:rsid w:val="00EC6798"/>
    <w:rsid w:val="00ED2D09"/>
    <w:rsid w:val="00EE272E"/>
    <w:rsid w:val="00EF5A34"/>
    <w:rsid w:val="00F06A63"/>
    <w:rsid w:val="00F1359C"/>
    <w:rsid w:val="00F235F8"/>
    <w:rsid w:val="00F34BAC"/>
    <w:rsid w:val="00F37A2D"/>
    <w:rsid w:val="00F42312"/>
    <w:rsid w:val="00F5038D"/>
    <w:rsid w:val="00F57CA1"/>
    <w:rsid w:val="00F61B35"/>
    <w:rsid w:val="00F65665"/>
    <w:rsid w:val="00F74968"/>
    <w:rsid w:val="00FA05DD"/>
    <w:rsid w:val="00FA2E78"/>
    <w:rsid w:val="00FA4150"/>
    <w:rsid w:val="00FA615B"/>
    <w:rsid w:val="00FB1A30"/>
    <w:rsid w:val="00FE3454"/>
    <w:rsid w:val="00FF32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4715"/>
  <w15:chartTrackingRefBased/>
  <w15:docId w15:val="{D91C32C6-E3D1-4CFC-BD01-89867F25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B7B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7BCC"/>
  </w:style>
  <w:style w:type="paragraph" w:styleId="Voettekst">
    <w:name w:val="footer"/>
    <w:basedOn w:val="Standaard"/>
    <w:link w:val="VoettekstChar"/>
    <w:uiPriority w:val="99"/>
    <w:unhideWhenUsed/>
    <w:rsid w:val="007B7B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7BCC"/>
  </w:style>
  <w:style w:type="paragraph" w:styleId="Geenafstand">
    <w:name w:val="No Spacing"/>
    <w:uiPriority w:val="1"/>
    <w:qFormat/>
    <w:rsid w:val="007B7BCC"/>
    <w:pPr>
      <w:spacing w:after="0" w:line="240" w:lineRule="auto"/>
    </w:pPr>
  </w:style>
  <w:style w:type="character" w:styleId="Tekstvantijdelijkeaanduiding">
    <w:name w:val="Placeholder Text"/>
    <w:basedOn w:val="Standaardalinea-lettertype"/>
    <w:uiPriority w:val="99"/>
    <w:semiHidden/>
    <w:rsid w:val="009200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12</Pages>
  <Words>4944</Words>
  <Characters>27195</Characters>
  <Application>Microsoft Office Word</Application>
  <DocSecurity>0</DocSecurity>
  <Lines>226</Lines>
  <Paragraphs>64</Paragraphs>
  <ScaleCrop>false</ScaleCrop>
  <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Rozijn, J. (Jorena)</dc:creator>
  <cp:keywords/>
  <dc:description/>
  <cp:lastModifiedBy>Rozijn, J. (Jorena)</cp:lastModifiedBy>
  <cp:revision>386</cp:revision>
  <dcterms:created xsi:type="dcterms:W3CDTF">2024-03-22T22:43:00Z</dcterms:created>
  <dcterms:modified xsi:type="dcterms:W3CDTF">2024-03-23T20:23:00Z</dcterms:modified>
</cp:coreProperties>
</file>