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1142"/>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rsidTr="00DE4C16">
            <w:tc>
              <w:tcPr>
                <w:tcW w:w="3260" w:type="dxa"/>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DE4C16" w:rsidP="00E55842">
                <w:pPr>
                  <w:spacing w:before="240"/>
                  <w:rPr>
                    <w:sz w:val="28"/>
                    <w:szCs w:val="28"/>
                  </w:rPr>
                </w:pPr>
                <w:r>
                  <w:rPr>
                    <w:noProof/>
                    <w:lang w:val="es-ES" w:eastAsia="es-ES"/>
                  </w:rPr>
                  <mc:AlternateContent>
                    <mc:Choice Requires="wps">
                      <w:drawing>
                        <wp:anchor distT="45720" distB="45720" distL="114300" distR="114300" simplePos="0" relativeHeight="251659264" behindDoc="0" locked="0" layoutInCell="1" allowOverlap="1" wp14:anchorId="5914813C" wp14:editId="02AEC6EC">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CA1979" w:rsidRDefault="00661AF8">
                                      <w:pPr>
                                        <w:rPr>
                                          <w:lang w:val="en-US"/>
                                        </w:rPr>
                                      </w:pPr>
                                      <w:r>
                                        <w:rPr>
                                          <w:lang w:val="en-US"/>
                                        </w:rPr>
                                        <w:t xml:space="preserve">M.C. </w:t>
                                      </w:r>
                                      <w:proofErr w:type="spellStart"/>
                                      <w:r>
                                        <w:rPr>
                                          <w:lang w:val="en-US"/>
                                        </w:rPr>
                                        <w:t>Cintia</w:t>
                                      </w:r>
                                      <w:proofErr w:type="spellEnd"/>
                                      <w:r>
                                        <w:rPr>
                                          <w:lang w:val="en-US"/>
                                        </w:rPr>
                                        <w:t xml:space="preserve"> Quezada Reyes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14813C"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DA2CBB" w:rsidRPr="00CA1979" w:rsidRDefault="00661AF8">
                                <w:pPr>
                                  <w:rPr>
                                    <w:lang w:val="en-US"/>
                                  </w:rPr>
                                </w:pPr>
                                <w:r>
                                  <w:rPr>
                                    <w:lang w:val="en-US"/>
                                  </w:rPr>
                                  <w:t xml:space="preserve">M.C. </w:t>
                                </w:r>
                                <w:proofErr w:type="spellStart"/>
                                <w:r>
                                  <w:rPr>
                                    <w:lang w:val="en-US"/>
                                  </w:rPr>
                                  <w:t>Cintia</w:t>
                                </w:r>
                                <w:proofErr w:type="spellEnd"/>
                                <w:r>
                                  <w:rPr>
                                    <w:lang w:val="en-US"/>
                                  </w:rPr>
                                  <w:t xml:space="preserve"> Quezada Reyes</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0288" behindDoc="0" locked="0" layoutInCell="1" allowOverlap="1" wp14:anchorId="06120356" wp14:editId="7C16A52D">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661AF8" w:rsidP="00DA2CBB">
                                      <w:r>
                                        <w:t>Fundamentos de Programación</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120356"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DA2CBB" w:rsidRDefault="00661AF8" w:rsidP="00DA2CBB">
                                <w:r>
                                  <w:t>Fundamentos de Programación</w:t>
                                </w:r>
                                <w:r>
                                  <w:tab/>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1312" behindDoc="0" locked="0" layoutInCell="1" allowOverlap="1" wp14:anchorId="0BCBA342" wp14:editId="1E42BF2B">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661AF8" w:rsidP="00DA2CBB">
                                      <w:r>
                                        <w:t>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BA342"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DA2CBB" w:rsidRDefault="00661AF8" w:rsidP="00DA2CBB">
                                <w:r>
                                  <w:t>06</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2336" behindDoc="0" locked="0" layoutInCell="1" allowOverlap="1" wp14:anchorId="01ACA433" wp14:editId="5723E841">
                          <wp:simplePos x="0" y="0"/>
                          <wp:positionH relativeFrom="column">
                            <wp:posOffset>-51435</wp:posOffset>
                          </wp:positionH>
                          <wp:positionV relativeFrom="paragraph">
                            <wp:posOffset>36830</wp:posOffset>
                          </wp:positionV>
                          <wp:extent cx="4017645" cy="274955"/>
                          <wp:effectExtent l="1905"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CC0EA5" w:rsidRDefault="00661AF8"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gramStart"/>
                                      <w:r w:rsidRPr="00CC0EA5">
                                        <w:rPr>
                                          <w:rFonts w:ascii="Arial" w:hAnsi="Arial" w:cs="Arial"/>
                                        </w:rPr>
                                        <w:t>na</w:t>
                                      </w:r>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ACA433"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CA1979" w:rsidRPr="00CC0EA5" w:rsidRDefault="00661AF8"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gramStart"/>
                                <w:r w:rsidRPr="00CC0EA5">
                                  <w:rPr>
                                    <w:rFonts w:ascii="Arial" w:hAnsi="Arial" w:cs="Arial"/>
                                  </w:rPr>
                                  <w:t>na</w:t>
                                </w:r>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3360" behindDoc="0" locked="0" layoutInCell="1" allowOverlap="1" wp14:anchorId="1791FA82" wp14:editId="5643FF21">
                          <wp:simplePos x="0" y="0"/>
                          <wp:positionH relativeFrom="column">
                            <wp:posOffset>-45720</wp:posOffset>
                          </wp:positionH>
                          <wp:positionV relativeFrom="paragraph">
                            <wp:posOffset>14605</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661AF8" w:rsidP="00CA1979">
                                      <w:proofErr w:type="spellStart"/>
                                      <w:r>
                                        <w:t>Carrazco</w:t>
                                      </w:r>
                                      <w:proofErr w:type="spellEnd"/>
                                      <w:r>
                                        <w:t xml:space="preserve"> Zárate José Luis            Trujillo Castellanes Humberto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1FA82"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w:txbxContent>
                              <w:p w:rsidR="00CA1979" w:rsidRDefault="00661AF8" w:rsidP="00CA1979">
                                <w:proofErr w:type="spellStart"/>
                                <w:r>
                                  <w:t>Carrazco</w:t>
                                </w:r>
                                <w:proofErr w:type="spellEnd"/>
                                <w:r>
                                  <w:t xml:space="preserve"> Zárate José Luis            Trujillo Castellanes Humberto</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val="es-ES" w:eastAsia="es-ES"/>
                  </w:rPr>
                  <mc:AlternateContent>
                    <mc:Choice Requires="wps">
                      <w:drawing>
                        <wp:anchor distT="45720" distB="45720" distL="114300" distR="114300" simplePos="0" relativeHeight="251669504" behindDoc="0" locked="0" layoutInCell="1" allowOverlap="1" wp14:anchorId="099F6DC8" wp14:editId="44434E80">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661AF8" w:rsidP="00125195">
                                      <w:pPr>
                                        <w:spacing w:after="0"/>
                                      </w:pPr>
                                      <w:proofErr w:type="spellStart"/>
                                      <w:r>
                                        <w:t>Saldivar</w:t>
                                      </w:r>
                                      <w:proofErr w:type="spellEnd"/>
                                      <w:r w:rsidR="001466A6">
                                        <w:t xml:space="preserve"> Morales</w:t>
                                      </w:r>
                                      <w:r>
                                        <w:t xml:space="preserve"> Jorge                                Gloria Flores Gustavo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9F6DC8"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w:txbxContent>
                              <w:p w:rsidR="00125195" w:rsidRDefault="00661AF8" w:rsidP="00125195">
                                <w:pPr>
                                  <w:spacing w:after="0"/>
                                </w:pPr>
                                <w:proofErr w:type="spellStart"/>
                                <w:r>
                                  <w:t>Saldivar</w:t>
                                </w:r>
                                <w:proofErr w:type="spellEnd"/>
                                <w:r w:rsidR="001466A6">
                                  <w:t xml:space="preserve"> Morales</w:t>
                                </w:r>
                                <w:r>
                                  <w:t xml:space="preserve"> Jorge                                Gloria Flores Gustavo</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val="es-ES" w:eastAsia="es-ES"/>
                  </w:rPr>
                  <mc:AlternateContent>
                    <mc:Choice Requires="wps">
                      <w:drawing>
                        <wp:anchor distT="45720" distB="45720" distL="114300" distR="114300" simplePos="0" relativeHeight="251671552" behindDoc="0" locked="0" layoutInCell="1" allowOverlap="1" wp14:anchorId="65274ADB" wp14:editId="2F6FA2E7">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125195" w:rsidP="00125195">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74ADB"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w:txbxContent>
                              <w:p w:rsidR="00125195" w:rsidRDefault="00125195" w:rsidP="00125195">
                                <w:pPr>
                                  <w:spacing w:after="0"/>
                                </w:pPr>
                              </w:p>
                            </w:txbxContent>
                          </v:textbox>
                          <w10:wrap type="square"/>
                        </v:shape>
                      </w:pict>
                    </mc:Fallback>
                  </mc:AlternateContent>
                </w:r>
              </w:p>
            </w:tc>
          </w:tr>
          <w:tr w:rsidR="00801469" w:rsidRPr="00A67F64" w:rsidTr="00DE4C16">
            <w:tc>
              <w:tcPr>
                <w:tcW w:w="3260" w:type="dxa"/>
              </w:tcPr>
              <w:p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4384" behindDoc="0" locked="0" layoutInCell="1" allowOverlap="1" wp14:anchorId="68C94E9C" wp14:editId="0DD99695">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661AF8" w:rsidP="00CA1979">
                                      <w: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94E9C"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w:txbxContent>
                              <w:p w:rsidR="00CA1979" w:rsidRDefault="00661AF8" w:rsidP="00CA1979">
                                <w:r>
                                  <w:t>2017-2</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5408" behindDoc="0" locked="0" layoutInCell="1" allowOverlap="1" wp14:anchorId="6F7298C9" wp14:editId="1A5C3BE0">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661AF8" w:rsidP="00CA1979">
                                      <w:r>
                                        <w:t>10 de Febrero 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7298C9"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w:txbxContent>
                              <w:p w:rsidR="00CA1979" w:rsidRDefault="00661AF8" w:rsidP="00CA1979">
                                <w:r>
                                  <w:t>10 de Febrero 2017</w:t>
                                </w:r>
                              </w:p>
                            </w:txbxContent>
                          </v:textbox>
                          <w10:wrap type="square"/>
                        </v:shape>
                      </w:pict>
                    </mc:Fallback>
                  </mc:AlternateContent>
                </w:r>
              </w:p>
            </w:tc>
          </w:tr>
          <w:tr w:rsidR="00801469" w:rsidRPr="00A67F64" w:rsidTr="00693767">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5726D5"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66432" behindDoc="0" locked="0" layoutInCell="1" allowOverlap="1" wp14:anchorId="5F71C6BB" wp14:editId="2AE1E347">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B7C" w:rsidRPr="00CC0EA5" w:rsidRDefault="00FE2B7C" w:rsidP="00FE2B7C">
                                      <w:pPr>
                                        <w:spacing w:after="0"/>
                                        <w:rPr>
                                          <w:rFonts w:ascii="Arial" w:hAnsi="Arial" w:cs="Arial"/>
                                        </w:rPr>
                                      </w:pPr>
                                    </w:p>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C6BB"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w:txbxContent>
                              <w:p w:rsidR="00FE2B7C" w:rsidRPr="00CC0EA5" w:rsidRDefault="00FE2B7C" w:rsidP="00FE2B7C">
                                <w:pPr>
                                  <w:spacing w:after="0"/>
                                  <w:rPr>
                                    <w:rFonts w:ascii="Arial" w:hAnsi="Arial" w:cs="Arial"/>
                                  </w:rPr>
                                </w:pPr>
                              </w:p>
                              <w:p w:rsidR="00CA1979" w:rsidRDefault="00CA1979" w:rsidP="00CA1979"/>
                            </w:txbxContent>
                          </v:textbox>
                          <w10:wrap type="square"/>
                        </v:shape>
                      </w:pict>
                    </mc:Fallback>
                  </mc:AlternateContent>
                </w:r>
              </w:p>
            </w:tc>
          </w:tr>
          <w:tr w:rsidR="005726D5" w:rsidRPr="00A67F64" w:rsidTr="00693767">
            <w:tc>
              <w:tcPr>
                <w:tcW w:w="3260" w:type="dxa"/>
              </w:tcPr>
              <w:p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5726D5" w:rsidP="00E55842">
                <w:pPr>
                  <w:spacing w:before="240"/>
                  <w:rPr>
                    <w:sz w:val="28"/>
                    <w:szCs w:val="28"/>
                  </w:rPr>
                </w:pPr>
                <w:r>
                  <w:rPr>
                    <w:noProof/>
                    <w:sz w:val="28"/>
                    <w:szCs w:val="28"/>
                    <w:lang w:val="es-ES" w:eastAsia="es-ES"/>
                  </w:rPr>
                  <mc:AlternateContent>
                    <mc:Choice Requires="wps">
                      <w:drawing>
                        <wp:anchor distT="45720" distB="45720" distL="114300" distR="114300" simplePos="0" relativeHeight="251673600" behindDoc="0" locked="0" layoutInCell="1" allowOverlap="1" wp14:anchorId="36D8F17C" wp14:editId="3BB501F5">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6D5" w:rsidRPr="00CC0EA5" w:rsidRDefault="005726D5" w:rsidP="005726D5">
                                      <w:pPr>
                                        <w:spacing w:after="0"/>
                                        <w:rPr>
                                          <w:rFonts w:ascii="Arial" w:hAnsi="Arial" w:cs="Arial"/>
                                        </w:rPr>
                                      </w:pPr>
                                    </w:p>
                                    <w:p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D8F17C"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w:txbxContent>
                              <w:p w:rsidR="005726D5" w:rsidRPr="00CC0EA5" w:rsidRDefault="005726D5" w:rsidP="005726D5">
                                <w:pPr>
                                  <w:spacing w:after="0"/>
                                  <w:rPr>
                                    <w:rFonts w:ascii="Arial" w:hAnsi="Arial" w:cs="Arial"/>
                                  </w:rPr>
                                </w:pPr>
                              </w:p>
                              <w:p w:rsidR="005726D5" w:rsidRDefault="005726D5" w:rsidP="005726D5"/>
                            </w:txbxContent>
                          </v:textbox>
                          <w10:wrap type="square"/>
                        </v:shape>
                      </w:pict>
                    </mc:Fallback>
                  </mc:AlternateContent>
                </w:r>
              </w:p>
            </w:tc>
          </w:tr>
          <w:tr w:rsidR="00356407" w:rsidRPr="00A67F64" w:rsidTr="00D72967">
            <w:tc>
              <w:tcPr>
                <w:tcW w:w="6663" w:type="dxa"/>
                <w:gridSpan w:val="2"/>
              </w:tcPr>
              <w:p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E55842">
                <w:pPr>
                  <w:spacing w:before="240"/>
                  <w:rPr>
                    <w:b/>
                    <w:sz w:val="52"/>
                    <w:szCs w:val="52"/>
                    <w14:textOutline w14:w="9525" w14:cap="rnd" w14:cmpd="sng" w14:algn="ctr">
                      <w14:solidFill>
                        <w14:schemeClr w14:val="bg1"/>
                      </w14:solidFill>
                      <w14:prstDash w14:val="solid"/>
                      <w14:bevel/>
                    </w14:textOutline>
                  </w:rPr>
                </w:pPr>
              </w:p>
            </w:tc>
          </w:tr>
          <w:tr w:rsidR="00356407" w:rsidRPr="00A67F64" w:rsidTr="00356407">
            <w:trPr>
              <w:gridAfter w:val="2"/>
              <w:wAfter w:w="7371" w:type="dxa"/>
            </w:trPr>
            <w:tc>
              <w:tcPr>
                <w:tcW w:w="3260" w:type="dxa"/>
              </w:tcPr>
              <w:p w:rsidR="00356407" w:rsidRPr="00147EC0" w:rsidRDefault="00356407" w:rsidP="00E55842">
                <w:pPr>
                  <w:pStyle w:val="Subttulo"/>
                  <w:spacing w:before="240"/>
                  <w:jc w:val="right"/>
                  <w:rPr>
                    <w:rFonts w:eastAsia="Times New Roman"/>
                    <w:color w:val="auto"/>
                    <w:sz w:val="30"/>
                    <w:szCs w:val="30"/>
                    <w:lang w:eastAsia="es-MX"/>
                  </w:rPr>
                </w:pPr>
              </w:p>
            </w:tc>
          </w:tr>
        </w:tbl>
        <w:p w:rsidR="00661AF8" w:rsidRDefault="00661AF8">
          <w:pPr>
            <w:rPr>
              <w:i/>
              <w:iCs/>
            </w:rPr>
          </w:pPr>
          <w:r>
            <w:rPr>
              <w:i/>
              <w:iCs/>
            </w:rPr>
            <w:br w:type="page"/>
          </w:r>
        </w:p>
        <w:p w:rsidR="00661AF8" w:rsidRPr="00940C28" w:rsidRDefault="00661AF8">
          <w:pPr>
            <w:rPr>
              <w:b/>
            </w:rPr>
          </w:pPr>
        </w:p>
        <w:p w:rsidR="00940C28" w:rsidRPr="0004464A" w:rsidRDefault="00940C28" w:rsidP="00940C28">
          <w:pPr>
            <w:rPr>
              <w:sz w:val="36"/>
              <w:szCs w:val="36"/>
            </w:rPr>
          </w:pPr>
          <w:r w:rsidRPr="0004464A">
            <w:rPr>
              <w:sz w:val="36"/>
              <w:szCs w:val="36"/>
            </w:rPr>
            <w:t>1.- El nombre de la pintura de Monet es “The Luncheon”.</w:t>
          </w:r>
        </w:p>
        <w:p w:rsidR="00940C28" w:rsidRPr="0004464A" w:rsidRDefault="00940C28" w:rsidP="00940C28">
          <w:pPr>
            <w:rPr>
              <w:sz w:val="36"/>
              <w:szCs w:val="36"/>
            </w:rPr>
          </w:pPr>
          <w:r w:rsidRPr="0004464A">
            <w:rPr>
              <w:sz w:val="36"/>
              <w:szCs w:val="36"/>
            </w:rPr>
            <w:t>2.-Primer página: Educar.</w:t>
          </w:r>
        </w:p>
        <w:p w:rsidR="00940C28" w:rsidRDefault="00940C28" w:rsidP="00940C28">
          <w:r>
            <w:t>El método de descarga es el siguiente: seleccionar el libro que me interese, posteriormente, aparecerá las opciones para descargarlo, ya sea en PDF o ePUB e iniciará la descarga.</w:t>
          </w:r>
        </w:p>
        <w:p w:rsidR="00940C28" w:rsidRDefault="00940C28" w:rsidP="00940C28">
          <w:r>
            <w:t>Segunda página: Enlace de bibliotecas digitales.</w:t>
          </w:r>
        </w:p>
        <w:p w:rsidR="00940C28" w:rsidRDefault="00940C28" w:rsidP="00940C28">
          <w:r>
            <w:t xml:space="preserve">El método de descarga es: seleccionar un área de interés dándonos libros de esa sección, haremos clic en alguno y aparecerá la opción de descargarlo en PDF y se guardará en nuestro equipo. </w:t>
          </w:r>
        </w:p>
        <w:p w:rsidR="00940C28" w:rsidRPr="0004464A" w:rsidRDefault="00940C28" w:rsidP="00940C28">
          <w:pPr>
            <w:rPr>
              <w:rFonts w:ascii="Arial" w:hAnsi="Arial" w:cs="Arial"/>
              <w:color w:val="222222"/>
              <w:sz w:val="36"/>
              <w:szCs w:val="36"/>
              <w:shd w:val="clear" w:color="auto" w:fill="FFFFFF"/>
            </w:rPr>
          </w:pPr>
          <w:r w:rsidRPr="0004464A">
            <w:rPr>
              <w:sz w:val="36"/>
              <w:szCs w:val="36"/>
            </w:rPr>
            <w:t xml:space="preserve">3.- Gráfica de cos(x) con el intervalo -2 </w:t>
          </w:r>
          <w:r w:rsidRPr="0004464A">
            <w:rPr>
              <w:rFonts w:ascii="Arial" w:hAnsi="Arial" w:cs="Arial"/>
              <w:color w:val="222222"/>
              <w:sz w:val="36"/>
              <w:szCs w:val="36"/>
              <w:shd w:val="clear" w:color="auto" w:fill="FFFFFF"/>
            </w:rPr>
            <w:t xml:space="preserve">π a 2π. </w:t>
          </w:r>
        </w:p>
        <w:p w:rsidR="00940C28" w:rsidRDefault="00940C28" w:rsidP="00940C28">
          <w:r>
            <w:rPr>
              <w:noProof/>
              <w:lang w:val="es-ES" w:eastAsia="es-ES"/>
            </w:rPr>
            <w:drawing>
              <wp:inline distT="0" distB="0" distL="0" distR="0" wp14:anchorId="123DB94D" wp14:editId="64FA74C5">
                <wp:extent cx="5612130" cy="3169642"/>
                <wp:effectExtent l="0" t="0" r="7620" b="0"/>
                <wp:docPr id="13" name="Imagen 13" descr="C:\Users\gusta_000\Downloads\sdfgsdf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_000\Downloads\sdfgsdfg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69642"/>
                        </a:xfrm>
                        <a:prstGeom prst="rect">
                          <a:avLst/>
                        </a:prstGeom>
                        <a:noFill/>
                        <a:ln>
                          <a:noFill/>
                        </a:ln>
                      </pic:spPr>
                    </pic:pic>
                  </a:graphicData>
                </a:graphic>
              </wp:inline>
            </w:drawing>
          </w:r>
        </w:p>
        <w:p w:rsidR="00940C28" w:rsidRPr="0004464A" w:rsidRDefault="00940C28" w:rsidP="00940C28">
          <w:pPr>
            <w:rPr>
              <w:sz w:val="36"/>
              <w:szCs w:val="36"/>
            </w:rPr>
          </w:pPr>
          <w:r w:rsidRPr="0004464A">
            <w:rPr>
              <w:sz w:val="36"/>
              <w:szCs w:val="36"/>
            </w:rPr>
            <w:t>4.- Procedimiento para navegar:</w:t>
          </w:r>
        </w:p>
        <w:p w:rsidR="00940C28" w:rsidRDefault="00940C28" w:rsidP="00940C28">
          <w:r>
            <w:t xml:space="preserve">Para navegar en el museo virtual se debe utilizar el mouse para moverse a la dirección deseada, en el recorrido hay una flecha azul que nos introducirá a una nueva sección o recorrer más en la sección en la que nos encontramos. </w:t>
          </w:r>
        </w:p>
        <w:p w:rsidR="00940C28" w:rsidRDefault="00940C28" w:rsidP="00940C28">
          <w:r>
            <w:t xml:space="preserve">Pero ver de cerca un objeto o mural, basta con oprimir “Shift” y para alejarse usamos “Control”. </w:t>
          </w:r>
        </w:p>
        <w:p w:rsidR="00940C28" w:rsidRDefault="00940C28" w:rsidP="00940C28">
          <w:r>
            <w:t>Las salas que pudimos visitar: Vestíbulo y Patio, junto con la sala Maya.</w:t>
          </w:r>
        </w:p>
        <w:p w:rsidR="00940C28" w:rsidRDefault="00940C28" w:rsidP="00940C28">
          <w:r w:rsidRPr="0004464A">
            <w:rPr>
              <w:sz w:val="36"/>
              <w:szCs w:val="36"/>
            </w:rPr>
            <w:t>5.-</w:t>
          </w:r>
          <w:r>
            <w:t>La Máquina y el hombre han estado juntos desde el inicio de la historia, una máquina es un conjunto de piezas ajustadas entre sí. En una de las primeras máquinas que surgieron fue la utilización de flechas y lanzas, entre las más importantes: la locomotora, la máquina de vapor, la máquina de escribir y la computadora.</w:t>
          </w:r>
        </w:p>
        <w:p w:rsidR="00940C28" w:rsidRDefault="00940C28" w:rsidP="00940C28">
          <w:r>
            <w:t>Diferencias de resultados entre Google y Google Académico.</w:t>
          </w:r>
        </w:p>
        <w:p w:rsidR="00940C28" w:rsidRDefault="00940C28" w:rsidP="00940C28">
          <w:r>
            <w:t>-Lenguaje: En Google aparece la definición de la palabra, mientras que en Google Académico aparecen libros y citas.</w:t>
          </w:r>
        </w:p>
        <w:p w:rsidR="00940C28" w:rsidRDefault="00940C28" w:rsidP="00940C28">
          <w:r>
            <w:lastRenderedPageBreak/>
            <w:t>-Definir lenguaje: En el buscador común de Google sigue apareciendo la definición de ésta palabra, cuando en Google Académico Aparecen otras opciones de libros.</w:t>
          </w:r>
        </w:p>
        <w:p w:rsidR="00940C28" w:rsidRDefault="00940C28" w:rsidP="00940C28">
          <w:r>
            <w:t>-+~Lenguaje: Aún aparece la definición, mientras que en el Académico aparecen páginas con referencia de temas referidos al lenguaje.</w:t>
          </w:r>
        </w:p>
        <w:p w:rsidR="00940C28" w:rsidRDefault="00940C28" w:rsidP="00940C28">
          <w:r>
            <w:t>-Lenguaje C: En Académico aparecen temas de teoría del lenguaje mientras en Google su definición.</w:t>
          </w:r>
        </w:p>
        <w:p w:rsidR="00940C28" w:rsidRPr="0004464A" w:rsidRDefault="00940C28" w:rsidP="00940C28">
          <w:pPr>
            <w:rPr>
              <w:sz w:val="36"/>
              <w:szCs w:val="36"/>
            </w:rPr>
          </w:pPr>
          <w:r w:rsidRPr="0004464A">
            <w:rPr>
              <w:sz w:val="36"/>
              <w:szCs w:val="36"/>
            </w:rPr>
            <w:t xml:space="preserve">6.-Ingresar a la página </w:t>
          </w:r>
          <w:hyperlink r:id="rId10" w:history="1">
            <w:r w:rsidRPr="0004464A">
              <w:rPr>
                <w:rStyle w:val="Hipervnculo"/>
                <w:i/>
                <w:sz w:val="36"/>
                <w:szCs w:val="36"/>
              </w:rPr>
              <w:t>www.inah.gob.mx/Paseos/templomayor</w:t>
            </w:r>
          </w:hyperlink>
          <w:r w:rsidRPr="0004464A">
            <w:rPr>
              <w:sz w:val="36"/>
              <w:szCs w:val="36"/>
            </w:rPr>
            <w:t>, realice la vista virtual correspondiente. Anote sus comentarios.</w:t>
          </w:r>
        </w:p>
        <w:p w:rsidR="00940C28" w:rsidRDefault="00940C28" w:rsidP="00940C28">
          <w:r>
            <w:t>COMENTARIO: Dentro del recorrido virtual al Templo Mayor, nos ayudan a conocer los aspectos más básico e importantes que determinaron el surgimiento de ésta grandiosa cultura; una de las más organizadas en la región cultural del continente americano (Mesoamérica); tiene una gran relevancia reconocer el que el tipo de organización, vestimenta, creencias; son lo que caracterizan a este pueblo mexica.</w:t>
          </w:r>
        </w:p>
        <w:p w:rsidR="00940C28" w:rsidRDefault="00940C28" w:rsidP="00940C28">
          <w:r>
            <w:t xml:space="preserve">Uno de los aspectos más influentes que se considera en </w:t>
          </w:r>
          <w:proofErr w:type="gramStart"/>
          <w:r>
            <w:t>la representación artísticas</w:t>
          </w:r>
          <w:proofErr w:type="gramEnd"/>
          <w:r>
            <w:t xml:space="preserve"> de sus centros ceremoniales, religiosas, </w:t>
          </w:r>
          <w:proofErr w:type="spellStart"/>
          <w:r>
            <w:t>etc</w:t>
          </w:r>
          <w:proofErr w:type="spellEnd"/>
          <w:r>
            <w:t xml:space="preserve">, es la aplicación de las ciencias más básicas (física, matemáticas) y donde cada uno de sus templos estaba construido en honor a cada uno de los dioses. Cada uno de los objetos encontrados y dados a conocer el museo virtual recrearon la vida y muerte, símbolos, calendario azteca. </w:t>
          </w:r>
        </w:p>
        <w:p w:rsidR="00940C28" w:rsidRDefault="00940C28" w:rsidP="00940C28">
          <w:r>
            <w:t xml:space="preserve">Lo que </w:t>
          </w:r>
          <w:proofErr w:type="spellStart"/>
          <w:r>
            <w:t>impactró</w:t>
          </w:r>
          <w:proofErr w:type="spellEnd"/>
          <w:r>
            <w:t xml:space="preserve"> al grupo es su forma de vivir, actuar, pensar mediante su arquitectura, estatuillas, dibujos; que con precisión fueron construidos para diferenciarse de las demás culturas antiguas. </w:t>
          </w:r>
        </w:p>
        <w:p w:rsidR="00940C28" w:rsidRPr="0004464A" w:rsidRDefault="00940C28" w:rsidP="00940C28">
          <w:pPr>
            <w:rPr>
              <w:sz w:val="36"/>
              <w:szCs w:val="36"/>
            </w:rPr>
          </w:pPr>
          <w:r w:rsidRPr="0004464A">
            <w:rPr>
              <w:sz w:val="36"/>
              <w:szCs w:val="36"/>
            </w:rPr>
            <w:t>7.- Gráfica x^3+y^33</w:t>
          </w:r>
        </w:p>
        <w:p w:rsidR="00940C28" w:rsidRDefault="00940C28" w:rsidP="00940C28">
          <w:r>
            <w:rPr>
              <w:noProof/>
              <w:lang w:val="es-ES" w:eastAsia="es-ES"/>
            </w:rPr>
            <w:drawing>
              <wp:inline distT="0" distB="0" distL="0" distR="0" wp14:anchorId="775E9370" wp14:editId="024B22C8">
                <wp:extent cx="5610225" cy="4600575"/>
                <wp:effectExtent l="0" t="0" r="9525" b="9525"/>
                <wp:docPr id="14" name="Imagen 14" descr="C:\Users\gusta_000\Downloads\asdas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_000\Downloads\asdasdasdas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602137"/>
                        </a:xfrm>
                        <a:prstGeom prst="rect">
                          <a:avLst/>
                        </a:prstGeom>
                        <a:noFill/>
                        <a:ln>
                          <a:noFill/>
                        </a:ln>
                      </pic:spPr>
                    </pic:pic>
                  </a:graphicData>
                </a:graphic>
              </wp:inline>
            </w:drawing>
          </w:r>
        </w:p>
        <w:p w:rsidR="00940C28" w:rsidRDefault="00940C28" w:rsidP="00940C28"/>
        <w:p w:rsidR="00940C28" w:rsidRPr="00940C28" w:rsidRDefault="00940C28" w:rsidP="00940C28">
          <w:pPr>
            <w:rPr>
              <w:sz w:val="36"/>
              <w:szCs w:val="36"/>
            </w:rPr>
          </w:pPr>
          <w:r w:rsidRPr="00940C28">
            <w:rPr>
              <w:sz w:val="36"/>
              <w:szCs w:val="36"/>
            </w:rPr>
            <w:t xml:space="preserve">8.- Conversiones </w:t>
          </w:r>
        </w:p>
        <w:p w:rsidR="00940C28" w:rsidRDefault="00940C28" w:rsidP="00940C28">
          <w:r>
            <w:t xml:space="preserve">10 </w:t>
          </w:r>
          <w:r w:rsidR="001466A6">
            <w:t>libras…</w:t>
          </w:r>
          <w:r>
            <w:t xml:space="preserve">……………… 4.53360 </w:t>
          </w:r>
          <w:bookmarkStart w:id="0" w:name="_GoBack"/>
          <w:bookmarkEnd w:id="0"/>
          <w:r w:rsidR="001466A6">
            <w:t>kilogramos.</w:t>
          </w:r>
        </w:p>
        <w:p w:rsidR="00940C28" w:rsidRDefault="00940C28" w:rsidP="00940C28">
          <w:r>
            <w:t>15°C……………….……….. 288.15°K.</w:t>
          </w:r>
        </w:p>
        <w:p w:rsidR="00940C28" w:rsidRDefault="00940C28" w:rsidP="00940C28">
          <w:r>
            <w:t>1 milla……………………… 63360 pies.</w:t>
          </w:r>
        </w:p>
        <w:p w:rsidR="00940C28" w:rsidRDefault="00940C28" w:rsidP="00940C28">
          <w:r>
            <w:t>55m^3…………………….. 5000 litros.</w:t>
          </w:r>
        </w:p>
        <w:p w:rsidR="00940C28" w:rsidRPr="0004464A" w:rsidRDefault="00940C28" w:rsidP="00940C28">
          <w:pPr>
            <w:rPr>
              <w:sz w:val="36"/>
              <w:szCs w:val="36"/>
            </w:rPr>
          </w:pPr>
          <w:r w:rsidRPr="0004464A">
            <w:rPr>
              <w:sz w:val="36"/>
              <w:szCs w:val="36"/>
            </w:rPr>
            <w:t>9.</w:t>
          </w:r>
          <w:proofErr w:type="gramStart"/>
          <w:r w:rsidRPr="0004464A">
            <w:rPr>
              <w:sz w:val="36"/>
              <w:szCs w:val="36"/>
            </w:rPr>
            <w:t>-¿</w:t>
          </w:r>
          <w:proofErr w:type="gramEnd"/>
          <w:r w:rsidRPr="0004464A">
            <w:rPr>
              <w:sz w:val="36"/>
              <w:szCs w:val="36"/>
            </w:rPr>
            <w:t>Qué es Github?</w:t>
          </w:r>
        </w:p>
        <w:p w:rsidR="00940C28" w:rsidRDefault="00940C28" w:rsidP="00940C28">
          <w:r>
            <w:t xml:space="preserve">Es una página de desarrollo colaborativo de software para alojar proyectos utilizando el sistema de control de versiones Git. Sirve para alojar un repositorio de código y te brinda herramientas muy útiles para el trabajo en equipo dentro de un proyecto. </w:t>
          </w:r>
        </w:p>
        <w:p w:rsidR="00940C28" w:rsidRPr="00020776" w:rsidRDefault="00940C28" w:rsidP="00940C28">
          <w:pPr>
            <w:spacing w:line="240" w:lineRule="auto"/>
            <w:jc w:val="right"/>
            <w:rPr>
              <w:i/>
            </w:rPr>
          </w:pPr>
          <w:r w:rsidRPr="00020776">
            <w:rPr>
              <w:i/>
            </w:rPr>
            <w:t>Fuente:</w:t>
          </w:r>
        </w:p>
        <w:p w:rsidR="00940C28" w:rsidRPr="00020776" w:rsidRDefault="00940C28" w:rsidP="00940C28">
          <w:pPr>
            <w:spacing w:line="240" w:lineRule="auto"/>
            <w:jc w:val="right"/>
            <w:rPr>
              <w:i/>
            </w:rPr>
          </w:pPr>
          <w:r w:rsidRPr="00020776">
            <w:rPr>
              <w:i/>
            </w:rPr>
            <w:t>conociendogithub.readthedocs.io</w:t>
          </w:r>
        </w:p>
        <w:p w:rsidR="00940C28" w:rsidRDefault="00940C28" w:rsidP="00940C28">
          <w:pPr>
            <w:rPr>
              <w:sz w:val="36"/>
              <w:szCs w:val="36"/>
            </w:rPr>
          </w:pPr>
        </w:p>
        <w:p w:rsidR="00940C28" w:rsidRPr="00020776" w:rsidRDefault="00940C28" w:rsidP="00940C28">
          <w:pPr>
            <w:rPr>
              <w:sz w:val="36"/>
              <w:szCs w:val="36"/>
            </w:rPr>
          </w:pPr>
          <w:r w:rsidRPr="00020776">
            <w:rPr>
              <w:sz w:val="36"/>
              <w:szCs w:val="36"/>
            </w:rPr>
            <w:t>10.- Incluya unas conclusiones grupales para la práctica.</w:t>
          </w:r>
        </w:p>
        <w:p w:rsidR="00940C28" w:rsidRDefault="00940C28" w:rsidP="00940C28">
          <w:r>
            <w:t>Es bueno que existan éstas herramientas que facilitan el trabajo a las personas,  lo malo es que existe mucha gente que los desconoce. Definitivamente le quita dificultad a cualquier trabajo de investigación y te da la seguridad de que las fuentes que te proporciona aloja datos certeros y respaldados, con la herramienta de Google Académico.</w:t>
          </w:r>
        </w:p>
        <w:p w:rsidR="00940C28" w:rsidRDefault="00940C28" w:rsidP="00940C28"/>
        <w:p w:rsidR="00577FEB" w:rsidRPr="00577FEB" w:rsidRDefault="00D1115F" w:rsidP="00577FEB"/>
      </w:sdtContent>
    </w:sdt>
    <w:p w:rsidR="00577FEB" w:rsidRPr="00577FEB" w:rsidRDefault="00577FEB" w:rsidP="00577FEB"/>
    <w:sectPr w:rsidR="00577FEB" w:rsidRPr="00577FEB" w:rsidSect="00550023">
      <w:headerReference w:type="first" r:id="rId12"/>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15F" w:rsidRDefault="00D1115F" w:rsidP="00042648">
      <w:pPr>
        <w:spacing w:after="0" w:line="240" w:lineRule="auto"/>
      </w:pPr>
      <w:r>
        <w:separator/>
      </w:r>
    </w:p>
  </w:endnote>
  <w:endnote w:type="continuationSeparator" w:id="0">
    <w:p w:rsidR="00D1115F" w:rsidRDefault="00D1115F"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15F" w:rsidRDefault="00D1115F" w:rsidP="00042648">
      <w:pPr>
        <w:spacing w:after="0" w:line="240" w:lineRule="auto"/>
      </w:pPr>
      <w:r>
        <w:separator/>
      </w:r>
    </w:p>
  </w:footnote>
  <w:footnote w:type="continuationSeparator" w:id="0">
    <w:p w:rsidR="00D1115F" w:rsidRDefault="00D1115F"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val="es-ES" w:eastAsia="es-ES"/>
            </w:rPr>
            <w:drawing>
              <wp:inline distT="0" distB="0" distL="0" distR="0">
                <wp:extent cx="600075" cy="628650"/>
                <wp:effectExtent l="19050" t="0" r="9525" b="0"/>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42648"/>
    <w:rsid w:val="000710E1"/>
    <w:rsid w:val="00071549"/>
    <w:rsid w:val="000F74CA"/>
    <w:rsid w:val="00125195"/>
    <w:rsid w:val="001252A5"/>
    <w:rsid w:val="0013320A"/>
    <w:rsid w:val="001466A6"/>
    <w:rsid w:val="001477E5"/>
    <w:rsid w:val="00147EC0"/>
    <w:rsid w:val="00207FDE"/>
    <w:rsid w:val="00252A70"/>
    <w:rsid w:val="00272235"/>
    <w:rsid w:val="002A2916"/>
    <w:rsid w:val="002A6451"/>
    <w:rsid w:val="002A72B9"/>
    <w:rsid w:val="002B127C"/>
    <w:rsid w:val="0031253D"/>
    <w:rsid w:val="00356407"/>
    <w:rsid w:val="00411587"/>
    <w:rsid w:val="004171DA"/>
    <w:rsid w:val="00435814"/>
    <w:rsid w:val="004516A1"/>
    <w:rsid w:val="00456104"/>
    <w:rsid w:val="004A40C4"/>
    <w:rsid w:val="004F0DA4"/>
    <w:rsid w:val="004F44D7"/>
    <w:rsid w:val="00500F60"/>
    <w:rsid w:val="00534506"/>
    <w:rsid w:val="00550023"/>
    <w:rsid w:val="005726D5"/>
    <w:rsid w:val="00577FEB"/>
    <w:rsid w:val="00594291"/>
    <w:rsid w:val="005B01D6"/>
    <w:rsid w:val="005B55BF"/>
    <w:rsid w:val="005C0EB8"/>
    <w:rsid w:val="005C18D6"/>
    <w:rsid w:val="005F65FE"/>
    <w:rsid w:val="00600968"/>
    <w:rsid w:val="00601129"/>
    <w:rsid w:val="00661AF8"/>
    <w:rsid w:val="006646C8"/>
    <w:rsid w:val="00665935"/>
    <w:rsid w:val="00693767"/>
    <w:rsid w:val="006E01F3"/>
    <w:rsid w:val="00700E3C"/>
    <w:rsid w:val="00710C25"/>
    <w:rsid w:val="00801469"/>
    <w:rsid w:val="008378CA"/>
    <w:rsid w:val="00893BB8"/>
    <w:rsid w:val="008E7ED4"/>
    <w:rsid w:val="009352A8"/>
    <w:rsid w:val="00940C28"/>
    <w:rsid w:val="00945128"/>
    <w:rsid w:val="009B445F"/>
    <w:rsid w:val="009D13B4"/>
    <w:rsid w:val="00A11A28"/>
    <w:rsid w:val="00A67F64"/>
    <w:rsid w:val="00A73990"/>
    <w:rsid w:val="00AB6910"/>
    <w:rsid w:val="00B63555"/>
    <w:rsid w:val="00B70923"/>
    <w:rsid w:val="00BA443B"/>
    <w:rsid w:val="00C24276"/>
    <w:rsid w:val="00C35A89"/>
    <w:rsid w:val="00CA1979"/>
    <w:rsid w:val="00CB1C67"/>
    <w:rsid w:val="00CB74BD"/>
    <w:rsid w:val="00CF4BB4"/>
    <w:rsid w:val="00D02336"/>
    <w:rsid w:val="00D1115F"/>
    <w:rsid w:val="00D72967"/>
    <w:rsid w:val="00D912C9"/>
    <w:rsid w:val="00DA2CBB"/>
    <w:rsid w:val="00DE4C16"/>
    <w:rsid w:val="00DE6524"/>
    <w:rsid w:val="00E33E64"/>
    <w:rsid w:val="00E55842"/>
    <w:rsid w:val="00E70F0F"/>
    <w:rsid w:val="00EA6682"/>
    <w:rsid w:val="00EF05E8"/>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F59228-67A1-47C1-8CF0-EAC4BCC2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basedOn w:val="Fuentedeprrafopredeter"/>
    <w:uiPriority w:val="99"/>
    <w:unhideWhenUsed/>
    <w:rsid w:val="00940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www.inah.gob.mx/Paseos/templomayo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18BFC-A9ED-4B20-B57A-CA969D7F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usuario</cp:lastModifiedBy>
  <cp:revision>2</cp:revision>
  <cp:lastPrinted>2016-10-03T18:58:00Z</cp:lastPrinted>
  <dcterms:created xsi:type="dcterms:W3CDTF">2017-02-14T03:25:00Z</dcterms:created>
  <dcterms:modified xsi:type="dcterms:W3CDTF">2017-02-14T03:25:00Z</dcterms:modified>
</cp:coreProperties>
</file>