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Pablo Galvis</w:t>
      </w:r>
    </w:p>
    <w:p w:rsidR="00000000" w:rsidDel="00000000" w:rsidP="00000000" w:rsidRDefault="00000000" w:rsidRPr="00000000" w14:paraId="00000002">
      <w:pPr>
        <w:keepNext w:val="0"/>
        <w:keepLines w:val="1"/>
        <w:spacing w:before="480" w:line="240" w:lineRule="auto"/>
        <w:jc w:val="right"/>
        <w:rPr/>
      </w:pPr>
      <w:r w:rsidDel="00000000" w:rsidR="00000000" w:rsidRPr="00000000">
        <w:rPr>
          <w:rtl w:val="0"/>
        </w:rPr>
        <w:t xml:space="preserve">Jorge Sebastián</w:t>
      </w:r>
    </w:p>
    <w:p w:rsidR="00000000" w:rsidDel="00000000" w:rsidP="00000000" w:rsidRDefault="00000000" w:rsidRPr="00000000" w14:paraId="00000003">
      <w:pPr>
        <w:keepNext w:val="0"/>
        <w:keepLines w:val="1"/>
        <w:spacing w:before="480" w:line="240" w:lineRule="auto"/>
        <w:jc w:val="right"/>
        <w:rPr/>
      </w:pPr>
      <w:r w:rsidDel="00000000" w:rsidR="00000000" w:rsidRPr="00000000">
        <w:rPr>
          <w:rtl w:val="0"/>
        </w:rPr>
        <w:t xml:space="preserve">Isabella Forero</w:t>
      </w:r>
    </w:p>
    <w:p w:rsidR="00000000" w:rsidDel="00000000" w:rsidP="00000000" w:rsidRDefault="00000000" w:rsidRPr="00000000" w14:paraId="00000004">
      <w:pPr>
        <w:pStyle w:val="Heading1"/>
        <w:spacing w:before="480" w:line="240" w:lineRule="auto"/>
        <w:jc w:val="center"/>
        <w:rPr>
          <w:b w:val="1"/>
          <w:bCs w:val="1"/>
        </w:rPr>
      </w:pPr>
      <w:bookmarkStart w:colFirst="0" w:colLast="0" w:name="_922c94lezkqh" w:id="0"/>
      <w:bookmarkEnd w:id="0"/>
      <w:r w:rsidDel="00000000" w:rsidR="00000000" w:rsidRPr="00000000">
        <w:rPr>
          <w:b w:val="1"/>
          <w:bCs w:val="1"/>
          <w:rtl w:val="0"/>
        </w:rPr>
        <w:t xml:space="preserve">Documento de Diseño</w:t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a59807uuq3mf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1) Introducción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BoletaMaster es una aplicación de consola en Java que permite gestionar la venta de tiquetes para eventos musicales, deportivos, culturales y religiosos.</w:t>
        <w:br w:type="textWrapping"/>
        <w:t xml:space="preserve"> El sistema modela tres roles principales (Administrador, Organizador y Cliente) que interactúan con las entidades del dominio: </w:t>
      </w:r>
      <w:r w:rsidDel="00000000" w:rsidR="00000000" w:rsidRPr="00000000">
        <w:rPr>
          <w:rtl w:val="0"/>
        </w:rPr>
        <w:t xml:space="preserve">Evento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Localidad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Tiquete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Oferta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Venue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PaqueteTiquetes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describe el diseño completo del sistema, incluyendo la estructura de clases, la arquitectura multicapa y los diagramas de clases, secuencia y estado.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spacing w:after="240" w:before="240" w:lineRule="auto"/>
        <w:rPr>
          <w:b w:val="1"/>
          <w:bCs w:val="1"/>
          <w:sz w:val="30"/>
          <w:szCs w:val="30"/>
        </w:rPr>
      </w:pPr>
      <w:bookmarkStart w:colFirst="0" w:colLast="0" w:name="_df5av2iclxoe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2) Estado de la aplicación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mantiene el estado completo en memoria a través de estructuras estáticas en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Administrador admin;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ArrayList&lt;Usuario&gt; usuarios;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ArrayList&lt;Evento&gt; eventos;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ArrayList&lt;Localidad&gt; localidades;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ArrayList&lt;Tiquete&gt; inventario;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representan el estado total de la aplicación.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objeto </w:t>
      </w:r>
      <w:r w:rsidDel="00000000" w:rsidR="00000000" w:rsidRPr="00000000">
        <w:rPr>
          <w:rtl w:val="0"/>
        </w:rPr>
        <w:t xml:space="preserve">DataStore</w:t>
      </w:r>
      <w:r w:rsidDel="00000000" w:rsidR="00000000" w:rsidRPr="00000000">
        <w:rPr>
          <w:rtl w:val="0"/>
        </w:rPr>
        <w:t xml:space="preserve"> garantiza la persistencia de este estado en archivos CSV (en carpeta </w:t>
      </w:r>
      <w:r w:rsidDel="00000000" w:rsidR="00000000" w:rsidRPr="00000000">
        <w:rPr>
          <w:rtl w:val="0"/>
        </w:rPr>
        <w:t xml:space="preserve">data/</w:t>
      </w:r>
      <w:r w:rsidDel="00000000" w:rsidR="00000000" w:rsidRPr="00000000">
        <w:rPr>
          <w:rtl w:val="0"/>
        </w:rPr>
        <w:t xml:space="preserve">), conservando usuarios, eventos, localidades, ofertas, tiquetes, paquetes y pagos entre ejecuciones. Además,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 mantiene un objeto estático </w:t>
      </w:r>
      <w:r w:rsidDel="00000000" w:rsidR="00000000" w:rsidRPr="00000000">
        <w:rPr>
          <w:rtl w:val="0"/>
        </w:rPr>
        <w:t xml:space="preserve">DataStore DS</w:t>
      </w:r>
      <w:r w:rsidDel="00000000" w:rsidR="00000000" w:rsidRPr="00000000">
        <w:rPr>
          <w:rtl w:val="0"/>
        </w:rPr>
        <w:t xml:space="preserve"> que centraliza la persistencia del estado completo en archivos CSV.</w:t>
      </w:r>
    </w:p>
    <w:p w:rsidR="00000000" w:rsidDel="00000000" w:rsidP="00000000" w:rsidRDefault="00000000" w:rsidRPr="00000000" w14:paraId="00000012">
      <w:pPr>
        <w:pStyle w:val="Title"/>
        <w:spacing w:after="240" w:before="240" w:lineRule="auto"/>
        <w:rPr>
          <w:b w:val="1"/>
          <w:bCs w:val="1"/>
          <w:sz w:val="30"/>
          <w:szCs w:val="30"/>
        </w:rPr>
      </w:pPr>
      <w:bookmarkStart w:colFirst="0" w:colLast="0" w:name="_kh6hlmtw2eoz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3) Soporte a funcionalidades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diseño cubre todas las funcionalidades del enunciado del proyecto: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1.8317403283827"/>
        <w:gridCol w:w="7343.68007069524"/>
        <w:tblGridChange w:id="0">
          <w:tblGrid>
            <w:gridCol w:w="1681.8317403283827"/>
            <w:gridCol w:w="7343.6800706952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Funcionalidades implementadas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Configurar tarifas (porcentaje + cuota fija), cancelar eventos, procesar reembolsos.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Crear eventos, localidades y ofertas; gestionar precios y aforos.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Abonar saldo, comprar tiquetes, transferir tiquetes a otros usuarios.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Persistencia completa, cálculo de precios, estados de tiquetes y aforos.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Funciones planificadas para una futura entrega: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Aprobación de venues propuestos.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 máximo de tiquetes por transacción.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Reembolsos parciales o por calamidad.</w:t>
      </w:r>
    </w:p>
    <w:p w:rsidR="00000000" w:rsidDel="00000000" w:rsidP="00000000" w:rsidRDefault="00000000" w:rsidRPr="00000000" w14:paraId="00000022">
      <w:pPr>
        <w:pStyle w:val="Title"/>
        <w:keepNext w:val="0"/>
        <w:keepLines w:val="0"/>
        <w:spacing w:before="280" w:lineRule="auto"/>
        <w:rPr>
          <w:b w:val="1"/>
          <w:bCs w:val="1"/>
          <w:sz w:val="30"/>
          <w:szCs w:val="30"/>
        </w:rPr>
      </w:pPr>
      <w:bookmarkStart w:colFirst="0" w:colLast="0" w:name="_9i29b6yvqigg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4) Documentación de la persistencia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persistencia del sistema se maneja con archivos CSV dentro de la carpeta </w:t>
      </w:r>
      <w:r w:rsidDel="00000000" w:rsidR="00000000" w:rsidRPr="00000000">
        <w:rPr>
          <w:rtl w:val="0"/>
        </w:rPr>
        <w:t xml:space="preserve">data/</w:t>
      </w:r>
      <w:r w:rsidDel="00000000" w:rsidR="00000000" w:rsidRPr="00000000">
        <w:rPr>
          <w:rtl w:val="0"/>
        </w:rPr>
        <w:t xml:space="preserve">, sin usar bases de datos.</w:t>
        <w:br w:type="textWrapping"/>
        <w:t xml:space="preserve">Toda la lectura y escritura se controla desde la clase </w:t>
      </w:r>
      <w:r w:rsidDel="00000000" w:rsidR="00000000" w:rsidRPr="00000000">
        <w:rPr>
          <w:rtl w:val="0"/>
        </w:rPr>
        <w:t xml:space="preserve">DataStore</w:t>
      </w:r>
      <w:r w:rsidDel="00000000" w:rsidR="00000000" w:rsidRPr="00000000">
        <w:rPr>
          <w:rtl w:val="0"/>
        </w:rPr>
        <w:t xml:space="preserve">, que utiliza el utilitario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0"/>
        </w:rPr>
        <w:t xml:space="preserve"> para leer y guardar los datos de manera estructurada.</w:t>
        <w:br w:type="textWrapping"/>
        <w:t xml:space="preserve"> Así se asegura que la información de usuarios, eventos y tiquetes se conserve entre ejecuciones.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iniciar el programa,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 llama a </w:t>
      </w:r>
      <w:r w:rsidDel="00000000" w:rsidR="00000000" w:rsidRPr="00000000">
        <w:rPr>
          <w:rtl w:val="0"/>
        </w:rPr>
        <w:t xml:space="preserve">DataStore.loadAll()</w:t>
      </w:r>
      <w:r w:rsidDel="00000000" w:rsidR="00000000" w:rsidRPr="00000000">
        <w:rPr>
          <w:rtl w:val="0"/>
        </w:rPr>
        <w:t xml:space="preserve">. Este método carga los archivos y reconstruye todos los objetos (Administrador, Clientes, Organizador, Eventos, Localidades, Tiquetes, Ofertas, etc.), vinculándolos entre sí a través de sus IDs.</w:t>
        <w:br w:type="textWrapping"/>
        <w:t xml:space="preserve">Cuando el usuario realiza una acción que cambia el estado del sistema (como crear eventos, comprar tiquetes o configurar tarifas), se llama a </w:t>
      </w:r>
      <w:r w:rsidDel="00000000" w:rsidR="00000000" w:rsidRPr="00000000">
        <w:rPr>
          <w:rtl w:val="0"/>
        </w:rPr>
        <w:t xml:space="preserve">DataStore.saveAll()</w:t>
      </w:r>
      <w:r w:rsidDel="00000000" w:rsidR="00000000" w:rsidRPr="00000000">
        <w:rPr>
          <w:rtl w:val="0"/>
        </w:rPr>
        <w:t xml:space="preserve"> para guardar nuevamente todos los datos en los CSV.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tipo de entidad tiene su archivo: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administradores.csv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clientes.csv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organizadores.csv</w:t>
      </w:r>
      <w:r w:rsidDel="00000000" w:rsidR="00000000" w:rsidRPr="00000000">
        <w:rPr>
          <w:rtl w:val="0"/>
        </w:rPr>
        <w:t xml:space="preserve"> -&gt; información de usuarios.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eventos.csv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localidades.csv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ofertas.csv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venues.csv</w:t>
      </w:r>
      <w:r w:rsidDel="00000000" w:rsidR="00000000" w:rsidRPr="00000000">
        <w:rPr>
          <w:rtl w:val="0"/>
        </w:rPr>
        <w:t xml:space="preserve"> -&gt; estructura de los eventos.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tiquetes.csv</w:t>
      </w:r>
      <w:r w:rsidDel="00000000" w:rsidR="00000000" w:rsidRPr="00000000">
        <w:rPr>
          <w:rtl w:val="0"/>
        </w:rPr>
        <w:t xml:space="preserve"> -&gt; inventario de tiquetes (con su estado y propietario).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pagos.csv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paquete_items.csv</w:t>
      </w:r>
      <w:r w:rsidDel="00000000" w:rsidR="00000000" w:rsidRPr="00000000">
        <w:rPr>
          <w:rtl w:val="0"/>
        </w:rPr>
        <w:t xml:space="preserve"> están definidos para mantener la trazabilidad de pagos y paquetes.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diseño de persistencia mantiene bajo acoplamiento con el resto del sistema:</w:t>
        <w:br w:type="textWrapping"/>
        <w:t xml:space="preserve">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 y las clases del dominio nunca manejan directamente archivos, sino que delegan todo a </w:t>
      </w:r>
      <w:r w:rsidDel="00000000" w:rsidR="00000000" w:rsidRPr="00000000">
        <w:rPr>
          <w:rtl w:val="0"/>
        </w:rPr>
        <w:t xml:space="preserve">DataStore</w:t>
      </w:r>
      <w:r w:rsidDel="00000000" w:rsidR="00000000" w:rsidRPr="00000000">
        <w:rPr>
          <w:rtl w:val="0"/>
        </w:rPr>
        <w:t xml:space="preserve">.</w:t>
        <w:br w:type="textWrapping"/>
        <w:t xml:space="preserve"> Esto facilita reemplazar la persistencia (por ejemplo, cambiar CSV a base de datos) sin modificar las reglas del dominio.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pequeña limitación actual es que los archivos de pagos se crean vacíos si no se mantiene una lista central de pagos, pero </w:t>
      </w:r>
      <w:r w:rsidDel="00000000" w:rsidR="00000000" w:rsidRPr="00000000">
        <w:rPr>
          <w:rtl w:val="0"/>
        </w:rPr>
        <w:t xml:space="preserve">DataStore</w:t>
      </w:r>
      <w:r w:rsidDel="00000000" w:rsidR="00000000" w:rsidRPr="00000000">
        <w:rPr>
          <w:rtl w:val="0"/>
        </w:rPr>
        <w:t xml:space="preserve"> ya está preparado para leerlos en futuras versiones.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keepNext w:val="0"/>
        <w:keepLines w:val="0"/>
        <w:spacing w:before="280" w:lineRule="auto"/>
        <w:rPr>
          <w:b w:val="1"/>
          <w:bCs w:val="1"/>
          <w:sz w:val="30"/>
          <w:szCs w:val="30"/>
        </w:rPr>
      </w:pPr>
      <w:bookmarkStart w:colFirst="0" w:colLast="0" w:name="_myn4wmadymvx" w:id="5"/>
      <w:bookmarkEnd w:id="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Arquitectura del sistema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Capa de presentación: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 (consola de texto).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Capa de dominio:</w:t>
      </w:r>
      <w:r w:rsidDel="00000000" w:rsidR="00000000" w:rsidRPr="00000000">
        <w:rPr>
          <w:rtl w:val="0"/>
        </w:rPr>
        <w:t xml:space="preserve"> Usuarios, Eventos, Localidades, Ofertas, Tiquetes, Paquetes, Pagos y Venue.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Capa de persistencia: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DataStore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-&gt; Dominio (Usuario, Evento, Tiquete, etc.) -&gt; Persistencia (DataStore, Csv)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Estilo:</w:t>
      </w:r>
      <w:r w:rsidDel="00000000" w:rsidR="00000000" w:rsidRPr="00000000">
        <w:rPr>
          <w:rtl w:val="0"/>
        </w:rPr>
        <w:t xml:space="preserve"> Arquitectura multicapa con control centralizado en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 y delegación a entidades del dominio.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y6ps54tbt4o5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6) Contexto y alcance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  <w:br w:type="textWrapping"/>
      </w:r>
      <w:r w:rsidDel="00000000" w:rsidR="00000000" w:rsidRPr="00000000">
        <w:rPr>
          <w:rtl w:val="0"/>
        </w:rPr>
        <w:t xml:space="preserve"> Los organizadores crean eventos, los clientes compran y transfieren tiquetes, y el administrador fija tarifas y controla cancelaciones.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entrega: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eventos, localidades y ofertas.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y vender tiquetes simples o numerados.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Transferir tiquetes y procesar reembolsos.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Fuera de alcance: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Pasarelas de pago externas.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Interfaces gráficas o correo electrónico.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 en bases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keepNext w:val="0"/>
        <w:keepLines w:val="0"/>
        <w:spacing w:before="480" w:lineRule="auto"/>
        <w:ind w:left="720" w:hanging="360"/>
        <w:rPr>
          <w:b w:val="1"/>
          <w:bCs w:val="1"/>
          <w:sz w:val="30"/>
          <w:szCs w:val="30"/>
        </w:rPr>
      </w:pPr>
      <w:bookmarkStart w:colFirst="0" w:colLast="0" w:name="_ad2tgs1lf7tf" w:id="7"/>
      <w:bookmarkEnd w:id="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7) Objetivos del diseño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la lógica del dominio descrita en el análisis.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Aplicar principios de diseño orientado a objetos: encapsulamiento, herencia, cohesión y bajo acoplamiento.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Mantener una estructura modular y extensible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Asegurar correspondencia directa entre los diagramas y las clases Java.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keepNext w:val="0"/>
        <w:keepLines w:val="0"/>
        <w:spacing w:before="480" w:lineRule="auto"/>
        <w:ind w:left="720" w:hanging="360"/>
        <w:rPr>
          <w:b w:val="1"/>
          <w:bCs w:val="1"/>
          <w:sz w:val="30"/>
          <w:szCs w:val="30"/>
        </w:rPr>
      </w:pPr>
      <w:bookmarkStart w:colFirst="0" w:colLast="0" w:name="_ac4zs5d06utb" w:id="8"/>
      <w:bookmarkEnd w:id="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8) Requerimientos 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Funcionales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Registrar/iniciar sesión (Cliente u Organizador).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Crear evento, localidad y oferta (Organizador).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Generar tiquetes (simple/numerado) para una localidad.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 inventario, ver eventos y localidades.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Recargar saldo.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Comprar tiquetes (con saldo).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Transferir tiquete a otro cliente.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Definir tarifas (Admin).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Cancelar evento (Admin) y reembolsar a clientes afectados.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funcionales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 de consola (Eclipse).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Persistencia en archivos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Title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ovuoma2m954" w:id="9"/>
      <w:bookmarkEnd w:id="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9) Modelo de dominio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Boletamaster se estructura alrededor de entidades que representan los distintos roles de usuario, los eventos y la gestión de tiquetes.</w:t>
        <w:br w:type="textWrapping"/>
        <w:t xml:space="preserve"> A continuación se describe el modelo de dominio en formato textual, indicando las relaciones y multiplicidades principales entre las clases: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Usuario es una clase abstracta con los atributos básicos de identificación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).</w:t>
        <w:br w:type="textWrapping"/>
        <w:t xml:space="preserve"> A partir de esta clase se derivan tres tipos de usuarios: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Cliente, que puede comprar tiquetes, abonar saldo y transferir tiquetes.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Organizador, que hereda de Cliente y puede crear eventos, localidades y ofertas.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Administrador, que hereda directamente de Usuario y gestiona las tarifas, cancelaciones y reembolsos.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Evento representa cada espectáculo o actividad disponible.</w:t>
        <w:br w:type="textWrapping"/>
        <w:t xml:space="preserve"> Está asociado a un Venue (lugar donde se realiza) en una relación de </w:t>
      </w:r>
      <w:r w:rsidDel="00000000" w:rsidR="00000000" w:rsidRPr="00000000">
        <w:rPr>
          <w:i w:val="1"/>
          <w:iCs w:val="1"/>
          <w:rtl w:val="0"/>
        </w:rPr>
        <w:t xml:space="preserve">uno a uno</w:t>
      </w:r>
      <w:r w:rsidDel="00000000" w:rsidR="00000000" w:rsidRPr="00000000">
        <w:rPr>
          <w:rtl w:val="0"/>
        </w:rPr>
        <w:t xml:space="preserve"> (cada evento se lleva a cabo en un solo lugar).</w:t>
        <w:br w:type="textWrapping"/>
        <w:t xml:space="preserve"> Un evento contiene </w:t>
      </w:r>
      <w:r w:rsidDel="00000000" w:rsidR="00000000" w:rsidRPr="00000000">
        <w:rPr>
          <w:i w:val="1"/>
          <w:iCs w:val="1"/>
          <w:rtl w:val="0"/>
        </w:rPr>
        <w:t xml:space="preserve">una o varias</w:t>
      </w:r>
      <w:r w:rsidDel="00000000" w:rsidR="00000000" w:rsidRPr="00000000">
        <w:rPr>
          <w:rtl w:val="0"/>
        </w:rPr>
        <w:t xml:space="preserve"> Localidades, que definen zonas o secciones del lugar.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Localidad pertenece a un evento y tiene información sobre precio base, aforo, numeración y ofertas.</w:t>
        <w:br w:type="textWrapping"/>
        <w:t xml:space="preserve"> Cada localidad puede tener </w:t>
      </w:r>
      <w:r w:rsidDel="00000000" w:rsidR="00000000" w:rsidRPr="00000000">
        <w:rPr>
          <w:i w:val="1"/>
          <w:iCs w:val="1"/>
          <w:rtl w:val="0"/>
        </w:rPr>
        <w:t xml:space="preserve">cero o más</w:t>
      </w:r>
      <w:r w:rsidDel="00000000" w:rsidR="00000000" w:rsidRPr="00000000">
        <w:rPr>
          <w:rtl w:val="0"/>
        </w:rPr>
        <w:t xml:space="preserve"> Ofertas asociadas (descuentos activos) y </w:t>
      </w:r>
      <w:r w:rsidDel="00000000" w:rsidR="00000000" w:rsidRPr="00000000">
        <w:rPr>
          <w:i w:val="1"/>
          <w:iCs w:val="1"/>
          <w:rtl w:val="0"/>
        </w:rPr>
        <w:t xml:space="preserve">uno o varios</w:t>
      </w:r>
      <w:r w:rsidDel="00000000" w:rsidR="00000000" w:rsidRPr="00000000">
        <w:rPr>
          <w:rtl w:val="0"/>
        </w:rPr>
        <w:t xml:space="preserve"> Tiquetes disponibles para la venta.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Tiquete corresponde a una entrada específica que puede ser simple o numerada, según si tiene o no asiento asignado.</w:t>
        <w:br w:type="textWrapping"/>
        <w:t xml:space="preserve"> Cada tiquete pertenece a una localidad y puede tener como propietario </w:t>
      </w:r>
      <w:r w:rsidDel="00000000" w:rsidR="00000000" w:rsidRPr="00000000">
        <w:rPr>
          <w:i w:val="1"/>
          <w:iCs w:val="1"/>
          <w:rtl w:val="0"/>
        </w:rPr>
        <w:t xml:space="preserve">cero o un</w:t>
      </w:r>
      <w:r w:rsidDel="00000000" w:rsidR="00000000" w:rsidRPr="00000000">
        <w:rPr>
          <w:rtl w:val="0"/>
        </w:rPr>
        <w:t xml:space="preserve"> Cliente (cuando ha sido vendido o transferido).</w:t>
        <w:br w:type="textWrapping"/>
        <w:t xml:space="preserve"> El tiquete puede formar parte de </w:t>
      </w:r>
      <w:r w:rsidDel="00000000" w:rsidR="00000000" w:rsidRPr="00000000">
        <w:rPr>
          <w:i w:val="1"/>
          <w:iCs w:val="1"/>
          <w:rtl w:val="0"/>
        </w:rPr>
        <w:t xml:space="preserve">cero o más</w:t>
      </w:r>
      <w:r w:rsidDel="00000000" w:rsidR="00000000" w:rsidRPr="00000000">
        <w:rPr>
          <w:rtl w:val="0"/>
        </w:rPr>
        <w:t xml:space="preserve"> Paquetes de tiquetes.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PaqueteTiquetes agrupa varios tiquetes bajo un mismo beneficio o precio total.</w:t>
        <w:br w:type="textWrapping"/>
        <w:t xml:space="preserve"> Existen dos tipos de paquetes: el PaqueteTiquetes básico y el PaqueteDeluxe, que incluye beneficios adicionales.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Pago registra las compras de tiquetes realizadas por los clientes.</w:t>
        <w:br w:type="textWrapping"/>
        <w:t xml:space="preserve"> Un pago puede incluir </w:t>
      </w:r>
      <w:r w:rsidDel="00000000" w:rsidR="00000000" w:rsidRPr="00000000">
        <w:rPr>
          <w:i w:val="1"/>
          <w:iCs w:val="1"/>
          <w:rtl w:val="0"/>
        </w:rPr>
        <w:t xml:space="preserve">cero o varios</w:t>
      </w:r>
      <w:r w:rsidDel="00000000" w:rsidR="00000000" w:rsidRPr="00000000">
        <w:rPr>
          <w:rtl w:val="0"/>
        </w:rPr>
        <w:t xml:space="preserve"> tiquetes dentro de la misma transacción.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Venue describe el lugar donde se realizan los eventos, con su capacidad, ubicación y fechas reservadas.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3dsid0x3870h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Herencias y jerarquías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Cliente hereda de Usuario.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Organizador hereda de Cliente.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Administrador hereda directamente de Usuario.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TiqueteNumerado y TiqueteSimple heredan de Tiquete.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PaqueteDeluxe hereda de PaqueteTiquetes.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mkb90udhoec6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Estados relevantes del dominio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Evento: puede estar en los estados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{PROGRAMADO, CANCELADO}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Tiquete: puede estar en los estados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{DISPONIBLE, VENDIDO, TRANSFERIDO}</w:t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Title"/>
        <w:spacing w:after="240" w:before="240" w:lineRule="auto"/>
        <w:rPr>
          <w:b w:val="1"/>
          <w:bCs w:val="1"/>
          <w:sz w:val="30"/>
          <w:szCs w:val="30"/>
        </w:rPr>
      </w:pPr>
      <w:bookmarkStart w:colFirst="0" w:colLast="0" w:name="_853u7qaut8h5" w:id="12"/>
      <w:bookmarkEnd w:id="1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10) Diagrama UML de Alto Nivel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840683" cy="3058023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0683" cy="3058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Title"/>
        <w:spacing w:after="240" w:before="240" w:lineRule="auto"/>
        <w:rPr>
          <w:b w:val="1"/>
          <w:bCs w:val="1"/>
          <w:sz w:val="30"/>
          <w:szCs w:val="30"/>
        </w:rPr>
      </w:pPr>
      <w:bookmarkStart w:colFirst="0" w:colLast="0" w:name="_8n21u717zipq" w:id="13"/>
      <w:bookmarkEnd w:id="1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11) Diagrama UML detallado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6310313" cy="4571558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313" cy="4571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Title"/>
        <w:spacing w:after="240" w:before="240" w:lineRule="auto"/>
        <w:rPr/>
      </w:pPr>
      <w:bookmarkStart w:colFirst="0" w:colLast="0" w:name="_td5nz74oiuq1" w:id="14"/>
      <w:bookmarkEnd w:id="1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12) Diagramas de secuencia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vp3h2dxjpmt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Comprar tiquete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4761044" cy="7624763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1044" cy="7624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9r4uoa8vmx6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Crear Evento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6058666" cy="6763162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8666" cy="6763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zdbaog4itum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waewf8kquqj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Transferir tiquete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281613" cy="843769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8437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 Cancelar Evento y Reembolsar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8242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4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e) Crear Localidad y Oferta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7454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5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Title"/>
        <w:keepNext w:val="0"/>
        <w:keepLines w:val="0"/>
        <w:spacing w:before="280" w:lineRule="auto"/>
        <w:rPr/>
      </w:pPr>
      <w:bookmarkStart w:colFirst="0" w:colLast="0" w:name="_a5qlwlmg2yag" w:id="19"/>
      <w:bookmarkEnd w:id="1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13) Diagramas de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zhd5fgevs41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Tiquete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1481138" cy="270592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1138" cy="2705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hecsd5swmdw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Evento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1728788" cy="2471354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788" cy="2471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Title"/>
        <w:keepNext w:val="0"/>
        <w:keepLines w:val="0"/>
        <w:spacing w:before="280" w:lineRule="auto"/>
        <w:rPr>
          <w:b w:val="1"/>
          <w:bCs w:val="1"/>
          <w:sz w:val="30"/>
          <w:szCs w:val="30"/>
        </w:rPr>
      </w:pPr>
      <w:bookmarkStart w:colFirst="0" w:colLast="0" w:name="_2pz18wdivmxh" w:id="22"/>
      <w:bookmarkEnd w:id="2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14) Asignación de responsabilidades</w:t>
      </w:r>
    </w:p>
    <w:tbl>
      <w:tblPr>
        <w:tblStyle w:val="Table2"/>
        <w:tblW w:w="8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6215"/>
        <w:tblGridChange w:id="0">
          <w:tblGrid>
            <w:gridCol w:w="1985"/>
            <w:gridCol w:w="62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Configurar tarifas, cancelar eventos, reembolsar clientes.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Comprar, abonar saldo, transferir tiquetes.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Organizador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Crear eventos, localidades y ofertas.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Mantener fecha, hora, estado y localidades.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Calcular precios, manejar aforo, asociar ofertas.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Aplicar descuento activo a localidad.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Tiquete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Representar entrada, manejar estado, calcular precio total.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PaqueteTiquetes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Agrupar tiquetes, manejar beneficios y tipo (deluxe o normal).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Registrar transacción de compra.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Reservar fechas y almacenar capacidad.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DataStore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Persistir y reconstruir datos desde CSV.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Consola de interacción, orquestar flujos de uso.</w:t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Title"/>
        <w:keepNext w:val="0"/>
        <w:keepLines w:val="0"/>
        <w:spacing w:before="280" w:lineRule="auto"/>
        <w:rPr>
          <w:b w:val="1"/>
          <w:bCs w:val="1"/>
          <w:sz w:val="30"/>
          <w:szCs w:val="30"/>
        </w:rPr>
      </w:pPr>
      <w:bookmarkStart w:colFirst="0" w:colLast="0" w:name="_hc9dp4x01fgz" w:id="23"/>
      <w:bookmarkEnd w:id="2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15) Justificaciones de diseño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CSV sobre base de datos:</w:t>
      </w:r>
      <w:r w:rsidDel="00000000" w:rsidR="00000000" w:rsidRPr="00000000">
        <w:rPr>
          <w:rtl w:val="0"/>
        </w:rPr>
        <w:t xml:space="preserve"> simplicidad, portabilidad y trazabilidad de datos.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Herencia en Usuario/Tiquete:</w:t>
      </w:r>
      <w:r w:rsidDel="00000000" w:rsidR="00000000" w:rsidRPr="00000000">
        <w:rPr>
          <w:rtl w:val="0"/>
        </w:rPr>
        <w:t xml:space="preserve"> reutilización y polimorfismo.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centralizado en Main:</w:t>
      </w:r>
      <w:r w:rsidDel="00000000" w:rsidR="00000000" w:rsidRPr="00000000">
        <w:rPr>
          <w:rtl w:val="0"/>
        </w:rPr>
        <w:t xml:space="preserve"> facilita pruebas y separación futura de interfaz.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Tarifas globales en Administrador:</w:t>
      </w:r>
      <w:r w:rsidDel="00000000" w:rsidR="00000000" w:rsidRPr="00000000">
        <w:rPr>
          <w:rtl w:val="0"/>
        </w:rPr>
        <w:t xml:space="preserve"> una fuente de verdad para recargos.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negocio localizadas:</w:t>
      </w:r>
      <w:r w:rsidDel="00000000" w:rsidR="00000000" w:rsidRPr="00000000">
        <w:rPr>
          <w:rtl w:val="0"/>
        </w:rPr>
        <w:t xml:space="preserve"> cada clase gestiona su propia lógica.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Cálculo de precios:</w:t>
      </w:r>
      <w:r w:rsidDel="00000000" w:rsidR="00000000" w:rsidRPr="00000000">
        <w:rPr>
          <w:rtl w:val="0"/>
        </w:rPr>
        <w:t xml:space="preserve"> implementado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iquete</w:t>
      </w:r>
      <w:r w:rsidDel="00000000" w:rsidR="00000000" w:rsidRPr="00000000">
        <w:rPr>
          <w:rtl w:val="0"/>
        </w:rPr>
        <w:t xml:space="preserve"> para consistencia entre compra y reembolso.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Title"/>
        <w:keepNext w:val="0"/>
        <w:keepLines w:val="0"/>
        <w:spacing w:before="280" w:lineRule="auto"/>
        <w:ind w:left="0" w:firstLine="0"/>
        <w:rPr>
          <w:b w:val="1"/>
          <w:bCs w:val="1"/>
          <w:sz w:val="30"/>
          <w:szCs w:val="30"/>
        </w:rPr>
      </w:pPr>
      <w:bookmarkStart w:colFirst="0" w:colLast="0" w:name="_1spgbtny5a6e" w:id="24"/>
      <w:bookmarkEnd w:id="2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16) Reglas de dominio</w:t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240" w:lineRule="auto"/>
        <w:ind w:left="1440" w:hanging="360"/>
        <w:rPr>
          <w:sz w:val="22"/>
          <w:szCs w:val="22"/>
          <w:u w:val="none"/>
        </w:rPr>
      </w:pPr>
      <w:bookmarkStart w:colFirst="0" w:colLast="0" w:name="_u7g02821emm5" w:id="25"/>
      <w:bookmarkEnd w:id="25"/>
      <w:r w:rsidDel="00000000" w:rsidR="00000000" w:rsidRPr="00000000">
        <w:rPr>
          <w:rFonts w:ascii="Nova Mono" w:cs="Nova Mono" w:eastAsia="Nova Mono" w:hAnsi="Nova Mono"/>
          <w:sz w:val="22"/>
          <w:szCs w:val="22"/>
          <w:rtl w:val="0"/>
        </w:rPr>
        <w:t xml:space="preserve">Localidad.vendidos ≤ aforo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2"/>
          <w:szCs w:val="22"/>
          <w:u w:val="none"/>
        </w:rPr>
      </w:pPr>
      <w:bookmarkStart w:colFirst="0" w:colLast="0" w:name="_u7g02821emm5" w:id="25"/>
      <w:bookmarkEnd w:id="25"/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TiqueteDeluxe</w:t>
      </w:r>
      <w:r w:rsidDel="00000000" w:rsidR="00000000" w:rsidRPr="00000000">
        <w:rPr>
          <w:sz w:val="22"/>
          <w:szCs w:val="22"/>
          <w:rtl w:val="0"/>
        </w:rPr>
        <w:t xml:space="preserve"> no es transferible.</w:t>
        <w:br w:type="textWrapping"/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2"/>
          <w:szCs w:val="22"/>
          <w:u w:val="none"/>
        </w:rPr>
      </w:pPr>
      <w:bookmarkStart w:colFirst="0" w:colLast="0" w:name="_u7g02821emm5" w:id="25"/>
      <w:bookmarkEnd w:id="25"/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Venue.reservarFecha()</w:t>
      </w:r>
      <w:r w:rsidDel="00000000" w:rsidR="00000000" w:rsidRPr="00000000">
        <w:rPr>
          <w:sz w:val="22"/>
          <w:szCs w:val="22"/>
          <w:rtl w:val="0"/>
        </w:rPr>
        <w:t xml:space="preserve"> evita eventos simultáneos en la misma fecha.</w:t>
        <w:br w:type="textWrapping"/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2"/>
          <w:szCs w:val="22"/>
          <w:u w:val="none"/>
        </w:rPr>
      </w:pPr>
      <w:bookmarkStart w:colFirst="0" w:colLast="0" w:name="_u7g02821emm5" w:id="25"/>
      <w:bookmarkEnd w:id="25"/>
      <w:r w:rsidDel="00000000" w:rsidR="00000000" w:rsidRPr="00000000">
        <w:rPr>
          <w:sz w:val="22"/>
          <w:szCs w:val="22"/>
          <w:rtl w:val="0"/>
        </w:rPr>
        <w:t xml:space="preserve">Reembolso = suma de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calcularPrecioTotal(admin)</w:t>
      </w:r>
      <w:r w:rsidDel="00000000" w:rsidR="00000000" w:rsidRPr="00000000">
        <w:rPr>
          <w:sz w:val="22"/>
          <w:szCs w:val="22"/>
          <w:rtl w:val="0"/>
        </w:rPr>
        <w:t xml:space="preserve"> de tiquetes asociados.</w:t>
        <w:br w:type="textWrapping"/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1440" w:hanging="360"/>
        <w:rPr>
          <w:sz w:val="22"/>
          <w:szCs w:val="22"/>
          <w:u w:val="none"/>
        </w:rPr>
      </w:pPr>
      <w:bookmarkStart w:colFirst="0" w:colLast="0" w:name="_6clp6elxy96h" w:id="26"/>
      <w:bookmarkEnd w:id="26"/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Evento.cancelarEvento()</w:t>
      </w:r>
      <w:r w:rsidDel="00000000" w:rsidR="00000000" w:rsidRPr="00000000">
        <w:rPr>
          <w:sz w:val="22"/>
          <w:szCs w:val="22"/>
          <w:rtl w:val="0"/>
        </w:rPr>
        <w:t xml:space="preserve"> cambia estado a CANCELADO y activa reembolsos.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Title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inpi1ostdg41" w:id="27"/>
      <w:bookmarkEnd w:id="2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17) Reglas de Negocio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 Capacidad: Vendidos debe ser menor o igual al aforo.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Venue no puede tener dos eventos al día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Solo se venden tiquetes disponibles.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Solo se transfieren tiquetes vendidos y transferibles.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Transferencia requiere contraseña del cliente</w:t>
        <w:br w:type="textWrapping"/>
        <w:t xml:space="preserve">- Reembolso = suma del precio total calculado con tarifas del admin.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Reembolsos se abonan al saldo.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Un paquete es “de temporada” si incluye eventos distintos.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Paquete deluxe no transferible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Title"/>
        <w:rPr>
          <w:b w:val="1"/>
          <w:bCs w:val="1"/>
          <w:sz w:val="30"/>
          <w:szCs w:val="30"/>
        </w:rPr>
      </w:pPr>
      <w:bookmarkStart w:colFirst="0" w:colLast="0" w:name="_htj0z373qtw6" w:id="28"/>
      <w:bookmarkEnd w:id="2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18) Principios de Diseño (SOLID y GRASP)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SOLID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 (Responsabilidad Única):</w:t>
      </w:r>
      <w:r w:rsidDel="00000000" w:rsidR="00000000" w:rsidRPr="00000000">
        <w:rPr>
          <w:rtl w:val="0"/>
        </w:rPr>
        <w:t xml:space="preserve"> cada clase tiene una función clara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compra,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 reembolsa,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DataStore</w:t>
      </w:r>
      <w:r w:rsidDel="00000000" w:rsidR="00000000" w:rsidRPr="00000000">
        <w:rPr>
          <w:rtl w:val="0"/>
        </w:rPr>
        <w:t xml:space="preserve"> persiste).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 (Abierto/Cerrado):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Tiquete</w:t>
      </w:r>
      <w:r w:rsidDel="00000000" w:rsidR="00000000" w:rsidRPr="00000000">
        <w:rPr>
          <w:rtl w:val="0"/>
        </w:rPr>
        <w:t xml:space="preserve"> se extiende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TiqueteSimple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TiqueteNumerado</w:t>
      </w:r>
      <w:r w:rsidDel="00000000" w:rsidR="00000000" w:rsidRPr="00000000">
        <w:rPr>
          <w:rtl w:val="0"/>
        </w:rPr>
        <w:t xml:space="preserve"> sin modificar la clase base.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 (Sustitución de Liskov):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Organizador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pueden sustituir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 (Segregación de Interfaces):</w:t>
      </w:r>
      <w:r w:rsidDel="00000000" w:rsidR="00000000" w:rsidRPr="00000000">
        <w:rPr>
          <w:rtl w:val="0"/>
        </w:rPr>
        <w:t xml:space="preserve"> previsto para próxima entrega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IPersistente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ITransaccion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 (Inversión de Dependencias):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</w:t>
      </w:r>
      <w:r w:rsidDel="00000000" w:rsidR="00000000" w:rsidRPr="00000000">
        <w:rPr>
          <w:rtl w:val="0"/>
        </w:rPr>
        <w:t xml:space="preserve"> depende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DataStore</w:t>
      </w:r>
      <w:r w:rsidDel="00000000" w:rsidR="00000000" w:rsidRPr="00000000">
        <w:rPr>
          <w:rtl w:val="0"/>
        </w:rPr>
        <w:t xml:space="preserve">, no de archivos.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GRASP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Information Expert: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Tiquete</w:t>
      </w:r>
      <w:r w:rsidDel="00000000" w:rsidR="00000000" w:rsidRPr="00000000">
        <w:rPr>
          <w:rtl w:val="0"/>
        </w:rPr>
        <w:t xml:space="preserve"> calcula precios,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Localidad</w:t>
      </w:r>
      <w:r w:rsidDel="00000000" w:rsidR="00000000" w:rsidRPr="00000000">
        <w:rPr>
          <w:rtl w:val="0"/>
        </w:rPr>
        <w:t xml:space="preserve"> maneja aforo.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Organizador</w:t>
      </w:r>
      <w:r w:rsidDel="00000000" w:rsidR="00000000" w:rsidRPr="00000000">
        <w:rPr>
          <w:rtl w:val="0"/>
        </w:rPr>
        <w:t xml:space="preserve"> crea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Localidad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Oferta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Controller: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</w:t>
      </w:r>
      <w:r w:rsidDel="00000000" w:rsidR="00000000" w:rsidRPr="00000000">
        <w:rPr>
          <w:rtl w:val="0"/>
        </w:rPr>
        <w:t xml:space="preserve"> coordina la consola.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Low Coupling / High Cohesion:</w:t>
      </w:r>
      <w:r w:rsidDel="00000000" w:rsidR="00000000" w:rsidRPr="00000000">
        <w:rPr>
          <w:rtl w:val="0"/>
        </w:rPr>
        <w:t xml:space="preserve"> clases bien delimitadas y autónomas.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Indirection / Pure Fabrication: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DataStore</w:t>
      </w:r>
      <w:r w:rsidDel="00000000" w:rsidR="00000000" w:rsidRPr="00000000">
        <w:rPr>
          <w:rtl w:val="0"/>
        </w:rPr>
        <w:t xml:space="preserve"> como intermediario de persistencia.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Polymorphism:</w:t>
      </w:r>
      <w:r w:rsidDel="00000000" w:rsidR="00000000" w:rsidRPr="00000000">
        <w:rPr>
          <w:rtl w:val="0"/>
        </w:rPr>
        <w:t xml:space="preserve"> herencias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Tiquete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Protected Variations:</w:t>
      </w:r>
      <w:r w:rsidDel="00000000" w:rsidR="00000000" w:rsidRPr="00000000">
        <w:rPr>
          <w:rtl w:val="0"/>
        </w:rPr>
        <w:t xml:space="preserve"> la estructura CSV puede cambiar sin afectar la lógica.</w:t>
      </w:r>
    </w:p>
    <w:p w:rsidR="00000000" w:rsidDel="00000000" w:rsidP="00000000" w:rsidRDefault="00000000" w:rsidRPr="00000000" w14:paraId="000000D8">
      <w:pPr>
        <w:shd w:fill="ffffff" w:val="clear"/>
        <w:spacing w:after="240" w:before="3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240" w:before="3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240" w:before="3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240" w:before="3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240" w:before="3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Title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o76uyriwot3s" w:id="29"/>
      <w:bookmarkEnd w:id="2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19) Correspondencia con el código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4100"/>
        <w:tblGridChange w:id="0">
          <w:tblGrid>
            <w:gridCol w:w="2120"/>
            <w:gridCol w:w="41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jc w:val="center"/>
              <w:rPr>
                <w:color w:val="0f1115"/>
              </w:rPr>
            </w:pPr>
            <w:r w:rsidDel="00000000" w:rsidR="00000000" w:rsidRPr="00000000">
              <w:rPr>
                <w:b w:val="1"/>
                <w:bCs w:val="1"/>
                <w:color w:val="0f1115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jc w:val="center"/>
              <w:rPr>
                <w:color w:val="0f1115"/>
              </w:rPr>
            </w:pPr>
            <w:r w:rsidDel="00000000" w:rsidR="00000000" w:rsidRPr="00000000">
              <w:rPr>
                <w:b w:val="1"/>
                <w:bCs w:val="1"/>
                <w:color w:val="0f1115"/>
                <w:rtl w:val="0"/>
              </w:rPr>
              <w:t xml:space="preserve">Método en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Configurar tarifas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rtl w:val="0"/>
              </w:rPr>
              <w:t xml:space="preserve">Administrador.configurarTarifas()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Cancelar evento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rtl w:val="0"/>
              </w:rPr>
              <w:t xml:space="preserve">Administrador.cancelarEvento()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Procesar reembolso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rtl w:val="0"/>
              </w:rPr>
              <w:t xml:space="preserve">Administrador.procesarReembolso()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Crear evento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rtl w:val="0"/>
              </w:rPr>
              <w:t xml:space="preserve">Organizador.crearEvento()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Crear localidad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rtl w:val="0"/>
              </w:rPr>
              <w:t xml:space="preserve">Organizador.crearLocalidad()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Crear oferta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rtl w:val="0"/>
              </w:rPr>
              <w:t xml:space="preserve">Organizador.crearOferta()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Comprar tiquete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rtl w:val="0"/>
              </w:rPr>
              <w:t xml:space="preserve">Cliente.comprarTiquetes()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Transferir tiquete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rtl w:val="0"/>
              </w:rPr>
              <w:t xml:space="preserve">Cliente.transferirTiquete()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Abonar saldo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>
                <w:rFonts w:ascii="Roboto Mono" w:cs="Roboto Mono" w:eastAsia="Roboto Mono" w:hAnsi="Roboto Mono"/>
                <w:color w:val="0f111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rtl w:val="0"/>
              </w:rPr>
              <w:t xml:space="preserve">Cliente.abonarSaldo()</w:t>
            </w:r>
          </w:p>
          <w:p w:rsidR="00000000" w:rsidDel="00000000" w:rsidP="00000000" w:rsidRDefault="00000000" w:rsidRPr="00000000" w14:paraId="000000F3">
            <w:pPr>
              <w:spacing w:after="240" w:before="240" w:lineRule="auto"/>
              <w:rPr>
                <w:rFonts w:ascii="Roboto Mono" w:cs="Roboto Mono" w:eastAsia="Roboto Mono" w:hAnsi="Roboto Mono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240" w:before="240" w:lineRule="auto"/>
              <w:rPr>
                <w:rFonts w:ascii="Roboto Mono" w:cs="Roboto Mono" w:eastAsia="Roboto Mono" w:hAnsi="Roboto Mono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240" w:before="240" w:lineRule="auto"/>
              <w:rPr>
                <w:rFonts w:ascii="Roboto Mono" w:cs="Roboto Mono" w:eastAsia="Roboto Mono" w:hAnsi="Roboto Mono"/>
                <w:color w:val="0f111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Title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xbpmii1irq14" w:id="30"/>
      <w:bookmarkEnd w:id="3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19) Pruebas Unitarias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19.1 Alcance y estrategia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Objetivo: verificar la lógica del dominio y la persistencia de BoletaMaster con pruebas rápidas, aisladas y repetibles.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Herramienta: JUnit 5 (Jupiter).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Enfoque (pirámide de pruebas):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Unidad (foco principal): métodos de clases del dominio (sin I/O).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Integración ligera: DataStore + Csv con archivos en directorio temporal.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Sin testear Main.main: el punto de entrada no contiene reglas; la lógica se cubre indirectamente.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19.2 Estructura y convenciones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Nombre de clases de test: ClaseBajoPruebaTest (p. ej. EventoTest, LocalidadTest).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Nombre de métodos: metodo_condicion_resultado()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Ej.: transferirTiquete_passwordIncorrecta_falla().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Patrón AAA: Arrange – Act – Assert en cada prueba.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Datos de prueba: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IDs cortos: E1, L1, C1, V1.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Fechas/hora determinísticas (2026-05-20, 19:30).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19.3 Cobertura por componente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A) Dominio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Administrador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configurarTarifas(%) y cuotaEmision: asigna valores válidos; rechaza negativos.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cancelarEvento(e): estado pasa a CANCELADO; dispara regla de reembolso cuando aplique.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Organizador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crearEvento(...): retorna evento con Venue asociado y reserva fecha.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crearLocalidad(...): crea localidad, setea aforo y asociación a evento.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crearOferta(...): agrega oferta activa a la localidad.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abonarSaldo(monto): aumenta saldo; rechaza montos negativos.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comprarTiquetes(...): sólo si hay saldo y DISPONIBLE; cambia a VENDIDO; actualiza vendidos ≤ aforo.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transferirTiquete(t, password, destino): requiere propiedad + password válida + transferible.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Tiquete / TiqueteSimple / TiqueteNumerado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Estados: DISPONIBLE → VENDIDO → (opcional) USADO/TRANSFERIDO.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isTransferible() respeta deluxe no transferible (si aplica).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En numerados, conserva asiento.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Localidad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Invariante: vendidos ≤ aforo.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Cálculo de precio base + ofertas activas.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Oferta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descuento ∈ [0,1]; estado activa/inactiva.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Estado inicial PROGRAMADO; cancelar() → CANCELADO.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Mantiene fecha, hora, venue.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Venue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reservarFecha(fecha): retorna true la primera vez, false si ya estaba ocupada.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Lleva fechasOcupadas coherentes.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Title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9ds6jfvsr1lb" w:id="31"/>
      <w:bookmarkEnd w:id="3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20) Conclusiones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diseño final de BoletaMaster encontramos cumple con los principios vistos y puesto en práctica de orientación a objetos, se buscó que este sea fiel y mantenga coherencia con la implementación.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buscó documentar todas las relaciones, responsabilidades, reglas de negocio y persistencia. </w:t>
      </w:r>
      <w:r w:rsidDel="00000000" w:rsidR="00000000" w:rsidRPr="00000000">
        <w:rPr>
          <w:rtl w:val="0"/>
        </w:rPr>
        <w:t xml:space="preserve">Las responsabilidades se trabajaron de tal manera que estén bien distribuidas y los diagramas muestran las colaboraciones clave.</w:t>
      </w:r>
    </w:p>
    <w:p w:rsidR="00000000" w:rsidDel="00000000" w:rsidP="00000000" w:rsidRDefault="00000000" w:rsidRPr="00000000" w14:paraId="0000015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sectPr>
      <w:footerReference r:id="rId15" w:type="default"/>
      <w:footerReference r:id="rId16" w:type="first"/>
      <w:pgSz w:h="16834" w:w="11909" w:orient="portrait"/>
      <w:pgMar w:bottom="1440" w:top="1440" w:left="1440" w:right="1440" w:header="720" w:footer="720"/>
      <w:pgNumType w:start="2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footer" Target="footer2.xml"/><Relationship Id="rId14" Type="http://schemas.openxmlformats.org/officeDocument/2006/relationships/image" Target="media/image1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