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50"/>
        <w:gridCol w:w="3075"/>
        <w:gridCol w:w="1290"/>
        <w:gridCol w:w="885"/>
        <w:gridCol w:w="1305"/>
        <w:gridCol w:w="1995"/>
        <w:tblGridChange w:id="0">
          <w:tblGrid>
            <w:gridCol w:w="420"/>
            <w:gridCol w:w="450"/>
            <w:gridCol w:w="3075"/>
            <w:gridCol w:w="1290"/>
            <w:gridCol w:w="885"/>
            <w:gridCol w:w="1305"/>
            <w:gridCol w:w="19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HU007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Búsqueda de Empleo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20 horas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necesito buscar empleos filtrados por mi discapacidad, con la finalidad de encontrar vacantes accesibles.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2040" cy="465105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040" cy="4651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Cuando el usuario completa todos los filtros y presiona en “BUSCAR”, el sistema muestra las vacantes compatibles con sellos de accesibilidad y el total de resultados encontrados.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omite seleccionar el tipo de discapacidad y presiona en “BUSCAR”, el sistema muestra un mensaje de error en rojo (“Selecciona un tipo de discapacidad”) y el total de resultados encontrados.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05780612"/>
        <w:tag w:val="goog_rdk_0"/>
      </w:sdtPr>
      <w:sdtContent>
        <w:tbl>
          <w:tblPr>
            <w:tblStyle w:val="Table2"/>
            <w:tblW w:w="94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55"/>
            <w:gridCol w:w="2895"/>
            <w:gridCol w:w="1365"/>
            <w:gridCol w:w="885"/>
            <w:gridCol w:w="1305"/>
            <w:gridCol w:w="1995"/>
            <w:tblGridChange w:id="0">
              <w:tblGrid>
                <w:gridCol w:w="420"/>
                <w:gridCol w:w="555"/>
                <w:gridCol w:w="2895"/>
                <w:gridCol w:w="1365"/>
                <w:gridCol w:w="885"/>
                <w:gridCol w:w="1305"/>
                <w:gridCol w:w="19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3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HU008</w:t>
                </w: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 IA Sugerencias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41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20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42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necesito recibir sugerencias de empleo por IA, con la finalidad de encontrar trabajos precisos y más rápidos.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048828" cy="413166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8828" cy="4131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53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con su perfil completo, ingresa a ver “Sugerencias por IA”, en caso le guste algún trabajo presiona en “Me gusta” y el sistema muestra mayor información sobre el empleo elegido.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6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el usuario con perfil incompleto (sin datos de discapacidad o habilidades clave) intenta acceder dando clic en “Sugerencias por IA”, el sistema muestra el mensaje "Complete su perfil para recibir recomendaciones personalizadas".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51878419"/>
        <w:tag w:val="goog_rdk_1"/>
      </w:sdtPr>
      <w:sdtContent>
        <w:tbl>
          <w:tblPr>
            <w:tblStyle w:val="Table3"/>
            <w:tblW w:w="94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70"/>
            <w:gridCol w:w="3105"/>
            <w:gridCol w:w="1245"/>
            <w:gridCol w:w="780"/>
            <w:gridCol w:w="1305"/>
            <w:gridCol w:w="1995"/>
            <w:tblGridChange w:id="0">
              <w:tblGrid>
                <w:gridCol w:w="420"/>
                <w:gridCol w:w="570"/>
                <w:gridCol w:w="3105"/>
                <w:gridCol w:w="1245"/>
                <w:gridCol w:w="780"/>
                <w:gridCol w:w="1305"/>
                <w:gridCol w:w="19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74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76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HU020 Buscar Candidatos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77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7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7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7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20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7B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empresa, necesito buscar candidatos por habilidades y discapacidad, con la finalidad de realizar contrataciones.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067878" cy="4177530"/>
                      <wp:effectExtent b="0" l="0" r="0" t="0"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7878" cy="4177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8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reclutador después de seleccionar todos los filtros, presiona el botón “Buscar” y el sistema muestra todos los datos de los candidatos disponibles.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reclutador no selecciona todos los filtros necesarios, y al presionar el botón “Buscar”, el sistema muestra un mensaje de “Seleccione todos los filtros necesarios”.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50594344"/>
        <w:tag w:val="goog_rdk_2"/>
      </w:sdtPr>
      <w:sdtContent>
        <w:tbl>
          <w:tblPr>
            <w:tblStyle w:val="Table4"/>
            <w:tblW w:w="94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70"/>
            <w:gridCol w:w="3105"/>
            <w:gridCol w:w="1275"/>
            <w:gridCol w:w="750"/>
            <w:gridCol w:w="1305"/>
            <w:gridCol w:w="1995"/>
            <w:tblGridChange w:id="0">
              <w:tblGrid>
                <w:gridCol w:w="420"/>
                <w:gridCol w:w="570"/>
                <w:gridCol w:w="3105"/>
                <w:gridCol w:w="1275"/>
                <w:gridCol w:w="750"/>
                <w:gridCol w:w="1305"/>
                <w:gridCol w:w="19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HU009</w:t>
                </w: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 Contratar Plan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B0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B1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20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B3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empresa, necesito contratar un plan de suscripción, con la finalidad de acceder a beneficios adicionales de contrataciones.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363153" cy="4762246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3153" cy="47622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C4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empresa selecciona un plan y al presionar el botón “seleccionar premium”, el sistema muestra el mensaje de Pago exitoso con el modal "¡Plan activado!".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empresa no selecciona ninguno de los planes, presiona el botón “seleccionar premium”, el sistema muestra el mensaje “Seleccione uno de los planes premium”.</w:t>
                </w:r>
              </w:p>
            </w:tc>
          </w:tr>
        </w:tbl>
      </w:sdtContent>
    </w:sdt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19514588"/>
        <w:tag w:val="goog_rdk_3"/>
      </w:sdtPr>
      <w:sdtContent>
        <w:tbl>
          <w:tblPr>
            <w:tblStyle w:val="Table5"/>
            <w:tblW w:w="94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25"/>
            <w:gridCol w:w="3150"/>
            <w:gridCol w:w="1260"/>
            <w:gridCol w:w="765"/>
            <w:gridCol w:w="1305"/>
            <w:gridCol w:w="1995"/>
            <w:tblGridChange w:id="0">
              <w:tblGrid>
                <w:gridCol w:w="420"/>
                <w:gridCol w:w="525"/>
                <w:gridCol w:w="3150"/>
                <w:gridCol w:w="1260"/>
                <w:gridCol w:w="765"/>
                <w:gridCol w:w="1305"/>
                <w:gridCol w:w="19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E3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5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HU012</w:t>
                </w: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 Contratar Premium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6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7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E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20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EA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necesito contratar el servicio premium, con la finalidad de usar las funciones exclusivas.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344103" cy="4672681"/>
                      <wp:effectExtent b="0" l="0" r="0" t="0"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4103" cy="46726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FA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10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selecciona el plan de su preferencia, presiona en el botón “comenzar prueba gratis” y el sistema muestra el mensaje “¡Excelente! Tienes una cuenta premium por 30 días”.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10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no selecciona ningún plan premium, presiona el botón “comenzar prueba gratis” y el sistema muestra el mensaje “Por favor, seleccione un plan de su preferencia”.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59869952"/>
        <w:tag w:val="goog_rdk_4"/>
      </w:sdtPr>
      <w:sdtContent>
        <w:tbl>
          <w:tblPr>
            <w:tblStyle w:val="Table6"/>
            <w:tblW w:w="94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375"/>
            <w:gridCol w:w="3300"/>
            <w:gridCol w:w="1335"/>
            <w:gridCol w:w="690"/>
            <w:gridCol w:w="1305"/>
            <w:gridCol w:w="1995"/>
            <w:tblGridChange w:id="0">
              <w:tblGrid>
                <w:gridCol w:w="420"/>
                <w:gridCol w:w="375"/>
                <w:gridCol w:w="3300"/>
                <w:gridCol w:w="1335"/>
                <w:gridCol w:w="690"/>
                <w:gridCol w:w="1305"/>
                <w:gridCol w:w="19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11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HU013</w:t>
                </w: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 Acceder Premium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1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20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20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2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necesito acceder a funciones premium, con la finalidad de recibir revisión de CV y alertas.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382203" cy="4849484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2203" cy="48494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3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13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premium desea acceder a revisión de CV, ingresa a la sección Herramientas Premium y da clic en “Revisar CV”, el sistema muestra un formulario para cargar el CV y analizarlo.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premium, intenta acceder a revisión de CV, pero su plan premium venció. El sistema muestra el mensaje “Renueve su plan premium”.</w:t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3zXrxsJ2l5E/OVtIuAV6+bVfeg==">CgMxLjAaHwoBMBIaChgICVIUChJ0YWJsZS5yYTd6a293bnBkbTAaHwoBMRIaChgICVIUChJ0YWJsZS5jejQ3bWl0bXhsZDIaHwoBMhIaChgICVIUChJ0YWJsZS4yMXQ0bTV1aTJoaHUaHwoBMxIaChgICVIUChJ0YWJsZS40c29jbXhybmtrZGoaHwoBNBIaChgICVIUChJ0YWJsZS50NjI0NHptNGg0cDA4AHIhMUYzX2pNdXdVMVVFUUJUdllnRTNMZUVTN2ExVE1OdjFp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