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1EB08" w14:textId="4914C859" w:rsidR="00EC208D" w:rsidRPr="00EC208D" w:rsidRDefault="00715CF1" w:rsidP="00EC208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T15Ft00" w:hAnsi="TT15Ft00" w:cs="TT15Ft00"/>
          <w:sz w:val="28"/>
          <w:szCs w:val="28"/>
        </w:rPr>
      </w:pPr>
      <w:r>
        <w:rPr>
          <w:rFonts w:ascii="TT15Ft00" w:hAnsi="TT15Ft00" w:cs="TT15Ft00"/>
          <w:sz w:val="28"/>
          <w:szCs w:val="28"/>
        </w:rPr>
        <w:t xml:space="preserve">Lab 1 </w:t>
      </w:r>
      <w:r>
        <w:rPr>
          <w:rFonts w:ascii="TT15Ft00" w:hAnsi="TT15Ft00" w:cs="TT15Ft00"/>
          <w:sz w:val="28"/>
          <w:szCs w:val="28"/>
        </w:rPr>
        <w:tab/>
      </w:r>
      <w:r>
        <w:rPr>
          <w:rFonts w:ascii="TT15Ft00" w:hAnsi="TT15Ft00" w:cs="TT15Ft00"/>
          <w:sz w:val="28"/>
          <w:szCs w:val="28"/>
        </w:rPr>
        <w:tab/>
      </w:r>
      <w:r>
        <w:rPr>
          <w:rFonts w:ascii="TT15Ft00" w:hAnsi="TT15Ft00" w:cs="TT15Ft00"/>
          <w:sz w:val="28"/>
          <w:szCs w:val="28"/>
        </w:rPr>
        <w:tab/>
      </w:r>
      <w:r w:rsidR="00B254CE">
        <w:rPr>
          <w:rFonts w:ascii="TT15Ft00" w:hAnsi="TT15Ft00" w:cs="TT15Ft00"/>
          <w:sz w:val="28"/>
          <w:szCs w:val="28"/>
        </w:rPr>
        <w:t>Fall</w:t>
      </w:r>
      <w:r w:rsidR="00372571">
        <w:rPr>
          <w:rFonts w:ascii="TT15Ft00" w:hAnsi="TT15Ft00" w:cs="TT15Ft00"/>
          <w:sz w:val="28"/>
          <w:szCs w:val="28"/>
        </w:rPr>
        <w:t xml:space="preserve"> 20</w:t>
      </w:r>
      <w:r w:rsidR="007D5CA2">
        <w:rPr>
          <w:rFonts w:ascii="TT15Ft00" w:hAnsi="TT15Ft00" w:cs="TT15Ft00"/>
          <w:sz w:val="28"/>
          <w:szCs w:val="28"/>
        </w:rPr>
        <w:t>21</w:t>
      </w:r>
    </w:p>
    <w:p w14:paraId="6BD26451" w14:textId="77777777" w:rsidR="00EC208D" w:rsidRDefault="00EC208D" w:rsidP="00EC208D">
      <w:pPr>
        <w:autoSpaceDE w:val="0"/>
        <w:autoSpaceDN w:val="0"/>
        <w:adjustRightInd w:val="0"/>
        <w:spacing w:after="0" w:line="240" w:lineRule="auto"/>
        <w:ind w:firstLine="720"/>
        <w:rPr>
          <w:rFonts w:ascii="TT15Ft00" w:hAnsi="TT15Ft00" w:cs="TT15Ft00"/>
        </w:rPr>
      </w:pPr>
    </w:p>
    <w:p w14:paraId="015F60DB" w14:textId="77777777" w:rsidR="00AC2EE9" w:rsidRDefault="00AC2EE9" w:rsidP="00AC2EE9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  <w:r w:rsidRPr="00EC208D">
        <w:rPr>
          <w:rFonts w:ascii="TT15Ft00" w:hAnsi="TT15Ft00" w:cs="TT15Ft00"/>
          <w:u w:val="single"/>
        </w:rPr>
        <w:t>Goal</w:t>
      </w:r>
      <w:r>
        <w:rPr>
          <w:rFonts w:ascii="TT15Ft00" w:hAnsi="TT15Ft00" w:cs="TT15Ft00"/>
        </w:rPr>
        <w:t xml:space="preserve">: </w:t>
      </w:r>
      <w:r w:rsidR="00EC208D">
        <w:rPr>
          <w:rFonts w:ascii="TT15Ft00" w:hAnsi="TT15Ft00" w:cs="TT15Ft00"/>
        </w:rPr>
        <w:tab/>
      </w:r>
      <w:r w:rsidR="00EC208D">
        <w:rPr>
          <w:rFonts w:ascii="TT15Ft00" w:hAnsi="TT15Ft00" w:cs="TT15Ft00"/>
        </w:rPr>
        <w:tab/>
      </w:r>
      <w:r>
        <w:rPr>
          <w:rFonts w:ascii="TT15Ft00" w:hAnsi="TT15Ft00" w:cs="TT15Ft00"/>
        </w:rPr>
        <w:t xml:space="preserve">To create a </w:t>
      </w:r>
      <w:r w:rsidR="00B254CE">
        <w:rPr>
          <w:rFonts w:ascii="TT15Ft00" w:hAnsi="TT15Ft00" w:cs="TT15Ft00"/>
        </w:rPr>
        <w:t>logic design implementing a counter and a register</w:t>
      </w:r>
      <w:r>
        <w:rPr>
          <w:rFonts w:ascii="TT15Ft00" w:hAnsi="TT15Ft00" w:cs="TT15Ft00"/>
        </w:rPr>
        <w:t>.</w:t>
      </w:r>
    </w:p>
    <w:p w14:paraId="4313548D" w14:textId="77777777" w:rsidR="003E7990" w:rsidRDefault="003E7990" w:rsidP="00AC2EE9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</w:p>
    <w:p w14:paraId="579F7865" w14:textId="3145315B" w:rsidR="00571B22" w:rsidRDefault="00571B22" w:rsidP="00571B22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  <w:r w:rsidRPr="00EC208D">
        <w:rPr>
          <w:rFonts w:ascii="TT15Ft00" w:hAnsi="TT15Ft00" w:cs="TT15Ft00"/>
          <w:u w:val="single"/>
        </w:rPr>
        <w:t>Materials</w:t>
      </w:r>
      <w:r>
        <w:rPr>
          <w:rFonts w:ascii="TT15Ft00" w:hAnsi="TT15Ft00" w:cs="TT15Ft00"/>
        </w:rPr>
        <w:t xml:space="preserve">: </w:t>
      </w:r>
      <w:r>
        <w:rPr>
          <w:rFonts w:ascii="TT15Ft00" w:hAnsi="TT15Ft00" w:cs="TT15Ft00"/>
        </w:rPr>
        <w:tab/>
        <w:t>DE1</w:t>
      </w:r>
      <w:r w:rsidR="008F0111">
        <w:rPr>
          <w:rFonts w:ascii="TT15Ft00" w:hAnsi="TT15Ft00" w:cs="TT15Ft00"/>
        </w:rPr>
        <w:t>0-Lite</w:t>
      </w:r>
      <w:r>
        <w:rPr>
          <w:rFonts w:ascii="TT15Ft00" w:hAnsi="TT15Ft00" w:cs="TT15Ft00"/>
        </w:rPr>
        <w:t xml:space="preserve"> board</w:t>
      </w:r>
    </w:p>
    <w:p w14:paraId="1BDA9176" w14:textId="77777777" w:rsidR="00571B22" w:rsidRDefault="00571B22" w:rsidP="00571B22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</w:p>
    <w:p w14:paraId="2B0B1C62" w14:textId="032DBE90" w:rsidR="00571B22" w:rsidRDefault="00571B22" w:rsidP="00571B22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  <w:r>
        <w:rPr>
          <w:rFonts w:ascii="TT15Ft00" w:hAnsi="TT15Ft00" w:cs="TT15Ft00"/>
          <w:u w:val="single"/>
        </w:rPr>
        <w:t>Due</w:t>
      </w:r>
      <w:r>
        <w:rPr>
          <w:rFonts w:ascii="TT15Ft00" w:hAnsi="TT15Ft00" w:cs="TT15Ft00"/>
        </w:rPr>
        <w:t xml:space="preserve">: </w:t>
      </w:r>
      <w:r>
        <w:rPr>
          <w:rFonts w:ascii="TT15Ft00" w:hAnsi="TT15Ft00" w:cs="TT15Ft00"/>
        </w:rPr>
        <w:tab/>
      </w:r>
      <w:r>
        <w:rPr>
          <w:rFonts w:ascii="TT15Ft00" w:hAnsi="TT15Ft00" w:cs="TT15Ft00"/>
        </w:rPr>
        <w:tab/>
        <w:t>Lab 1 is due by</w:t>
      </w:r>
      <w:r w:rsidR="00BA1561">
        <w:rPr>
          <w:rFonts w:ascii="TT15Ft00" w:hAnsi="TT15Ft00" w:cs="TT15Ft00"/>
        </w:rPr>
        <w:t xml:space="preserve"> midnight on</w:t>
      </w:r>
      <w:r>
        <w:rPr>
          <w:rFonts w:ascii="TT15Ft00" w:hAnsi="TT15Ft00" w:cs="TT15Ft00"/>
        </w:rPr>
        <w:t xml:space="preserve"> the </w:t>
      </w:r>
      <w:r w:rsidR="00BA1561">
        <w:rPr>
          <w:rFonts w:ascii="TT15Ft00" w:hAnsi="TT15Ft00" w:cs="TT15Ft00"/>
        </w:rPr>
        <w:t>day</w:t>
      </w:r>
      <w:r>
        <w:rPr>
          <w:rFonts w:ascii="TT15Ft00" w:hAnsi="TT15Ft00" w:cs="TT15Ft00"/>
        </w:rPr>
        <w:t xml:space="preserve"> of lab in week 2.</w:t>
      </w:r>
    </w:p>
    <w:p w14:paraId="644C9E23" w14:textId="77777777" w:rsidR="00571B22" w:rsidRDefault="00571B22" w:rsidP="00571B22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</w:p>
    <w:p w14:paraId="6A5B89F1" w14:textId="77777777" w:rsidR="00AC2EE9" w:rsidRDefault="00AC2EE9" w:rsidP="00AC2EE9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  <w:r w:rsidRPr="00EC208D">
        <w:rPr>
          <w:rFonts w:ascii="TT15Ft00" w:hAnsi="TT15Ft00" w:cs="TT15Ft00"/>
          <w:u w:val="single"/>
        </w:rPr>
        <w:t>Basic Assignment</w:t>
      </w:r>
      <w:r>
        <w:rPr>
          <w:rFonts w:ascii="TT15Ft00" w:hAnsi="TT15Ft00" w:cs="TT15Ft00"/>
        </w:rPr>
        <w:t xml:space="preserve"> (</w:t>
      </w:r>
      <w:r w:rsidR="00F0199A">
        <w:rPr>
          <w:rFonts w:ascii="TT15Ft00" w:hAnsi="TT15Ft00" w:cs="TT15Ft00"/>
        </w:rPr>
        <w:t>90%</w:t>
      </w:r>
      <w:r>
        <w:rPr>
          <w:rFonts w:ascii="TT15Ft00" w:hAnsi="TT15Ft00" w:cs="TT15Ft00"/>
        </w:rPr>
        <w:t>)</w:t>
      </w:r>
    </w:p>
    <w:p w14:paraId="54C7CB99" w14:textId="77777777" w:rsidR="00EC208D" w:rsidRDefault="00EC208D" w:rsidP="00AC2EE9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</w:p>
    <w:p w14:paraId="0FDA9FC0" w14:textId="157FA85D" w:rsidR="00B254CE" w:rsidRDefault="00B254CE" w:rsidP="00AC2EE9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  <w:r w:rsidRPr="00E20762">
        <w:rPr>
          <w:rFonts w:ascii="TT15Ft00" w:hAnsi="TT15Ft00" w:cs="TT15Ft00"/>
          <w:highlight w:val="yellow"/>
        </w:rPr>
        <w:t xml:space="preserve">Create a counter that will count up from 0 to </w:t>
      </w:r>
      <w:r w:rsidR="006807F7" w:rsidRPr="00E20762">
        <w:rPr>
          <w:rFonts w:ascii="TT15Ft00" w:hAnsi="TT15Ft00" w:cs="TT15Ft00"/>
          <w:highlight w:val="yellow"/>
        </w:rPr>
        <w:t>C</w:t>
      </w:r>
      <w:r w:rsidRPr="00E20762">
        <w:rPr>
          <w:rFonts w:ascii="TT15Ft00" w:hAnsi="TT15Ft00" w:cs="TT15Ft00"/>
          <w:highlight w:val="yellow"/>
        </w:rPr>
        <w:t>, then repeat.</w:t>
      </w:r>
      <w:r>
        <w:rPr>
          <w:rFonts w:ascii="TT15Ft00" w:hAnsi="TT15Ft00" w:cs="TT15Ft00"/>
        </w:rPr>
        <w:t xml:space="preserve"> </w:t>
      </w:r>
      <w:r w:rsidRPr="00150895">
        <w:rPr>
          <w:rFonts w:ascii="TT15Ft00" w:hAnsi="TT15Ft00" w:cs="TT15Ft00"/>
          <w:highlight w:val="yellow"/>
        </w:rPr>
        <w:t xml:space="preserve">Display the count value on the </w:t>
      </w:r>
      <w:r w:rsidR="00372571" w:rsidRPr="00150895">
        <w:rPr>
          <w:rFonts w:ascii="TT15Ft00" w:hAnsi="TT15Ft00" w:cs="TT15Ft00"/>
          <w:highlight w:val="yellow"/>
        </w:rPr>
        <w:t>7-segment display HEX0</w:t>
      </w:r>
      <w:r w:rsidRPr="00150895">
        <w:rPr>
          <w:rFonts w:ascii="TT15Ft00" w:hAnsi="TT15Ft00" w:cs="TT15Ft00"/>
          <w:highlight w:val="yellow"/>
        </w:rPr>
        <w:t>. Use a GENERIC to build in flexibility –</w:t>
      </w:r>
      <w:r w:rsidR="00BF43B2" w:rsidRPr="00150895">
        <w:rPr>
          <w:rFonts w:ascii="TT15Ft00" w:hAnsi="TT15Ft00" w:cs="TT15Ft00"/>
          <w:highlight w:val="yellow"/>
        </w:rPr>
        <w:t xml:space="preserve"> </w:t>
      </w:r>
      <w:r w:rsidRPr="00150895">
        <w:rPr>
          <w:rFonts w:ascii="TT15Ft00" w:hAnsi="TT15Ft00" w:cs="TT15Ft00"/>
          <w:highlight w:val="yellow"/>
        </w:rPr>
        <w:t xml:space="preserve">add a </w:t>
      </w:r>
      <w:r w:rsidR="001C67D2" w:rsidRPr="00150895">
        <w:rPr>
          <w:rFonts w:ascii="TT15Ft00" w:hAnsi="TT15Ft00" w:cs="TT15Ft00"/>
          <w:highlight w:val="yellow"/>
        </w:rPr>
        <w:t>parameter</w:t>
      </w:r>
      <w:r w:rsidRPr="00150895">
        <w:rPr>
          <w:rFonts w:ascii="TT15Ft00" w:hAnsi="TT15Ft00" w:cs="TT15Ft00"/>
          <w:highlight w:val="yellow"/>
        </w:rPr>
        <w:t xml:space="preserve">, </w:t>
      </w:r>
      <w:r w:rsidR="00BA5A77" w:rsidRPr="00150895">
        <w:rPr>
          <w:rFonts w:ascii="TT15Ft00" w:hAnsi="TT15Ft00" w:cs="TT15Ft00"/>
          <w:highlight w:val="yellow"/>
        </w:rPr>
        <w:t>M, which</w:t>
      </w:r>
      <w:r w:rsidRPr="00150895">
        <w:rPr>
          <w:rFonts w:ascii="TT15Ft00" w:hAnsi="TT15Ft00" w:cs="TT15Ft00"/>
          <w:highlight w:val="yellow"/>
        </w:rPr>
        <w:t xml:space="preserve"> will specify the number of seconds between each increment of the counter.</w:t>
      </w:r>
      <w:r>
        <w:rPr>
          <w:rFonts w:ascii="TT15Ft00" w:hAnsi="TT15Ft00" w:cs="TT15Ft00"/>
        </w:rPr>
        <w:t xml:space="preserve"> </w:t>
      </w:r>
    </w:p>
    <w:p w14:paraId="512F4331" w14:textId="77777777" w:rsidR="00B254CE" w:rsidRDefault="00B254CE" w:rsidP="00AC2EE9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</w:p>
    <w:p w14:paraId="1D31A2B8" w14:textId="194C529F" w:rsidR="00B254CE" w:rsidRDefault="00B254CE" w:rsidP="00AC2EE9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  <w:r w:rsidRPr="00137F3A">
        <w:rPr>
          <w:rFonts w:ascii="TT15Ft00" w:hAnsi="TT15Ft00" w:cs="TT15Ft00"/>
          <w:highlight w:val="yellow"/>
        </w:rPr>
        <w:t>Create a register to hold a 4-bit value. Load the current count value of the counter into the register</w:t>
      </w:r>
      <w:r>
        <w:rPr>
          <w:rFonts w:ascii="TT15Ft00" w:hAnsi="TT15Ft00" w:cs="TT15Ft00"/>
        </w:rPr>
        <w:t xml:space="preserve"> </w:t>
      </w:r>
      <w:r w:rsidR="00372571" w:rsidRPr="00150895">
        <w:rPr>
          <w:rFonts w:ascii="TT15Ft00" w:hAnsi="TT15Ft00" w:cs="TT15Ft00"/>
          <w:highlight w:val="yellow"/>
        </w:rPr>
        <w:t xml:space="preserve">when </w:t>
      </w:r>
      <w:proofErr w:type="gramStart"/>
      <w:r w:rsidR="00372571" w:rsidRPr="00150895">
        <w:rPr>
          <w:rFonts w:ascii="TT15Ft00" w:hAnsi="TT15Ft00" w:cs="TT15Ft00"/>
          <w:highlight w:val="yellow"/>
        </w:rPr>
        <w:t>KEY(</w:t>
      </w:r>
      <w:proofErr w:type="gramEnd"/>
      <w:r w:rsidR="00BB05FF" w:rsidRPr="00150895">
        <w:rPr>
          <w:rFonts w:ascii="TT15Ft00" w:hAnsi="TT15Ft00" w:cs="TT15Ft00"/>
          <w:highlight w:val="yellow"/>
        </w:rPr>
        <w:t>1</w:t>
      </w:r>
      <w:r w:rsidR="00FB1AD5" w:rsidRPr="00150895">
        <w:rPr>
          <w:rFonts w:ascii="TT15Ft00" w:hAnsi="TT15Ft00" w:cs="TT15Ft00"/>
          <w:highlight w:val="yellow"/>
        </w:rPr>
        <w:t xml:space="preserve">) is pressed. </w:t>
      </w:r>
      <w:r w:rsidR="0027446D" w:rsidRPr="00150895">
        <w:rPr>
          <w:rFonts w:ascii="TT15Ft00" w:hAnsi="TT15Ft00" w:cs="TT15Ft00"/>
          <w:highlight w:val="yellow"/>
        </w:rPr>
        <w:t>T</w:t>
      </w:r>
      <w:r w:rsidR="00FB1AD5" w:rsidRPr="00150895">
        <w:rPr>
          <w:rFonts w:ascii="TT15Ft00" w:hAnsi="TT15Ft00" w:cs="TT15Ft00"/>
          <w:highlight w:val="yellow"/>
        </w:rPr>
        <w:t>he</w:t>
      </w:r>
      <w:r w:rsidR="00372571" w:rsidRPr="00150895">
        <w:rPr>
          <w:rFonts w:ascii="TT15Ft00" w:hAnsi="TT15Ft00" w:cs="TT15Ft00"/>
          <w:highlight w:val="yellow"/>
        </w:rPr>
        <w:t xml:space="preserve"> </w:t>
      </w:r>
      <w:r w:rsidR="00FB1AD5" w:rsidRPr="00150895">
        <w:rPr>
          <w:rFonts w:ascii="TT15Ft00" w:hAnsi="TT15Ft00" w:cs="TT15Ft00"/>
          <w:highlight w:val="yellow"/>
        </w:rPr>
        <w:t xml:space="preserve">value in the register </w:t>
      </w:r>
      <w:r w:rsidR="002078E2" w:rsidRPr="00150895">
        <w:rPr>
          <w:rFonts w:ascii="TT15Ft00" w:hAnsi="TT15Ft00" w:cs="TT15Ft00"/>
          <w:highlight w:val="yellow"/>
        </w:rPr>
        <w:t xml:space="preserve">should be continuously displayed </w:t>
      </w:r>
      <w:r w:rsidR="00FB1AD5" w:rsidRPr="00150895">
        <w:rPr>
          <w:rFonts w:ascii="TT15Ft00" w:hAnsi="TT15Ft00" w:cs="TT15Ft00"/>
          <w:highlight w:val="yellow"/>
        </w:rPr>
        <w:t xml:space="preserve">on </w:t>
      </w:r>
      <w:r w:rsidR="002078E2" w:rsidRPr="00150895">
        <w:rPr>
          <w:rFonts w:ascii="TT15Ft00" w:hAnsi="TT15Ft00" w:cs="TT15Ft00"/>
          <w:highlight w:val="yellow"/>
        </w:rPr>
        <w:t>the</w:t>
      </w:r>
      <w:r w:rsidR="00372571" w:rsidRPr="00150895">
        <w:rPr>
          <w:rFonts w:ascii="TT15Ft00" w:hAnsi="TT15Ft00" w:cs="TT15Ft00"/>
          <w:highlight w:val="yellow"/>
        </w:rPr>
        <w:t xml:space="preserve"> LEDs, </w:t>
      </w:r>
      <w:proofErr w:type="gramStart"/>
      <w:r w:rsidR="00372571" w:rsidRPr="00150895">
        <w:rPr>
          <w:rFonts w:ascii="TT15Ft00" w:hAnsi="TT15Ft00" w:cs="TT15Ft00"/>
          <w:highlight w:val="yellow"/>
        </w:rPr>
        <w:t>LED</w:t>
      </w:r>
      <w:r w:rsidR="008B5C65" w:rsidRPr="00150895">
        <w:rPr>
          <w:rFonts w:ascii="TT15Ft00" w:hAnsi="TT15Ft00" w:cs="TT15Ft00"/>
          <w:highlight w:val="yellow"/>
        </w:rPr>
        <w:t>R</w:t>
      </w:r>
      <w:r w:rsidR="00372571" w:rsidRPr="00150895">
        <w:rPr>
          <w:rFonts w:ascii="TT15Ft00" w:hAnsi="TT15Ft00" w:cs="TT15Ft00"/>
          <w:highlight w:val="yellow"/>
        </w:rPr>
        <w:t>(</w:t>
      </w:r>
      <w:proofErr w:type="gramEnd"/>
      <w:r w:rsidR="00372571" w:rsidRPr="00150895">
        <w:rPr>
          <w:rFonts w:ascii="TT15Ft00" w:hAnsi="TT15Ft00" w:cs="TT15Ft00"/>
          <w:highlight w:val="yellow"/>
        </w:rPr>
        <w:t>3:0)</w:t>
      </w:r>
      <w:r w:rsidR="00FB1AD5" w:rsidRPr="00150895">
        <w:rPr>
          <w:rFonts w:ascii="TT15Ft00" w:hAnsi="TT15Ft00" w:cs="TT15Ft00"/>
          <w:highlight w:val="yellow"/>
        </w:rPr>
        <w:t>.</w:t>
      </w:r>
      <w:r w:rsidR="00FB1AD5">
        <w:rPr>
          <w:rFonts w:ascii="TT15Ft00" w:hAnsi="TT15Ft00" w:cs="TT15Ft00"/>
        </w:rPr>
        <w:t xml:space="preserve"> </w:t>
      </w:r>
    </w:p>
    <w:p w14:paraId="772DFECF" w14:textId="77777777" w:rsidR="00801365" w:rsidRDefault="00801365" w:rsidP="00AC2EE9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</w:p>
    <w:p w14:paraId="61ADDB97" w14:textId="726AA307" w:rsidR="0093169F" w:rsidRDefault="0093169F" w:rsidP="00AC2EE9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  <w:r w:rsidRPr="00E20762">
        <w:rPr>
          <w:rFonts w:ascii="TT15Ft00" w:hAnsi="TT15Ft00" w:cs="TT15Ft00"/>
          <w:highlight w:val="yellow"/>
        </w:rPr>
        <w:t xml:space="preserve">Create VHDL designs for the counter (with </w:t>
      </w:r>
      <w:r w:rsidR="00C4782D" w:rsidRPr="00E20762">
        <w:rPr>
          <w:rFonts w:ascii="TT15Ft00" w:hAnsi="TT15Ft00" w:cs="TT15Ft00"/>
          <w:highlight w:val="yellow"/>
        </w:rPr>
        <w:t xml:space="preserve">the </w:t>
      </w:r>
      <w:r w:rsidRPr="00E20762">
        <w:rPr>
          <w:rFonts w:ascii="TT15Ft00" w:hAnsi="TT15Ft00" w:cs="TT15Ft00"/>
          <w:highlight w:val="yellow"/>
        </w:rPr>
        <w:t xml:space="preserve">GENERIC) and for a hex-to-7-segment </w:t>
      </w:r>
      <w:proofErr w:type="gramStart"/>
      <w:r w:rsidRPr="00E20762">
        <w:rPr>
          <w:rFonts w:ascii="TT15Ft00" w:hAnsi="TT15Ft00" w:cs="TT15Ft00"/>
          <w:highlight w:val="yellow"/>
        </w:rPr>
        <w:t>converter, and</w:t>
      </w:r>
      <w:proofErr w:type="gramEnd"/>
      <w:r w:rsidRPr="00E20762">
        <w:rPr>
          <w:rFonts w:ascii="TT15Ft00" w:hAnsi="TT15Ft00" w:cs="TT15Ft00"/>
          <w:highlight w:val="yellow"/>
        </w:rPr>
        <w:t xml:space="preserve"> use them as components in your high level design, where you will specify the value to use for the GENERIC</w:t>
      </w:r>
      <w:r w:rsidR="001C67D2" w:rsidRPr="00E20762">
        <w:rPr>
          <w:rFonts w:ascii="TT15Ft00" w:hAnsi="TT15Ft00" w:cs="TT15Ft00"/>
          <w:highlight w:val="yellow"/>
        </w:rPr>
        <w:t xml:space="preserve"> parameter</w:t>
      </w:r>
      <w:r w:rsidRPr="00E20762">
        <w:rPr>
          <w:rFonts w:ascii="TT15Ft00" w:hAnsi="TT15Ft00" w:cs="TT15Ft00"/>
          <w:highlight w:val="yellow"/>
        </w:rPr>
        <w:t>.</w:t>
      </w:r>
    </w:p>
    <w:p w14:paraId="65CE0D5D" w14:textId="77777777" w:rsidR="00EC208D" w:rsidRDefault="00EC208D" w:rsidP="00AC2EE9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</w:p>
    <w:p w14:paraId="2CE39D00" w14:textId="77777777" w:rsidR="00AC2EE9" w:rsidRDefault="00AC2EE9" w:rsidP="00AC2EE9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  <w:r w:rsidRPr="00EC208D">
        <w:rPr>
          <w:rFonts w:ascii="TT15Ft00" w:hAnsi="TT15Ft00" w:cs="TT15Ft00"/>
          <w:u w:val="single"/>
        </w:rPr>
        <w:t>Advanced Assignment</w:t>
      </w:r>
      <w:r>
        <w:rPr>
          <w:rFonts w:ascii="TT15Ft00" w:hAnsi="TT15Ft00" w:cs="TT15Ft00"/>
        </w:rPr>
        <w:t xml:space="preserve"> (</w:t>
      </w:r>
      <w:r w:rsidR="00715CF1">
        <w:rPr>
          <w:rFonts w:ascii="TT15Ft00" w:hAnsi="TT15Ft00" w:cs="TT15Ft00"/>
        </w:rPr>
        <w:t>100%</w:t>
      </w:r>
      <w:r>
        <w:rPr>
          <w:rFonts w:ascii="TT15Ft00" w:hAnsi="TT15Ft00" w:cs="TT15Ft00"/>
        </w:rPr>
        <w:t>)</w:t>
      </w:r>
    </w:p>
    <w:p w14:paraId="330AD846" w14:textId="77777777" w:rsidR="00897FBB" w:rsidRDefault="00897FBB" w:rsidP="00AC2EE9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</w:p>
    <w:p w14:paraId="4217D603" w14:textId="6E0599A3" w:rsidR="005338FC" w:rsidRDefault="00897FBB" w:rsidP="00EC208D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  <w:r w:rsidRPr="00E20762">
        <w:rPr>
          <w:rFonts w:ascii="TT15Ft00" w:hAnsi="TT15Ft00" w:cs="TT15Ft00"/>
          <w:highlight w:val="yellow"/>
        </w:rPr>
        <w:t>Add a new feature to allow selection of the count direction</w:t>
      </w:r>
      <w:r>
        <w:rPr>
          <w:rFonts w:ascii="TT15Ft00" w:hAnsi="TT15Ft00" w:cs="TT15Ft00"/>
        </w:rPr>
        <w:t xml:space="preserve">. </w:t>
      </w:r>
      <w:r w:rsidRPr="00B21057">
        <w:rPr>
          <w:rFonts w:ascii="TT15Ft00" w:hAnsi="TT15Ft00" w:cs="TT15Ft00"/>
          <w:highlight w:val="yellow"/>
        </w:rPr>
        <w:t>If SW(</w:t>
      </w:r>
      <w:r w:rsidR="006C6FA8" w:rsidRPr="00B21057">
        <w:rPr>
          <w:rFonts w:ascii="TT15Ft00" w:hAnsi="TT15Ft00" w:cs="TT15Ft00"/>
          <w:highlight w:val="yellow"/>
        </w:rPr>
        <w:t>0</w:t>
      </w:r>
      <w:r w:rsidRPr="00B21057">
        <w:rPr>
          <w:rFonts w:ascii="TT15Ft00" w:hAnsi="TT15Ft00" w:cs="TT15Ft00"/>
          <w:highlight w:val="yellow"/>
        </w:rPr>
        <w:t xml:space="preserve">) is ‘0’, count </w:t>
      </w:r>
      <w:r w:rsidR="00A972B0" w:rsidRPr="00B21057">
        <w:rPr>
          <w:rFonts w:ascii="TT15Ft00" w:hAnsi="TT15Ft00" w:cs="TT15Ft00"/>
          <w:highlight w:val="yellow"/>
        </w:rPr>
        <w:t>down</w:t>
      </w:r>
      <w:r w:rsidRPr="00B21057">
        <w:rPr>
          <w:rFonts w:ascii="TT15Ft00" w:hAnsi="TT15Ft00" w:cs="TT15Ft00"/>
          <w:highlight w:val="yellow"/>
        </w:rPr>
        <w:t xml:space="preserve">, if it is ‘1’, count </w:t>
      </w:r>
      <w:r w:rsidR="00A972B0" w:rsidRPr="00B21057">
        <w:rPr>
          <w:rFonts w:ascii="TT15Ft00" w:hAnsi="TT15Ft00" w:cs="TT15Ft00"/>
          <w:highlight w:val="yellow"/>
        </w:rPr>
        <w:t>up</w:t>
      </w:r>
      <w:r w:rsidR="00BF1E29" w:rsidRPr="00B21057">
        <w:rPr>
          <w:rFonts w:ascii="TT15Ft00" w:hAnsi="TT15Ft00" w:cs="TT15Ft00"/>
          <w:highlight w:val="yellow"/>
        </w:rPr>
        <w:t>, and repeat in both cases</w:t>
      </w:r>
      <w:r w:rsidRPr="00B21057">
        <w:rPr>
          <w:rFonts w:ascii="TT15Ft00" w:hAnsi="TT15Ft00" w:cs="TT15Ft00"/>
          <w:highlight w:val="yellow"/>
        </w:rPr>
        <w:t>.</w:t>
      </w:r>
    </w:p>
    <w:p w14:paraId="277A101A" w14:textId="77777777" w:rsidR="00897FBB" w:rsidRDefault="00897FBB" w:rsidP="00EC208D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</w:p>
    <w:p w14:paraId="0C119E5C" w14:textId="0173C94E" w:rsidR="002C5056" w:rsidRDefault="00897FBB" w:rsidP="00EC208D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  <w:r w:rsidRPr="005B0DF1">
        <w:rPr>
          <w:rFonts w:ascii="TT15Ft00" w:hAnsi="TT15Ft00" w:cs="TT15Ft00"/>
          <w:highlight w:val="yellow"/>
        </w:rPr>
        <w:t>Add another GENERIC</w:t>
      </w:r>
      <w:r w:rsidR="001C67D2" w:rsidRPr="005B0DF1">
        <w:rPr>
          <w:rFonts w:ascii="TT15Ft00" w:hAnsi="TT15Ft00" w:cs="TT15Ft00"/>
          <w:highlight w:val="yellow"/>
        </w:rPr>
        <w:t xml:space="preserve"> parameter</w:t>
      </w:r>
      <w:r w:rsidR="00BA5A77" w:rsidRPr="005B0DF1">
        <w:rPr>
          <w:rFonts w:ascii="TT15Ft00" w:hAnsi="TT15Ft00" w:cs="TT15Ft00"/>
          <w:highlight w:val="yellow"/>
        </w:rPr>
        <w:t>, N,</w:t>
      </w:r>
      <w:r w:rsidRPr="005B0DF1">
        <w:rPr>
          <w:rFonts w:ascii="TT15Ft00" w:hAnsi="TT15Ft00" w:cs="TT15Ft00"/>
          <w:highlight w:val="yellow"/>
        </w:rPr>
        <w:t xml:space="preserve"> to specify the max</w:t>
      </w:r>
      <w:r w:rsidR="00BA5A77" w:rsidRPr="005B0DF1">
        <w:rPr>
          <w:rFonts w:ascii="TT15Ft00" w:hAnsi="TT15Ft00" w:cs="TT15Ft00"/>
          <w:highlight w:val="yellow"/>
        </w:rPr>
        <w:t xml:space="preserve">imum count </w:t>
      </w:r>
      <w:r w:rsidR="00A97374" w:rsidRPr="005B0DF1">
        <w:rPr>
          <w:rFonts w:ascii="TT15Ft00" w:hAnsi="TT15Ft00" w:cs="TT15Ft00"/>
          <w:highlight w:val="yellow"/>
        </w:rPr>
        <w:t>value (</w:t>
      </w:r>
      <w:r w:rsidR="00BA5A77" w:rsidRPr="005B0DF1">
        <w:rPr>
          <w:rFonts w:ascii="TT15Ft00" w:hAnsi="TT15Ft00" w:cs="TT15Ft00"/>
          <w:highlight w:val="yellow"/>
        </w:rPr>
        <w:t>in the range 1 to 255).</w:t>
      </w:r>
      <w:r w:rsidR="002C5056" w:rsidRPr="005B0DF1">
        <w:rPr>
          <w:rFonts w:ascii="TT15Ft00" w:hAnsi="TT15Ft00" w:cs="TT15Ft00"/>
          <w:highlight w:val="yellow"/>
        </w:rPr>
        <w:t xml:space="preserve"> Note: with the expanded count range, you will need to expand your displays</w:t>
      </w:r>
      <w:r w:rsidR="002C5056">
        <w:rPr>
          <w:rFonts w:ascii="TT15Ft00" w:hAnsi="TT15Ft00" w:cs="TT15Ft00"/>
        </w:rPr>
        <w:t>. Use HEX0 and HEX</w:t>
      </w:r>
      <w:r w:rsidR="002E50F6">
        <w:rPr>
          <w:rFonts w:ascii="TT15Ft00" w:hAnsi="TT15Ft00" w:cs="TT15Ft00"/>
        </w:rPr>
        <w:t xml:space="preserve">1, as well as </w:t>
      </w:r>
      <w:proofErr w:type="gramStart"/>
      <w:r w:rsidR="002E50F6" w:rsidRPr="00B32320">
        <w:rPr>
          <w:rFonts w:ascii="TT15Ft00" w:hAnsi="TT15Ft00" w:cs="TT15Ft00"/>
          <w:highlight w:val="yellow"/>
        </w:rPr>
        <w:t>LEDR</w:t>
      </w:r>
      <w:r w:rsidR="00705A3D" w:rsidRPr="00B32320">
        <w:rPr>
          <w:rFonts w:ascii="TT15Ft00" w:hAnsi="TT15Ft00" w:cs="TT15Ft00"/>
          <w:highlight w:val="yellow"/>
        </w:rPr>
        <w:t>(</w:t>
      </w:r>
      <w:proofErr w:type="gramEnd"/>
      <w:r w:rsidR="00705A3D" w:rsidRPr="00B32320">
        <w:rPr>
          <w:rFonts w:ascii="TT15Ft00" w:hAnsi="TT15Ft00" w:cs="TT15Ft00"/>
          <w:highlight w:val="yellow"/>
        </w:rPr>
        <w:t>7:0)</w:t>
      </w:r>
      <w:r w:rsidR="005E50E1" w:rsidRPr="00B32320">
        <w:rPr>
          <w:rFonts w:ascii="TT15Ft00" w:hAnsi="TT15Ft00" w:cs="TT15Ft00"/>
          <w:highlight w:val="yellow"/>
        </w:rPr>
        <w:t>.</w:t>
      </w:r>
    </w:p>
    <w:p w14:paraId="75456232" w14:textId="77777777" w:rsidR="00BA5A77" w:rsidRPr="0093169F" w:rsidRDefault="00BA5A77" w:rsidP="00EC208D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</w:p>
    <w:p w14:paraId="01D5003E" w14:textId="77777777" w:rsidR="00BA5A77" w:rsidRPr="0093169F" w:rsidRDefault="00BA5A77" w:rsidP="00BA5A77">
      <w:pPr>
        <w:autoSpaceDE w:val="0"/>
        <w:autoSpaceDN w:val="0"/>
        <w:adjustRightInd w:val="0"/>
        <w:spacing w:after="0" w:line="240" w:lineRule="auto"/>
        <w:rPr>
          <w:rFonts w:ascii="TT15Ft00" w:hAnsi="TT15Ft00"/>
          <w:u w:val="single"/>
        </w:rPr>
      </w:pPr>
      <w:r w:rsidRPr="0093169F">
        <w:rPr>
          <w:rFonts w:ascii="TT15Ft00" w:hAnsi="TT15Ft00"/>
          <w:u w:val="single"/>
        </w:rPr>
        <w:t>Report</w:t>
      </w:r>
    </w:p>
    <w:p w14:paraId="63770989" w14:textId="77777777" w:rsidR="00BA5A77" w:rsidRPr="0093169F" w:rsidRDefault="00BA5A77" w:rsidP="00BA5A77">
      <w:pPr>
        <w:autoSpaceDE w:val="0"/>
        <w:autoSpaceDN w:val="0"/>
        <w:adjustRightInd w:val="0"/>
        <w:spacing w:after="0" w:line="240" w:lineRule="auto"/>
        <w:rPr>
          <w:rFonts w:ascii="TT15Ft00" w:hAnsi="TT15Ft00"/>
        </w:rPr>
      </w:pPr>
    </w:p>
    <w:p w14:paraId="68B5C3C1" w14:textId="77777777" w:rsidR="00BA5A77" w:rsidRPr="0093169F" w:rsidRDefault="00BA5A77" w:rsidP="00BA5A77">
      <w:pPr>
        <w:autoSpaceDE w:val="0"/>
        <w:autoSpaceDN w:val="0"/>
        <w:adjustRightInd w:val="0"/>
        <w:spacing w:after="0" w:line="240" w:lineRule="auto"/>
        <w:rPr>
          <w:rFonts w:ascii="TT15Ft00" w:hAnsi="TT15Ft00"/>
        </w:rPr>
      </w:pPr>
      <w:r w:rsidRPr="0093169F">
        <w:rPr>
          <w:rFonts w:ascii="TT15Ft00" w:hAnsi="TT15Ft00"/>
        </w:rPr>
        <w:t>Follow standard report format. Required attachments are your</w:t>
      </w:r>
      <w:r w:rsidR="0093169F">
        <w:rPr>
          <w:rFonts w:ascii="TT15Ft00" w:hAnsi="TT15Ft00"/>
        </w:rPr>
        <w:t xml:space="preserve"> commented</w:t>
      </w:r>
      <w:r w:rsidRPr="0093169F">
        <w:rPr>
          <w:rFonts w:ascii="TT15Ft00" w:hAnsi="TT15Ft00"/>
        </w:rPr>
        <w:t xml:space="preserve"> VHDL code</w:t>
      </w:r>
      <w:r w:rsidR="0093169F">
        <w:rPr>
          <w:rFonts w:ascii="TT15Ft00" w:hAnsi="TT15Ft00"/>
        </w:rPr>
        <w:t>, for the top level design, and the components</w:t>
      </w:r>
      <w:r w:rsidRPr="0093169F">
        <w:rPr>
          <w:rFonts w:ascii="TT15Ft00" w:hAnsi="TT15Ft00"/>
        </w:rPr>
        <w:t>.</w:t>
      </w:r>
    </w:p>
    <w:p w14:paraId="2023C50B" w14:textId="77777777" w:rsidR="00BA5A77" w:rsidRPr="0093169F" w:rsidRDefault="00BA5A77" w:rsidP="00EC208D">
      <w:pPr>
        <w:autoSpaceDE w:val="0"/>
        <w:autoSpaceDN w:val="0"/>
        <w:adjustRightInd w:val="0"/>
        <w:spacing w:after="0" w:line="240" w:lineRule="auto"/>
        <w:rPr>
          <w:rFonts w:ascii="TT15Ft00" w:hAnsi="TT15Ft00" w:cs="TT15Ft00"/>
        </w:rPr>
      </w:pPr>
    </w:p>
    <w:sectPr w:rsidR="00BA5A77" w:rsidRPr="009316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F3AB4" w14:textId="77777777" w:rsidR="00515681" w:rsidRDefault="00515681" w:rsidP="00EC208D">
      <w:pPr>
        <w:spacing w:after="0" w:line="240" w:lineRule="auto"/>
      </w:pPr>
      <w:r>
        <w:separator/>
      </w:r>
    </w:p>
  </w:endnote>
  <w:endnote w:type="continuationSeparator" w:id="0">
    <w:p w14:paraId="40CB63EF" w14:textId="77777777" w:rsidR="00515681" w:rsidRDefault="00515681" w:rsidP="00EC2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15F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D3051" w14:textId="77777777" w:rsidR="00515681" w:rsidRDefault="00515681" w:rsidP="00EC208D">
      <w:pPr>
        <w:spacing w:after="0" w:line="240" w:lineRule="auto"/>
      </w:pPr>
      <w:r>
        <w:separator/>
      </w:r>
    </w:p>
  </w:footnote>
  <w:footnote w:type="continuationSeparator" w:id="0">
    <w:p w14:paraId="3FD8B33A" w14:textId="77777777" w:rsidR="00515681" w:rsidRDefault="00515681" w:rsidP="00EC2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0B00D" w14:textId="77777777" w:rsidR="00EC208D" w:rsidRPr="00EC208D" w:rsidRDefault="00EC208D" w:rsidP="001D3FD5">
    <w:pPr>
      <w:spacing w:after="0"/>
      <w:jc w:val="center"/>
      <w:rPr>
        <w:rFonts w:ascii="Times New Roman" w:hAnsi="Times New Roman" w:cs="Times New Roman"/>
      </w:rPr>
    </w:pPr>
    <w:r w:rsidRPr="00EC208D">
      <w:rPr>
        <w:rFonts w:ascii="Times New Roman" w:hAnsi="Times New Roman" w:cs="Times New Roman"/>
      </w:rPr>
      <w:t>MSOE EECS</w:t>
    </w:r>
  </w:p>
  <w:p w14:paraId="609EBDAF" w14:textId="77777777" w:rsidR="00EC208D" w:rsidRDefault="00EC208D" w:rsidP="001D3FD5">
    <w:pPr>
      <w:pStyle w:val="Header"/>
      <w:tabs>
        <w:tab w:val="clear" w:pos="4680"/>
        <w:tab w:val="clear" w:pos="9360"/>
        <w:tab w:val="left" w:pos="2676"/>
      </w:tabs>
      <w:jc w:val="center"/>
    </w:pPr>
    <w:r w:rsidRPr="00EC208D">
      <w:rPr>
        <w:rFonts w:ascii="Times New Roman" w:hAnsi="Times New Roman" w:cs="Times New Roman"/>
      </w:rPr>
      <w:t>EE-</w:t>
    </w:r>
    <w:r w:rsidR="00B254CE">
      <w:rPr>
        <w:rFonts w:ascii="Times New Roman" w:hAnsi="Times New Roman" w:cs="Times New Roman"/>
      </w:rPr>
      <w:t>3921 Digital System Design</w:t>
    </w:r>
  </w:p>
  <w:p w14:paraId="44DFD00B" w14:textId="77777777" w:rsidR="001D3FD5" w:rsidRDefault="001D3F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177F5"/>
    <w:multiLevelType w:val="hybridMultilevel"/>
    <w:tmpl w:val="B8E24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E9"/>
    <w:rsid w:val="00045ED1"/>
    <w:rsid w:val="000D301F"/>
    <w:rsid w:val="00137F3A"/>
    <w:rsid w:val="00150895"/>
    <w:rsid w:val="001824A4"/>
    <w:rsid w:val="001C67D2"/>
    <w:rsid w:val="001D3FD5"/>
    <w:rsid w:val="002078E2"/>
    <w:rsid w:val="0027446D"/>
    <w:rsid w:val="002C5056"/>
    <w:rsid w:val="002D7CDA"/>
    <w:rsid w:val="002E50F6"/>
    <w:rsid w:val="00354E5D"/>
    <w:rsid w:val="00372571"/>
    <w:rsid w:val="003E7990"/>
    <w:rsid w:val="004053F0"/>
    <w:rsid w:val="004830F5"/>
    <w:rsid w:val="00515681"/>
    <w:rsid w:val="005338FC"/>
    <w:rsid w:val="00571B22"/>
    <w:rsid w:val="00572EC3"/>
    <w:rsid w:val="005A23BC"/>
    <w:rsid w:val="005B08BB"/>
    <w:rsid w:val="005B0DF1"/>
    <w:rsid w:val="005E50E1"/>
    <w:rsid w:val="006807F7"/>
    <w:rsid w:val="006C6F7B"/>
    <w:rsid w:val="006C6FA8"/>
    <w:rsid w:val="00705A3D"/>
    <w:rsid w:val="00715CF1"/>
    <w:rsid w:val="007D5CA2"/>
    <w:rsid w:val="00801365"/>
    <w:rsid w:val="00897FBB"/>
    <w:rsid w:val="008A1A02"/>
    <w:rsid w:val="008B5C65"/>
    <w:rsid w:val="008F0111"/>
    <w:rsid w:val="0093169F"/>
    <w:rsid w:val="0099123A"/>
    <w:rsid w:val="009E1B96"/>
    <w:rsid w:val="00A12A96"/>
    <w:rsid w:val="00A83D37"/>
    <w:rsid w:val="00A972B0"/>
    <w:rsid w:val="00A97374"/>
    <w:rsid w:val="00AC2EE9"/>
    <w:rsid w:val="00AF7015"/>
    <w:rsid w:val="00B21057"/>
    <w:rsid w:val="00B254CE"/>
    <w:rsid w:val="00B32320"/>
    <w:rsid w:val="00BA1561"/>
    <w:rsid w:val="00BA39A1"/>
    <w:rsid w:val="00BA5A77"/>
    <w:rsid w:val="00BB05FF"/>
    <w:rsid w:val="00BF1E29"/>
    <w:rsid w:val="00BF43B2"/>
    <w:rsid w:val="00C27C7B"/>
    <w:rsid w:val="00C4782D"/>
    <w:rsid w:val="00C47CED"/>
    <w:rsid w:val="00D22564"/>
    <w:rsid w:val="00E20762"/>
    <w:rsid w:val="00E864D6"/>
    <w:rsid w:val="00EC208D"/>
    <w:rsid w:val="00F0199A"/>
    <w:rsid w:val="00F84C58"/>
    <w:rsid w:val="00FB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C4D6"/>
  <w15:docId w15:val="{9E5F912B-2F60-4C3D-A306-764E7D8E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2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08D"/>
  </w:style>
  <w:style w:type="paragraph" w:styleId="Footer">
    <w:name w:val="footer"/>
    <w:basedOn w:val="Normal"/>
    <w:link w:val="FooterChar"/>
    <w:uiPriority w:val="99"/>
    <w:unhideWhenUsed/>
    <w:rsid w:val="00EC2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08D"/>
  </w:style>
  <w:style w:type="paragraph" w:styleId="NormalWeb">
    <w:name w:val="Normal (Web)"/>
    <w:basedOn w:val="Normal"/>
    <w:uiPriority w:val="99"/>
    <w:unhideWhenUsed/>
    <w:rsid w:val="00EC2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2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Jurado-Garcia, Jorge</cp:lastModifiedBy>
  <cp:revision>5</cp:revision>
  <cp:lastPrinted>2014-03-13T02:20:00Z</cp:lastPrinted>
  <dcterms:created xsi:type="dcterms:W3CDTF">2021-09-11T00:37:00Z</dcterms:created>
  <dcterms:modified xsi:type="dcterms:W3CDTF">2021-09-13T23:32:00Z</dcterms:modified>
</cp:coreProperties>
</file>