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BC70" w14:textId="5F03B67F" w:rsidR="00EC208D" w:rsidRPr="00EC208D" w:rsidRDefault="00715CF1" w:rsidP="00EC20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T15Ft00" w:hAnsi="TT15Ft00" w:cs="TT15Ft00"/>
          <w:sz w:val="28"/>
          <w:szCs w:val="28"/>
        </w:rPr>
      </w:pPr>
      <w:r>
        <w:rPr>
          <w:rFonts w:ascii="TT15Ft00" w:hAnsi="TT15Ft00" w:cs="TT15Ft00"/>
          <w:sz w:val="28"/>
          <w:szCs w:val="28"/>
        </w:rPr>
        <w:t xml:space="preserve">Lab </w:t>
      </w:r>
      <w:r w:rsidR="001935C1">
        <w:rPr>
          <w:rFonts w:ascii="TT15Ft00" w:hAnsi="TT15Ft00" w:cs="TT15Ft00"/>
          <w:sz w:val="28"/>
          <w:szCs w:val="28"/>
        </w:rPr>
        <w:t>5</w:t>
      </w:r>
      <w:r>
        <w:rPr>
          <w:rFonts w:ascii="TT15Ft00" w:hAnsi="TT15Ft00" w:cs="TT15Ft00"/>
          <w:sz w:val="28"/>
          <w:szCs w:val="28"/>
        </w:rPr>
        <w:t xml:space="preserve"> </w:t>
      </w:r>
      <w:r>
        <w:rPr>
          <w:rFonts w:ascii="TT15Ft00" w:hAnsi="TT15Ft00" w:cs="TT15Ft00"/>
          <w:sz w:val="28"/>
          <w:szCs w:val="28"/>
        </w:rPr>
        <w:tab/>
      </w:r>
      <w:r>
        <w:rPr>
          <w:rFonts w:ascii="TT15Ft00" w:hAnsi="TT15Ft00" w:cs="TT15Ft00"/>
          <w:sz w:val="28"/>
          <w:szCs w:val="28"/>
        </w:rPr>
        <w:tab/>
      </w:r>
      <w:r>
        <w:rPr>
          <w:rFonts w:ascii="TT15Ft00" w:hAnsi="TT15Ft00" w:cs="TT15Ft00"/>
          <w:sz w:val="28"/>
          <w:szCs w:val="28"/>
        </w:rPr>
        <w:tab/>
      </w:r>
      <w:r w:rsidR="00B254CE">
        <w:rPr>
          <w:rFonts w:ascii="TT15Ft00" w:hAnsi="TT15Ft00" w:cs="TT15Ft00"/>
          <w:sz w:val="28"/>
          <w:szCs w:val="28"/>
        </w:rPr>
        <w:t>Fall</w:t>
      </w:r>
      <w:r w:rsidR="00506D8D">
        <w:rPr>
          <w:rFonts w:ascii="TT15Ft00" w:hAnsi="TT15Ft00" w:cs="TT15Ft00"/>
          <w:sz w:val="28"/>
          <w:szCs w:val="28"/>
        </w:rPr>
        <w:t xml:space="preserve"> 20</w:t>
      </w:r>
      <w:r w:rsidR="00CF0304">
        <w:rPr>
          <w:rFonts w:ascii="TT15Ft00" w:hAnsi="TT15Ft00" w:cs="TT15Ft00"/>
          <w:sz w:val="28"/>
          <w:szCs w:val="28"/>
        </w:rPr>
        <w:t>21</w:t>
      </w:r>
    </w:p>
    <w:p w14:paraId="3E64D67A" w14:textId="77777777" w:rsidR="00EC208D" w:rsidRDefault="00EC208D" w:rsidP="00EC208D">
      <w:pPr>
        <w:autoSpaceDE w:val="0"/>
        <w:autoSpaceDN w:val="0"/>
        <w:adjustRightInd w:val="0"/>
        <w:spacing w:after="0" w:line="240" w:lineRule="auto"/>
        <w:ind w:firstLine="720"/>
        <w:rPr>
          <w:rFonts w:ascii="TT15Ft00" w:hAnsi="TT15Ft00" w:cs="TT15Ft00"/>
        </w:rPr>
      </w:pPr>
    </w:p>
    <w:p w14:paraId="3D84CC3B" w14:textId="77777777" w:rsidR="00AC2EE9" w:rsidRDefault="00AC2EE9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Goal</w:t>
      </w:r>
      <w:r>
        <w:rPr>
          <w:rFonts w:ascii="TT15Ft00" w:hAnsi="TT15Ft00" w:cs="TT15Ft00"/>
        </w:rPr>
        <w:t xml:space="preserve">: </w:t>
      </w:r>
      <w:r w:rsidR="00EC208D">
        <w:rPr>
          <w:rFonts w:ascii="TT15Ft00" w:hAnsi="TT15Ft00" w:cs="TT15Ft00"/>
        </w:rPr>
        <w:tab/>
      </w:r>
      <w:r w:rsidR="00EC208D">
        <w:rPr>
          <w:rFonts w:ascii="TT15Ft00" w:hAnsi="TT15Ft00" w:cs="TT15Ft00"/>
        </w:rPr>
        <w:tab/>
      </w:r>
      <w:r>
        <w:rPr>
          <w:rFonts w:ascii="TT15Ft00" w:hAnsi="TT15Ft00" w:cs="TT15Ft00"/>
        </w:rPr>
        <w:t xml:space="preserve">To create a </w:t>
      </w:r>
      <w:proofErr w:type="spellStart"/>
      <w:r w:rsidR="00DD44CA">
        <w:rPr>
          <w:rFonts w:ascii="TT15Ft00" w:hAnsi="TT15Ft00" w:cs="TT15Ft00"/>
        </w:rPr>
        <w:t>Nios</w:t>
      </w:r>
      <w:proofErr w:type="spellEnd"/>
      <w:r w:rsidR="00DD44CA">
        <w:rPr>
          <w:rFonts w:ascii="TT15Ft00" w:hAnsi="TT15Ft00" w:cs="TT15Ft00"/>
        </w:rPr>
        <w:t xml:space="preserve"> II based system utilizing </w:t>
      </w:r>
      <w:r w:rsidR="00BF2A21">
        <w:rPr>
          <w:rFonts w:ascii="TT15Ft00" w:hAnsi="TT15Ft00" w:cs="TT15Ft00"/>
        </w:rPr>
        <w:t>pixel-based VGA graphics, color,</w:t>
      </w:r>
      <w:r w:rsidR="00DD44CA">
        <w:rPr>
          <w:rFonts w:ascii="TT15Ft00" w:hAnsi="TT15Ft00" w:cs="TT15Ft00"/>
        </w:rPr>
        <w:t xml:space="preserve"> and switch inputs</w:t>
      </w:r>
      <w:r>
        <w:rPr>
          <w:rFonts w:ascii="TT15Ft00" w:hAnsi="TT15Ft00" w:cs="TT15Ft00"/>
        </w:rPr>
        <w:t>.</w:t>
      </w:r>
    </w:p>
    <w:p w14:paraId="2A9BB8F8" w14:textId="77777777" w:rsidR="003E7990" w:rsidRDefault="003E7990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3313CB26" w14:textId="73113605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Materials</w:t>
      </w:r>
      <w:r>
        <w:rPr>
          <w:rFonts w:ascii="TT15Ft00" w:hAnsi="TT15Ft00" w:cs="TT15Ft00"/>
        </w:rPr>
        <w:t xml:space="preserve">: </w:t>
      </w:r>
      <w:r>
        <w:rPr>
          <w:rFonts w:ascii="TT15Ft00" w:hAnsi="TT15Ft00" w:cs="TT15Ft00"/>
        </w:rPr>
        <w:tab/>
        <w:t>DE1</w:t>
      </w:r>
      <w:r w:rsidR="00761AA2">
        <w:rPr>
          <w:rFonts w:ascii="TT15Ft00" w:hAnsi="TT15Ft00" w:cs="TT15Ft00"/>
        </w:rPr>
        <w:t>0-Lite</w:t>
      </w:r>
      <w:r>
        <w:rPr>
          <w:rFonts w:ascii="TT15Ft00" w:hAnsi="TT15Ft00" w:cs="TT15Ft00"/>
        </w:rPr>
        <w:t xml:space="preserve"> board</w:t>
      </w:r>
      <w:r w:rsidR="00BF2A21">
        <w:rPr>
          <w:rFonts w:ascii="TT15Ft00" w:hAnsi="TT15Ft00" w:cs="TT15Ft00"/>
        </w:rPr>
        <w:t>, VGA compatible monitor</w:t>
      </w:r>
    </w:p>
    <w:p w14:paraId="19654E78" w14:textId="77777777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5E800704" w14:textId="7773F984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  <w:u w:val="single"/>
        </w:rPr>
        <w:t>Due</w:t>
      </w:r>
      <w:r>
        <w:rPr>
          <w:rFonts w:ascii="TT15Ft00" w:hAnsi="TT15Ft00" w:cs="TT15Ft00"/>
        </w:rPr>
        <w:t xml:space="preserve">: </w:t>
      </w:r>
      <w:r>
        <w:rPr>
          <w:rFonts w:ascii="TT15Ft00" w:hAnsi="TT15Ft00" w:cs="TT15Ft00"/>
        </w:rPr>
        <w:tab/>
      </w:r>
      <w:r>
        <w:rPr>
          <w:rFonts w:ascii="TT15Ft00" w:hAnsi="TT15Ft00" w:cs="TT15Ft00"/>
        </w:rPr>
        <w:tab/>
        <w:t xml:space="preserve">Lab </w:t>
      </w:r>
      <w:r w:rsidR="00436DCA">
        <w:rPr>
          <w:rFonts w:ascii="TT15Ft00" w:hAnsi="TT15Ft00" w:cs="TT15Ft00"/>
        </w:rPr>
        <w:t>5</w:t>
      </w:r>
      <w:r w:rsidR="00FB331D">
        <w:rPr>
          <w:rFonts w:ascii="TT15Ft00" w:hAnsi="TT15Ft00" w:cs="TT15Ft00"/>
        </w:rPr>
        <w:t xml:space="preserve"> checkoff</w:t>
      </w:r>
      <w:r>
        <w:rPr>
          <w:rFonts w:ascii="TT15Ft00" w:hAnsi="TT15Ft00" w:cs="TT15Ft00"/>
        </w:rPr>
        <w:t xml:space="preserve"> is due by the end of lab in week </w:t>
      </w:r>
      <w:r w:rsidR="003E0921">
        <w:rPr>
          <w:rFonts w:ascii="TT15Ft00" w:hAnsi="TT15Ft00" w:cs="TT15Ft00"/>
        </w:rPr>
        <w:t>8</w:t>
      </w:r>
      <w:r w:rsidR="005B0A35">
        <w:rPr>
          <w:rFonts w:ascii="TT15Ft00" w:hAnsi="TT15Ft00" w:cs="TT15Ft00"/>
        </w:rPr>
        <w:t xml:space="preserve">, report </w:t>
      </w:r>
      <w:r w:rsidR="00133ABC">
        <w:rPr>
          <w:rFonts w:ascii="TT15Ft00" w:hAnsi="TT15Ft00" w:cs="TT15Ft00"/>
        </w:rPr>
        <w:t>is due by midnight of that day</w:t>
      </w:r>
      <w:r>
        <w:rPr>
          <w:rFonts w:ascii="TT15Ft00" w:hAnsi="TT15Ft00" w:cs="TT15Ft00"/>
        </w:rPr>
        <w:t>.</w:t>
      </w:r>
    </w:p>
    <w:p w14:paraId="709A11D9" w14:textId="77777777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61AB932A" w14:textId="77777777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Basic Assignment</w:t>
      </w:r>
      <w:r>
        <w:rPr>
          <w:rFonts w:ascii="TT15Ft00" w:hAnsi="TT15Ft00" w:cs="TT15Ft00"/>
        </w:rPr>
        <w:t xml:space="preserve"> (8</w:t>
      </w:r>
      <w:r w:rsidR="00BF2A21">
        <w:rPr>
          <w:rFonts w:ascii="TT15Ft00" w:hAnsi="TT15Ft00" w:cs="TT15Ft00"/>
        </w:rPr>
        <w:t>5</w:t>
      </w:r>
      <w:r>
        <w:rPr>
          <w:rFonts w:ascii="TT15Ft00" w:hAnsi="TT15Ft00" w:cs="TT15Ft00"/>
        </w:rPr>
        <w:t>%)</w:t>
      </w:r>
    </w:p>
    <w:p w14:paraId="0E398A4D" w14:textId="77777777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507B6FDB" w14:textId="3AD16E58" w:rsidR="005746EA" w:rsidRDefault="00A8633F" w:rsidP="00DD44CA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</w:rPr>
        <w:t xml:space="preserve">Create a </w:t>
      </w:r>
      <w:proofErr w:type="spellStart"/>
      <w:r w:rsidR="00DD44CA">
        <w:rPr>
          <w:rFonts w:ascii="TT15Ft00" w:hAnsi="TT15Ft00" w:cs="TT15Ft00"/>
        </w:rPr>
        <w:t>Nios</w:t>
      </w:r>
      <w:proofErr w:type="spellEnd"/>
      <w:r w:rsidR="00DD44CA">
        <w:rPr>
          <w:rFonts w:ascii="TT15Ft00" w:hAnsi="TT15Ft00" w:cs="TT15Ft00"/>
        </w:rPr>
        <w:t xml:space="preserve"> II based system that outputs </w:t>
      </w:r>
      <w:r w:rsidR="005B0A35">
        <w:rPr>
          <w:rFonts w:ascii="TT15Ft00" w:hAnsi="TT15Ft00" w:cs="TT15Ft00"/>
        </w:rPr>
        <w:t xml:space="preserve">graphical information to a VGA monitor. An example hardware system is briefly discussed in the </w:t>
      </w:r>
      <w:r w:rsidR="00D078A5">
        <w:rPr>
          <w:rFonts w:ascii="TT15Ft00" w:hAnsi="TT15Ft00" w:cs="TT15Ft00"/>
        </w:rPr>
        <w:t>tutorial on Dr. Johnson’s web site</w:t>
      </w:r>
      <w:r w:rsidR="005B0A35">
        <w:rPr>
          <w:rFonts w:ascii="TT15Ft00" w:hAnsi="TT15Ft00" w:cs="TT15Ft00"/>
        </w:rPr>
        <w:t xml:space="preserve">. After creating the embedded microcontroller design in </w:t>
      </w:r>
      <w:r w:rsidR="009F7874">
        <w:rPr>
          <w:rFonts w:ascii="TT15Ft00" w:hAnsi="TT15Ft00" w:cs="TT15Ft00"/>
        </w:rPr>
        <w:t>Platform Designer</w:t>
      </w:r>
      <w:r w:rsidR="005B0A35">
        <w:rPr>
          <w:rFonts w:ascii="TT15Ft00" w:hAnsi="TT15Ft00" w:cs="TT15Ft00"/>
        </w:rPr>
        <w:t>, add it as a component to your top</w:t>
      </w:r>
      <w:r w:rsidR="00C11ACC">
        <w:rPr>
          <w:rFonts w:ascii="TT15Ft00" w:hAnsi="TT15Ft00" w:cs="TT15Ft00"/>
        </w:rPr>
        <w:t>-</w:t>
      </w:r>
      <w:r w:rsidR="005B0A35">
        <w:rPr>
          <w:rFonts w:ascii="TT15Ft00" w:hAnsi="TT15Ft00" w:cs="TT15Ft00"/>
        </w:rPr>
        <w:t>level design. Make any necessary connections or additional logic required in your top-level design. Download the design into the DE1</w:t>
      </w:r>
      <w:r w:rsidR="007C1BF1">
        <w:rPr>
          <w:rFonts w:ascii="TT15Ft00" w:hAnsi="TT15Ft00" w:cs="TT15Ft00"/>
        </w:rPr>
        <w:t>0-Lite</w:t>
      </w:r>
      <w:r w:rsidR="005B0A35">
        <w:rPr>
          <w:rFonts w:ascii="TT15Ft00" w:hAnsi="TT15Ft00" w:cs="TT15Ft00"/>
        </w:rPr>
        <w:t>. Write software using the Eclipse tool</w:t>
      </w:r>
      <w:r w:rsidR="00CC3F64">
        <w:rPr>
          <w:rFonts w:ascii="TT15Ft00" w:hAnsi="TT15Ft00" w:cs="TT15Ft00"/>
        </w:rPr>
        <w:t xml:space="preserve"> to run the embedded microcontroller design. The </w:t>
      </w:r>
      <w:r w:rsidR="00382700">
        <w:rPr>
          <w:rFonts w:ascii="TT15Ft00" w:hAnsi="TT15Ft00" w:cs="TT15Ft00"/>
        </w:rPr>
        <w:t xml:space="preserve">software </w:t>
      </w:r>
      <w:r w:rsidR="00770036">
        <w:rPr>
          <w:rFonts w:ascii="TT15Ft00" w:hAnsi="TT15Ft00" w:cs="TT15Ft00"/>
        </w:rPr>
        <w:t xml:space="preserve">needs to draw a white rectangle </w:t>
      </w:r>
      <w:r w:rsidR="00382700">
        <w:rPr>
          <w:rFonts w:ascii="TT15Ft00" w:hAnsi="TT15Ft00" w:cs="TT15Ft00"/>
        </w:rPr>
        <w:t xml:space="preserve">somewhere on the screen. You can find various pixel-based functions in </w:t>
      </w:r>
      <w:r w:rsidR="0036111C">
        <w:rPr>
          <w:rFonts w:ascii="TT15Ft00" w:hAnsi="TT15Ft00" w:cs="TT15Ft00"/>
        </w:rPr>
        <w:t>“</w:t>
      </w:r>
      <w:proofErr w:type="spellStart"/>
      <w:r w:rsidR="00382700">
        <w:rPr>
          <w:rFonts w:ascii="TT15Ft00" w:hAnsi="TT15Ft00" w:cs="TT15Ft00"/>
        </w:rPr>
        <w:t>Altera_up_avalon_video_pixel_buffer_dma.h</w:t>
      </w:r>
      <w:proofErr w:type="spellEnd"/>
      <w:r w:rsidR="00382700">
        <w:rPr>
          <w:rFonts w:ascii="TT15Ft00" w:hAnsi="TT15Ft00" w:cs="TT15Ft00"/>
        </w:rPr>
        <w:t>”.</w:t>
      </w:r>
    </w:p>
    <w:p w14:paraId="2A7F1421" w14:textId="77777777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6833FB38" w14:textId="49BBADDE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  <w:u w:val="single"/>
        </w:rPr>
        <w:t>Medium</w:t>
      </w:r>
      <w:r w:rsidRPr="00EC208D">
        <w:rPr>
          <w:rFonts w:ascii="TT15Ft00" w:hAnsi="TT15Ft00" w:cs="TT15Ft00"/>
          <w:u w:val="single"/>
        </w:rPr>
        <w:t xml:space="preserve"> Assignment</w:t>
      </w:r>
      <w:r>
        <w:rPr>
          <w:rFonts w:ascii="TT15Ft00" w:hAnsi="TT15Ft00" w:cs="TT15Ft00"/>
        </w:rPr>
        <w:t xml:space="preserve"> (9</w:t>
      </w:r>
      <w:r w:rsidR="00E875AB">
        <w:rPr>
          <w:rFonts w:ascii="TT15Ft00" w:hAnsi="TT15Ft00" w:cs="TT15Ft00"/>
        </w:rPr>
        <w:t>3</w:t>
      </w:r>
      <w:r>
        <w:rPr>
          <w:rFonts w:ascii="TT15Ft00" w:hAnsi="TT15Ft00" w:cs="TT15Ft00"/>
        </w:rPr>
        <w:t>%)</w:t>
      </w:r>
      <w:r w:rsidR="00E15912">
        <w:rPr>
          <w:rFonts w:ascii="TT15Ft00" w:hAnsi="TT15Ft00" w:cs="TT15Ft00"/>
        </w:rPr>
        <w:t xml:space="preserve"> (Also covers the basic assignment)</w:t>
      </w:r>
    </w:p>
    <w:p w14:paraId="2D398D41" w14:textId="77777777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13ECBE66" w14:textId="77777777" w:rsidR="001A1B64" w:rsidRDefault="00E875AB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</w:rPr>
        <w:t xml:space="preserve">Add color selection functionality to your design. Use at least one switch input for each color </w:t>
      </w:r>
      <w:r w:rsidR="003A395C">
        <w:rPr>
          <w:rFonts w:ascii="TT15Ft00" w:hAnsi="TT15Ft00" w:cs="TT15Ft00"/>
        </w:rPr>
        <w:t>(</w:t>
      </w:r>
      <w:r>
        <w:rPr>
          <w:rFonts w:ascii="TT15Ft00" w:hAnsi="TT15Ft00" w:cs="TT15Ft00"/>
        </w:rPr>
        <w:t>R, G, &amp; B), more if you want more color options. Draw the rectangle using the selected color</w:t>
      </w:r>
      <w:r w:rsidR="003A395C">
        <w:rPr>
          <w:rFonts w:ascii="TT15Ft00" w:hAnsi="TT15Ft00" w:cs="TT15Ft00"/>
        </w:rPr>
        <w:t>. Check the switches at least twice per second so it will pick up any changes in the switch settings. Also, draw an ‘X’ in the rectangle (corner-to-corner) using the same color. Note that the pixel software defaults to 16-bit color, with 5 bits for red (starting with the MSB), then 6 bits for green, and finally 5 bits for blue (ending in the LSB).</w:t>
      </w:r>
    </w:p>
    <w:p w14:paraId="7C5102FA" w14:textId="77777777" w:rsidR="00A8633F" w:rsidRDefault="00A8633F" w:rsidP="00A8633F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4AEC2C4D" w14:textId="1334575B" w:rsidR="00AC2EE9" w:rsidRDefault="00AC2EE9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Advanced Assignment</w:t>
      </w:r>
      <w:r>
        <w:rPr>
          <w:rFonts w:ascii="TT15Ft00" w:hAnsi="TT15Ft00" w:cs="TT15Ft00"/>
        </w:rPr>
        <w:t xml:space="preserve"> (</w:t>
      </w:r>
      <w:r w:rsidR="00715CF1">
        <w:rPr>
          <w:rFonts w:ascii="TT15Ft00" w:hAnsi="TT15Ft00" w:cs="TT15Ft00"/>
        </w:rPr>
        <w:t>100%</w:t>
      </w:r>
      <w:r>
        <w:rPr>
          <w:rFonts w:ascii="TT15Ft00" w:hAnsi="TT15Ft00" w:cs="TT15Ft00"/>
        </w:rPr>
        <w:t>)</w:t>
      </w:r>
      <w:r w:rsidR="006A75C8">
        <w:rPr>
          <w:rFonts w:ascii="TT15Ft00" w:hAnsi="TT15Ft00" w:cs="TT15Ft00"/>
        </w:rPr>
        <w:t xml:space="preserve"> (Also covers the basic and medium assignment</w:t>
      </w:r>
      <w:r w:rsidR="000A03F9">
        <w:rPr>
          <w:rFonts w:ascii="TT15Ft00" w:hAnsi="TT15Ft00" w:cs="TT15Ft00"/>
        </w:rPr>
        <w:t>s</w:t>
      </w:r>
      <w:r w:rsidR="006A75C8">
        <w:rPr>
          <w:rFonts w:ascii="TT15Ft00" w:hAnsi="TT15Ft00" w:cs="TT15Ft00"/>
        </w:rPr>
        <w:t>)</w:t>
      </w:r>
    </w:p>
    <w:p w14:paraId="616C6CFF" w14:textId="77777777" w:rsidR="00897FBB" w:rsidRDefault="00897FBB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179E697A" w14:textId="3EBB945F" w:rsidR="00E32820" w:rsidRDefault="003A395C" w:rsidP="007121A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</w:rPr>
        <w:t xml:space="preserve">Create an ‘Etch-a-sketch’. Start by drawing a pixel in the center of the VGA screen. </w:t>
      </w:r>
      <w:r w:rsidR="000A449C">
        <w:rPr>
          <w:rFonts w:ascii="TT15Ft00" w:hAnsi="TT15Ft00" w:cs="TT15Ft00"/>
        </w:rPr>
        <w:t>D</w:t>
      </w:r>
      <w:r>
        <w:rPr>
          <w:rFonts w:ascii="TT15Ft00" w:hAnsi="TT15Ft00" w:cs="TT15Ft00"/>
        </w:rPr>
        <w:t xml:space="preserve">raw another pixel </w:t>
      </w:r>
      <w:r w:rsidR="003A1D69">
        <w:rPr>
          <w:rFonts w:ascii="TT15Ft00" w:hAnsi="TT15Ft00" w:cs="TT15Ft00"/>
        </w:rPr>
        <w:t>based on the switch settings</w:t>
      </w:r>
      <w:r>
        <w:rPr>
          <w:rFonts w:ascii="TT15Ft00" w:hAnsi="TT15Ft00" w:cs="TT15Ft00"/>
        </w:rPr>
        <w:t>.</w:t>
      </w:r>
      <w:r w:rsidR="003A1D69">
        <w:rPr>
          <w:rFonts w:ascii="TT15Ft00" w:hAnsi="TT15Ft00" w:cs="TT15Ft00"/>
        </w:rPr>
        <w:t xml:space="preserve"> Use some combination of </w:t>
      </w:r>
      <w:r w:rsidR="00743B0A">
        <w:rPr>
          <w:rFonts w:ascii="TT15Ft00" w:hAnsi="TT15Ft00" w:cs="TT15Ft00"/>
        </w:rPr>
        <w:t>slide switches and pushbuttons to implement the ability to put the next pixel either up, down, left, or right of the previous one.</w:t>
      </w:r>
    </w:p>
    <w:p w14:paraId="334123F2" w14:textId="77777777" w:rsidR="005B6C69" w:rsidRDefault="005B6C69" w:rsidP="007121A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650CBE59" w14:textId="54281CF0" w:rsidR="005B6C69" w:rsidRDefault="005B6C69" w:rsidP="007121A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</w:rPr>
        <w:t xml:space="preserve">Provide a mechanism for clearing the screen and starting over. Suggestions include using a slide switch, or </w:t>
      </w:r>
      <w:r w:rsidR="00A846C7">
        <w:rPr>
          <w:rFonts w:ascii="TT15Ft00" w:hAnsi="TT15Ft00" w:cs="TT15Ft00"/>
        </w:rPr>
        <w:t>one of the</w:t>
      </w:r>
      <w:r>
        <w:rPr>
          <w:rFonts w:ascii="TT15Ft00" w:hAnsi="TT15Ft00" w:cs="TT15Ft00"/>
        </w:rPr>
        <w:t xml:space="preserve"> </w:t>
      </w:r>
      <w:r w:rsidR="00A846C7">
        <w:rPr>
          <w:rFonts w:ascii="TT15Ft00" w:hAnsi="TT15Ft00" w:cs="TT15Ft00"/>
        </w:rPr>
        <w:t>pushbuttons</w:t>
      </w:r>
      <w:r>
        <w:rPr>
          <w:rFonts w:ascii="TT15Ft00" w:hAnsi="TT15Ft00" w:cs="TT15Ft00"/>
        </w:rPr>
        <w:t>.</w:t>
      </w:r>
    </w:p>
    <w:p w14:paraId="34EF4874" w14:textId="77777777" w:rsidR="00BA5A77" w:rsidRPr="0093169F" w:rsidRDefault="00BA5A77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5ABB6819" w14:textId="77777777" w:rsidR="00BA5A77" w:rsidRPr="0093169F" w:rsidRDefault="00BA5A77" w:rsidP="00BA5A77">
      <w:pPr>
        <w:autoSpaceDE w:val="0"/>
        <w:autoSpaceDN w:val="0"/>
        <w:adjustRightInd w:val="0"/>
        <w:spacing w:after="0" w:line="240" w:lineRule="auto"/>
        <w:rPr>
          <w:rFonts w:ascii="TT15Ft00" w:hAnsi="TT15Ft00"/>
          <w:u w:val="single"/>
        </w:rPr>
      </w:pPr>
      <w:r w:rsidRPr="0093169F">
        <w:rPr>
          <w:rFonts w:ascii="TT15Ft00" w:hAnsi="TT15Ft00"/>
          <w:u w:val="single"/>
        </w:rPr>
        <w:t>Report</w:t>
      </w:r>
    </w:p>
    <w:p w14:paraId="62957EBE" w14:textId="77777777" w:rsidR="00BA5A77" w:rsidRPr="0093169F" w:rsidRDefault="00BA5A77" w:rsidP="00BA5A77">
      <w:pPr>
        <w:autoSpaceDE w:val="0"/>
        <w:autoSpaceDN w:val="0"/>
        <w:adjustRightInd w:val="0"/>
        <w:spacing w:after="0" w:line="240" w:lineRule="auto"/>
        <w:rPr>
          <w:rFonts w:ascii="TT15Ft00" w:hAnsi="TT15Ft00"/>
        </w:rPr>
      </w:pPr>
    </w:p>
    <w:p w14:paraId="1C2C1BF0" w14:textId="6EC15474" w:rsidR="00BA5A77" w:rsidRPr="00C61DE5" w:rsidRDefault="00BA5A77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/>
        </w:rPr>
      </w:pPr>
      <w:r w:rsidRPr="0093169F">
        <w:rPr>
          <w:rFonts w:ascii="TT15Ft00" w:hAnsi="TT15Ft00"/>
        </w:rPr>
        <w:t>Follow standard report format. Required attachments are</w:t>
      </w:r>
      <w:r w:rsidR="00586299">
        <w:rPr>
          <w:rFonts w:ascii="TT15Ft00" w:hAnsi="TT15Ft00"/>
        </w:rPr>
        <w:t>:</w:t>
      </w:r>
      <w:r w:rsidRPr="0093169F">
        <w:rPr>
          <w:rFonts w:ascii="TT15Ft00" w:hAnsi="TT15Ft00"/>
        </w:rPr>
        <w:t xml:space="preserve"> your</w:t>
      </w:r>
      <w:r w:rsidR="0093169F">
        <w:rPr>
          <w:rFonts w:ascii="TT15Ft00" w:hAnsi="TT15Ft00"/>
        </w:rPr>
        <w:t xml:space="preserve"> commented</w:t>
      </w:r>
      <w:r w:rsidRPr="0093169F">
        <w:rPr>
          <w:rFonts w:ascii="TT15Ft00" w:hAnsi="TT15Ft00"/>
        </w:rPr>
        <w:t xml:space="preserve"> VHDL code</w:t>
      </w:r>
      <w:r w:rsidR="0093169F">
        <w:rPr>
          <w:rFonts w:ascii="TT15Ft00" w:hAnsi="TT15Ft00"/>
        </w:rPr>
        <w:t xml:space="preserve"> for the top</w:t>
      </w:r>
      <w:r w:rsidR="00635868">
        <w:rPr>
          <w:rFonts w:ascii="TT15Ft00" w:hAnsi="TT15Ft00"/>
        </w:rPr>
        <w:t>-</w:t>
      </w:r>
      <w:r w:rsidR="0093169F">
        <w:rPr>
          <w:rFonts w:ascii="TT15Ft00" w:hAnsi="TT15Ft00"/>
        </w:rPr>
        <w:t xml:space="preserve">level design and </w:t>
      </w:r>
      <w:r w:rsidR="00B56BBC">
        <w:rPr>
          <w:rFonts w:ascii="TT15Ft00" w:hAnsi="TT15Ft00"/>
        </w:rPr>
        <w:t>any</w:t>
      </w:r>
      <w:r w:rsidR="0093169F">
        <w:rPr>
          <w:rFonts w:ascii="TT15Ft00" w:hAnsi="TT15Ft00"/>
        </w:rPr>
        <w:t xml:space="preserve"> components</w:t>
      </w:r>
      <w:r w:rsidR="004C0FB9">
        <w:rPr>
          <w:rFonts w:ascii="TT15Ft00" w:hAnsi="TT15Ft00"/>
        </w:rPr>
        <w:t xml:space="preserve"> you created</w:t>
      </w:r>
      <w:r w:rsidRPr="0093169F">
        <w:rPr>
          <w:rFonts w:ascii="TT15Ft00" w:hAnsi="TT15Ft00"/>
        </w:rPr>
        <w:t>.</w:t>
      </w:r>
      <w:r w:rsidR="006259BA">
        <w:rPr>
          <w:rFonts w:ascii="TT15Ft00" w:hAnsi="TT15Ft00"/>
        </w:rPr>
        <w:t xml:space="preserve"> If you have state machine(s) in your code, attach a state diagram of the state machine. Also attach a screen capture of the ‘system contents’ from </w:t>
      </w:r>
      <w:r w:rsidR="00CA0529">
        <w:rPr>
          <w:rFonts w:ascii="TT15Ft00" w:hAnsi="TT15Ft00"/>
        </w:rPr>
        <w:t>Platform Designer</w:t>
      </w:r>
      <w:r w:rsidR="006259BA">
        <w:rPr>
          <w:rFonts w:ascii="TT15Ft00" w:hAnsi="TT15Ft00"/>
        </w:rPr>
        <w:t xml:space="preserve">. </w:t>
      </w:r>
    </w:p>
    <w:sectPr w:rsidR="00BA5A77" w:rsidRPr="00C61D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4CA5" w14:textId="77777777" w:rsidR="00195A2A" w:rsidRDefault="00195A2A" w:rsidP="00EC208D">
      <w:pPr>
        <w:spacing w:after="0" w:line="240" w:lineRule="auto"/>
      </w:pPr>
      <w:r>
        <w:separator/>
      </w:r>
    </w:p>
  </w:endnote>
  <w:endnote w:type="continuationSeparator" w:id="0">
    <w:p w14:paraId="151C6A43" w14:textId="77777777" w:rsidR="00195A2A" w:rsidRDefault="00195A2A" w:rsidP="00E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F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36FB" w14:textId="77777777" w:rsidR="00195A2A" w:rsidRDefault="00195A2A" w:rsidP="00EC208D">
      <w:pPr>
        <w:spacing w:after="0" w:line="240" w:lineRule="auto"/>
      </w:pPr>
      <w:r>
        <w:separator/>
      </w:r>
    </w:p>
  </w:footnote>
  <w:footnote w:type="continuationSeparator" w:id="0">
    <w:p w14:paraId="48868997" w14:textId="77777777" w:rsidR="00195A2A" w:rsidRDefault="00195A2A" w:rsidP="00EC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2661" w14:textId="77777777" w:rsidR="00506D8D" w:rsidRPr="00EC208D" w:rsidRDefault="00506D8D" w:rsidP="001D3FD5">
    <w:pPr>
      <w:spacing w:after="0"/>
      <w:jc w:val="center"/>
      <w:rPr>
        <w:rFonts w:ascii="Times New Roman" w:hAnsi="Times New Roman" w:cs="Times New Roman"/>
      </w:rPr>
    </w:pPr>
    <w:r w:rsidRPr="00EC208D">
      <w:rPr>
        <w:rFonts w:ascii="Times New Roman" w:hAnsi="Times New Roman" w:cs="Times New Roman"/>
      </w:rPr>
      <w:t>MSOE EECS</w:t>
    </w:r>
  </w:p>
  <w:p w14:paraId="658649F4" w14:textId="77777777" w:rsidR="00506D8D" w:rsidRDefault="00506D8D" w:rsidP="001D3FD5">
    <w:pPr>
      <w:pStyle w:val="Header"/>
      <w:tabs>
        <w:tab w:val="clear" w:pos="4680"/>
        <w:tab w:val="clear" w:pos="9360"/>
        <w:tab w:val="left" w:pos="2676"/>
      </w:tabs>
      <w:jc w:val="center"/>
    </w:pPr>
    <w:r w:rsidRPr="00EC208D">
      <w:rPr>
        <w:rFonts w:ascii="Times New Roman" w:hAnsi="Times New Roman" w:cs="Times New Roman"/>
      </w:rPr>
      <w:t>EE-</w:t>
    </w:r>
    <w:r>
      <w:rPr>
        <w:rFonts w:ascii="Times New Roman" w:hAnsi="Times New Roman" w:cs="Times New Roman"/>
      </w:rPr>
      <w:t>3921 Digital System Design</w:t>
    </w:r>
  </w:p>
  <w:p w14:paraId="6BCFF313" w14:textId="77777777" w:rsidR="00506D8D" w:rsidRDefault="00506D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77F5"/>
    <w:multiLevelType w:val="hybridMultilevel"/>
    <w:tmpl w:val="B8E2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9"/>
    <w:rsid w:val="00033D18"/>
    <w:rsid w:val="00045ED1"/>
    <w:rsid w:val="000A03F9"/>
    <w:rsid w:val="000A449C"/>
    <w:rsid w:val="000A548D"/>
    <w:rsid w:val="00133ABC"/>
    <w:rsid w:val="001935C1"/>
    <w:rsid w:val="00195A2A"/>
    <w:rsid w:val="001A1B64"/>
    <w:rsid w:val="001C548D"/>
    <w:rsid w:val="001C67D2"/>
    <w:rsid w:val="001D3FD5"/>
    <w:rsid w:val="00213302"/>
    <w:rsid w:val="0036111C"/>
    <w:rsid w:val="00382700"/>
    <w:rsid w:val="003A1D69"/>
    <w:rsid w:val="003A395C"/>
    <w:rsid w:val="003E0921"/>
    <w:rsid w:val="003E7990"/>
    <w:rsid w:val="00436DCA"/>
    <w:rsid w:val="004514A7"/>
    <w:rsid w:val="004830F5"/>
    <w:rsid w:val="00496185"/>
    <w:rsid w:val="004C0FB9"/>
    <w:rsid w:val="00506D8D"/>
    <w:rsid w:val="005338FC"/>
    <w:rsid w:val="00571B22"/>
    <w:rsid w:val="005746EA"/>
    <w:rsid w:val="00585907"/>
    <w:rsid w:val="00586299"/>
    <w:rsid w:val="005A23BC"/>
    <w:rsid w:val="005B08BB"/>
    <w:rsid w:val="005B0A35"/>
    <w:rsid w:val="005B6C69"/>
    <w:rsid w:val="006259BA"/>
    <w:rsid w:val="00635868"/>
    <w:rsid w:val="006A1B99"/>
    <w:rsid w:val="006A75C8"/>
    <w:rsid w:val="006C6F7B"/>
    <w:rsid w:val="007121A9"/>
    <w:rsid w:val="00715CF1"/>
    <w:rsid w:val="00743B0A"/>
    <w:rsid w:val="00761AA2"/>
    <w:rsid w:val="00770036"/>
    <w:rsid w:val="00787375"/>
    <w:rsid w:val="007C1BF1"/>
    <w:rsid w:val="00897FBB"/>
    <w:rsid w:val="0093169F"/>
    <w:rsid w:val="00934FE1"/>
    <w:rsid w:val="0099123A"/>
    <w:rsid w:val="009E1B96"/>
    <w:rsid w:val="009F7874"/>
    <w:rsid w:val="00A21D6A"/>
    <w:rsid w:val="00A26A19"/>
    <w:rsid w:val="00A846C7"/>
    <w:rsid w:val="00A8633F"/>
    <w:rsid w:val="00A97374"/>
    <w:rsid w:val="00AC2EE9"/>
    <w:rsid w:val="00AC7448"/>
    <w:rsid w:val="00AF7015"/>
    <w:rsid w:val="00B254CE"/>
    <w:rsid w:val="00B53993"/>
    <w:rsid w:val="00B56BBC"/>
    <w:rsid w:val="00BA39A1"/>
    <w:rsid w:val="00BA5A77"/>
    <w:rsid w:val="00BF2A21"/>
    <w:rsid w:val="00C11ACC"/>
    <w:rsid w:val="00C2375B"/>
    <w:rsid w:val="00C27C7B"/>
    <w:rsid w:val="00C47CED"/>
    <w:rsid w:val="00C61DE5"/>
    <w:rsid w:val="00CA0529"/>
    <w:rsid w:val="00CC3F64"/>
    <w:rsid w:val="00CF0304"/>
    <w:rsid w:val="00D078A5"/>
    <w:rsid w:val="00DD44CA"/>
    <w:rsid w:val="00E15912"/>
    <w:rsid w:val="00E32820"/>
    <w:rsid w:val="00E864D6"/>
    <w:rsid w:val="00E875AB"/>
    <w:rsid w:val="00E95E07"/>
    <w:rsid w:val="00EC208D"/>
    <w:rsid w:val="00EF61EE"/>
    <w:rsid w:val="00F0199A"/>
    <w:rsid w:val="00F032EE"/>
    <w:rsid w:val="00F84C58"/>
    <w:rsid w:val="00FB1AD5"/>
    <w:rsid w:val="00F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FC83"/>
  <w15:docId w15:val="{9E5F912B-2F60-4C3D-A306-764E7D8E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8D"/>
  </w:style>
  <w:style w:type="paragraph" w:styleId="Footer">
    <w:name w:val="footer"/>
    <w:basedOn w:val="Normal"/>
    <w:link w:val="FooterChar"/>
    <w:uiPriority w:val="99"/>
    <w:unhideWhenUsed/>
    <w:rsid w:val="00E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8D"/>
  </w:style>
  <w:style w:type="paragraph" w:styleId="NormalWeb">
    <w:name w:val="Normal (Web)"/>
    <w:basedOn w:val="Normal"/>
    <w:uiPriority w:val="99"/>
    <w:unhideWhenUsed/>
    <w:rsid w:val="00EC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Jurado-Garcia, Jorge</cp:lastModifiedBy>
  <cp:revision>2</cp:revision>
  <cp:lastPrinted>2016-09-27T13:37:00Z</cp:lastPrinted>
  <dcterms:created xsi:type="dcterms:W3CDTF">2021-10-28T23:54:00Z</dcterms:created>
  <dcterms:modified xsi:type="dcterms:W3CDTF">2021-10-28T23:54:00Z</dcterms:modified>
</cp:coreProperties>
</file>