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9B682" w14:textId="77777777" w:rsidR="00927A62" w:rsidRPr="00927A62" w:rsidRDefault="00927A62" w:rsidP="00927A62">
      <w:pPr>
        <w:shd w:val="clear" w:color="auto" w:fill="FFFFFF"/>
        <w:spacing w:before="300" w:line="240" w:lineRule="auto"/>
        <w:ind w:right="150"/>
        <w:outlineLvl w:val="0"/>
        <w:rPr>
          <w:rFonts w:ascii="Arial" w:eastAsia="Times New Roman" w:hAnsi="Arial" w:cs="Arial"/>
          <w:b/>
          <w:bCs/>
          <w:color w:val="008F75"/>
          <w:kern w:val="36"/>
          <w:sz w:val="32"/>
          <w:szCs w:val="32"/>
          <w:lang w:eastAsia="es-AR"/>
        </w:rPr>
      </w:pPr>
      <w:r w:rsidRPr="00927A62">
        <w:rPr>
          <w:rFonts w:ascii="Arial" w:eastAsia="Times New Roman" w:hAnsi="Arial" w:cs="Arial"/>
          <w:b/>
          <w:bCs/>
          <w:color w:val="008F75"/>
          <w:kern w:val="36"/>
          <w:sz w:val="32"/>
          <w:szCs w:val="32"/>
          <w:lang w:eastAsia="es-AR"/>
        </w:rPr>
        <w:t>Usuarios de la Contabilidad</w:t>
      </w:r>
    </w:p>
    <w:p w14:paraId="016B5420" w14:textId="77777777" w:rsidR="00927A62" w:rsidRPr="00927A62" w:rsidRDefault="00927A62" w:rsidP="00927A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Definimos como usuarios de la contabilidad a todos aquellos que por diferentes motivos requieren la información financiera de la empresa.</w:t>
      </w:r>
    </w:p>
    <w:p w14:paraId="0D86FA43" w14:textId="77777777" w:rsidR="00927A62" w:rsidRPr="00927A62" w:rsidRDefault="00927A62" w:rsidP="00927A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Vamos a encontrar 2 grandes grupos de usuarios:</w:t>
      </w:r>
    </w:p>
    <w:p w14:paraId="0E3B9D62" w14:textId="77777777" w:rsidR="00927A62" w:rsidRPr="00927A62" w:rsidRDefault="00927A62" w:rsidP="00927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USUARIOS INTERNOS</w:t>
      </w:r>
    </w:p>
    <w:p w14:paraId="20116AB2" w14:textId="77777777" w:rsidR="00927A62" w:rsidRPr="00927A62" w:rsidRDefault="00927A62" w:rsidP="00927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USUARIOS EXTERNOS</w:t>
      </w:r>
    </w:p>
    <w:p w14:paraId="5736DF54" w14:textId="77777777" w:rsidR="00927A62" w:rsidRPr="00927A62" w:rsidRDefault="00927A62" w:rsidP="00927A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Como usuarios internos entendemos a todos aquellos que integran la empresa en sus diferentes niveles:</w:t>
      </w:r>
    </w:p>
    <w:p w14:paraId="6F228599" w14:textId="77777777" w:rsidR="00927A62" w:rsidRPr="00927A62" w:rsidRDefault="00927A62" w:rsidP="00927A62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Propietarios o accionistas, son quienes aportaron sus recursos para el funcionamiento de la empresa, y deben controlar permanentemente la marcha de la misma a través de la información financiera</w:t>
      </w:r>
    </w:p>
    <w:p w14:paraId="1A6C2C48" w14:textId="77777777" w:rsidR="00927A62" w:rsidRPr="00927A62" w:rsidRDefault="00927A62" w:rsidP="00927A62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 xml:space="preserve">Mandos medios, administradores, </w:t>
      </w:r>
      <w:proofErr w:type="spellStart"/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etc</w:t>
      </w:r>
      <w:proofErr w:type="spellEnd"/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, son quienes deben chequear en forma constante la información para evaluar la marcha de sus políticas de trabajo.</w:t>
      </w:r>
    </w:p>
    <w:p w14:paraId="42EB76A3" w14:textId="77777777" w:rsidR="00927A62" w:rsidRPr="00927A62" w:rsidRDefault="00927A62" w:rsidP="00927A62">
      <w:pPr>
        <w:numPr>
          <w:ilvl w:val="0"/>
          <w:numId w:val="2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Trabajadores, en muchos casos los ingresos de los trabajadores surgen directamente del sistema de información de la empresa (por ejemplo comisiones de venta)</w:t>
      </w:r>
    </w:p>
    <w:p w14:paraId="5E3312B2" w14:textId="77777777" w:rsidR="00927A62" w:rsidRPr="00927A62" w:rsidRDefault="00927A62" w:rsidP="00927A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Como usuarios externos definimos a todos aquellos que utilizarán la información financiera de la empresa, que no pertenecen a la misma:</w:t>
      </w:r>
    </w:p>
    <w:p w14:paraId="68611B71" w14:textId="77777777" w:rsidR="00927A62" w:rsidRPr="00927A62" w:rsidRDefault="00927A62" w:rsidP="00927A62">
      <w:pPr>
        <w:numPr>
          <w:ilvl w:val="0"/>
          <w:numId w:val="3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Acreedores, para otorgar crédito para la adquisición de bienes a la empresa, normalmente los proveedores solicitarán información a la misma</w:t>
      </w:r>
    </w:p>
    <w:p w14:paraId="7066A3A7" w14:textId="77777777" w:rsidR="00927A62" w:rsidRPr="00927A62" w:rsidRDefault="00927A62" w:rsidP="00927A62">
      <w:pPr>
        <w:numPr>
          <w:ilvl w:val="0"/>
          <w:numId w:val="3"/>
        </w:numPr>
        <w:shd w:val="clear" w:color="auto" w:fill="FFFFFF"/>
        <w:spacing w:before="100" w:beforeAutospacing="1" w:after="48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 xml:space="preserve">Instituciones financieras, las mismas solicitan periódicamente la información financiera completa, como condición para mantener las </w:t>
      </w:r>
      <w:proofErr w:type="spellStart"/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lineas</w:t>
      </w:r>
      <w:proofErr w:type="spellEnd"/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 xml:space="preserve"> de crédito por parte de las empresas.</w:t>
      </w:r>
    </w:p>
    <w:p w14:paraId="2CA12333" w14:textId="77777777" w:rsidR="00927A62" w:rsidRPr="00927A62" w:rsidRDefault="00927A62" w:rsidP="00927A62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</w:pPr>
      <w:r w:rsidRPr="00927A62">
        <w:rPr>
          <w:rFonts w:ascii="Arial" w:eastAsia="Times New Roman" w:hAnsi="Arial" w:cs="Arial"/>
          <w:b/>
          <w:color w:val="333333"/>
          <w:sz w:val="20"/>
          <w:szCs w:val="20"/>
          <w:lang w:eastAsia="es-AR"/>
        </w:rPr>
        <w:t>Organismos Estatales, el pago de tributos surge a partir de la información financiera de la empresa que debe ser controlada por el organismo correspondiente, en forma periódica.</w:t>
      </w:r>
    </w:p>
    <w:p w14:paraId="3CD013CD" w14:textId="77777777" w:rsidR="00AE7C25" w:rsidRDefault="00AE7C25"/>
    <w:p w14:paraId="159462C3" w14:textId="77777777" w:rsidR="007817FC" w:rsidRPr="007817FC" w:rsidRDefault="007817FC" w:rsidP="007817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23C49"/>
          <w:spacing w:val="6"/>
          <w:sz w:val="20"/>
          <w:szCs w:val="20"/>
          <w:lang w:eastAsia="es-AR"/>
        </w:rPr>
      </w:pPr>
      <w:r w:rsidRPr="007817FC">
        <w:rPr>
          <w:rFonts w:ascii="Arial" w:eastAsia="Times New Roman" w:hAnsi="Arial" w:cs="Arial"/>
          <w:b/>
          <w:bCs/>
          <w:color w:val="323C49"/>
          <w:spacing w:val="6"/>
          <w:sz w:val="20"/>
          <w:szCs w:val="20"/>
          <w:lang w:eastAsia="es-AR"/>
        </w:rPr>
        <w:t>1. Contabilidad financiera</w:t>
      </w:r>
      <w:r w:rsidR="00D94D85">
        <w:rPr>
          <w:rFonts w:ascii="Arial" w:eastAsia="Times New Roman" w:hAnsi="Arial" w:cs="Arial"/>
          <w:b/>
          <w:bCs/>
          <w:color w:val="323C49"/>
          <w:spacing w:val="6"/>
          <w:sz w:val="20"/>
          <w:szCs w:val="20"/>
          <w:lang w:eastAsia="es-AR"/>
        </w:rPr>
        <w:t xml:space="preserve"> –patrimonial.</w:t>
      </w:r>
    </w:p>
    <w:p w14:paraId="789D8AA9" w14:textId="77777777" w:rsidR="007817FC" w:rsidRPr="007817FC" w:rsidRDefault="007817FC" w:rsidP="007817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23C49"/>
          <w:spacing w:val="6"/>
          <w:sz w:val="20"/>
          <w:szCs w:val="20"/>
          <w:lang w:eastAsia="es-AR"/>
        </w:rPr>
      </w:pPr>
      <w:r w:rsidRPr="007817FC">
        <w:rPr>
          <w:rFonts w:ascii="Arial" w:eastAsia="Times New Roman" w:hAnsi="Arial" w:cs="Arial"/>
          <w:b/>
          <w:color w:val="323C49"/>
          <w:spacing w:val="6"/>
          <w:sz w:val="20"/>
          <w:szCs w:val="20"/>
          <w:lang w:eastAsia="es-AR"/>
        </w:rPr>
        <w:t xml:space="preserve">Se utiliza </w:t>
      </w:r>
      <w:proofErr w:type="spellStart"/>
      <w:r w:rsidRPr="007817FC">
        <w:rPr>
          <w:rFonts w:ascii="Arial" w:eastAsia="Times New Roman" w:hAnsi="Arial" w:cs="Arial"/>
          <w:b/>
          <w:color w:val="323C49"/>
          <w:spacing w:val="6"/>
          <w:sz w:val="20"/>
          <w:szCs w:val="20"/>
          <w:lang w:eastAsia="es-AR"/>
        </w:rPr>
        <w:t>sobretodo</w:t>
      </w:r>
      <w:proofErr w:type="spellEnd"/>
      <w:r w:rsidRPr="007817FC">
        <w:rPr>
          <w:rFonts w:ascii="Arial" w:eastAsia="Times New Roman" w:hAnsi="Arial" w:cs="Arial"/>
          <w:b/>
          <w:color w:val="323C49"/>
          <w:spacing w:val="6"/>
          <w:sz w:val="20"/>
          <w:szCs w:val="20"/>
          <w:lang w:eastAsia="es-AR"/>
        </w:rPr>
        <w:t xml:space="preserve"> para obtener información cuantitativa de tipo financiera de forma estructurada, a través del balance de situación y el balance de pérdidas y ganancias. Con esto, podemos llevar un histórico de la vida económica de nuestra empresa.</w:t>
      </w:r>
    </w:p>
    <w:p w14:paraId="4EDD5B99" w14:textId="77777777" w:rsidR="007817FC" w:rsidRPr="007817FC" w:rsidRDefault="007817FC" w:rsidP="007817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23C49"/>
          <w:spacing w:val="6"/>
          <w:sz w:val="20"/>
          <w:szCs w:val="20"/>
          <w:lang w:eastAsia="es-AR"/>
        </w:rPr>
      </w:pPr>
      <w:r w:rsidRPr="007817FC">
        <w:rPr>
          <w:rFonts w:ascii="Arial" w:eastAsia="Times New Roman" w:hAnsi="Arial" w:cs="Arial"/>
          <w:b/>
          <w:color w:val="323C49"/>
          <w:spacing w:val="6"/>
          <w:sz w:val="20"/>
          <w:szCs w:val="20"/>
          <w:lang w:eastAsia="es-AR"/>
        </w:rPr>
        <w:t>Es útil y necesaria cuando se tiene que presentar estados contables de forma estandarizada a inversores, entidades públicas u otros organismos interesados. Por lo tanto, no está enfocada a la gestión empresarial. Con este tipo de contabilidad de empresa se pueden obtener datos en unidades monetarias de interés a nivel financiero, como solvencia, liquidez, apalancamiento, solidez, rentabilidad económica o ciclo de caja entre otros.</w:t>
      </w:r>
    </w:p>
    <w:p w14:paraId="1D0FCD22" w14:textId="77777777" w:rsidR="007817FC" w:rsidRPr="007817FC" w:rsidRDefault="007817FC" w:rsidP="007817FC">
      <w:pPr>
        <w:pStyle w:val="Ttulo3"/>
        <w:shd w:val="clear" w:color="auto" w:fill="FFFFFF"/>
        <w:rPr>
          <w:rFonts w:ascii="Arial" w:hAnsi="Arial" w:cs="Arial"/>
          <w:color w:val="323C49"/>
          <w:spacing w:val="6"/>
          <w:sz w:val="20"/>
          <w:szCs w:val="20"/>
        </w:rPr>
      </w:pPr>
      <w:r w:rsidRPr="007817FC">
        <w:rPr>
          <w:rFonts w:ascii="Arial" w:hAnsi="Arial" w:cs="Arial"/>
          <w:color w:val="323C49"/>
          <w:spacing w:val="6"/>
          <w:sz w:val="20"/>
          <w:szCs w:val="20"/>
        </w:rPr>
        <w:lastRenderedPageBreak/>
        <w:t>Contabilidad gerencial</w:t>
      </w:r>
    </w:p>
    <w:p w14:paraId="023D4EF2" w14:textId="77777777" w:rsidR="007817FC" w:rsidRPr="007817FC" w:rsidRDefault="007817FC" w:rsidP="007817FC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323C49"/>
          <w:spacing w:val="6"/>
          <w:sz w:val="20"/>
          <w:szCs w:val="20"/>
        </w:rPr>
      </w:pPr>
      <w:r w:rsidRPr="007817FC">
        <w:rPr>
          <w:rFonts w:ascii="Arial" w:hAnsi="Arial" w:cs="Arial"/>
          <w:b/>
          <w:color w:val="323C49"/>
          <w:spacing w:val="6"/>
          <w:sz w:val="20"/>
          <w:szCs w:val="20"/>
        </w:rPr>
        <w:t xml:space="preserve">También llamada contabilidad administrativa, es una herramienta dentro de los tipos de contabilidad de una empresa que tiene </w:t>
      </w:r>
      <w:proofErr w:type="gramStart"/>
      <w:r w:rsidRPr="007817FC">
        <w:rPr>
          <w:rFonts w:ascii="Arial" w:hAnsi="Arial" w:cs="Arial"/>
          <w:b/>
          <w:color w:val="323C49"/>
          <w:spacing w:val="6"/>
          <w:sz w:val="20"/>
          <w:szCs w:val="20"/>
        </w:rPr>
        <w:t>el objetivos</w:t>
      </w:r>
      <w:proofErr w:type="gramEnd"/>
      <w:r w:rsidRPr="007817FC">
        <w:rPr>
          <w:rFonts w:ascii="Arial" w:hAnsi="Arial" w:cs="Arial"/>
          <w:b/>
          <w:color w:val="323C49"/>
          <w:spacing w:val="6"/>
          <w:sz w:val="20"/>
          <w:szCs w:val="20"/>
        </w:rPr>
        <w:t xml:space="preserve"> de evaluar, identificar y proporcionar información sobre la actividad económica de la compañía. Su uso es exclusivamente interno, ya que se utiliza para </w:t>
      </w:r>
      <w:r w:rsidRPr="007817FC">
        <w:rPr>
          <w:rStyle w:val="Textoennegrita"/>
          <w:rFonts w:ascii="Arial" w:eastAsiaTheme="majorEastAsia" w:hAnsi="Arial" w:cs="Arial"/>
          <w:bCs w:val="0"/>
          <w:color w:val="323C49"/>
          <w:spacing w:val="6"/>
          <w:sz w:val="20"/>
          <w:szCs w:val="20"/>
        </w:rPr>
        <w:t>adaptar la información contable a las necesidades de la administración </w:t>
      </w:r>
      <w:r w:rsidRPr="007817FC">
        <w:rPr>
          <w:rFonts w:ascii="Arial" w:hAnsi="Arial" w:cs="Arial"/>
          <w:b/>
          <w:color w:val="323C49"/>
          <w:spacing w:val="6"/>
          <w:sz w:val="20"/>
          <w:szCs w:val="20"/>
        </w:rPr>
        <w:t>de la empresa. Suele expresarse casi siempre en unidades monetarias, si bien no está regulada, al tratarse de un proceso que no trasciende de la sociedad.</w:t>
      </w:r>
    </w:p>
    <w:p w14:paraId="050A593B" w14:textId="77777777" w:rsidR="007817FC" w:rsidRDefault="007817FC">
      <w:r>
        <w:t xml:space="preserve"> </w:t>
      </w:r>
    </w:p>
    <w:p w14:paraId="21D1954F" w14:textId="77777777" w:rsidR="00D94D85" w:rsidRDefault="00D94D85" w:rsidP="00D94D85">
      <w:pPr>
        <w:ind w:left="1080"/>
      </w:pPr>
      <w:bookmarkStart w:id="0" w:name="_GoBack"/>
      <w:bookmarkEnd w:id="0"/>
    </w:p>
    <w:sectPr w:rsidR="00D94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7F5"/>
    <w:multiLevelType w:val="multilevel"/>
    <w:tmpl w:val="16A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41DC1"/>
    <w:multiLevelType w:val="multilevel"/>
    <w:tmpl w:val="7B40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60840"/>
    <w:multiLevelType w:val="multilevel"/>
    <w:tmpl w:val="4B4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2"/>
    <w:rsid w:val="001A436E"/>
    <w:rsid w:val="0039004F"/>
    <w:rsid w:val="007817FC"/>
    <w:rsid w:val="00927A62"/>
    <w:rsid w:val="00AC21C8"/>
    <w:rsid w:val="00AE7C25"/>
    <w:rsid w:val="00BB2EBF"/>
    <w:rsid w:val="00D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F37A"/>
  <w15:docId w15:val="{7AA82960-DAFD-451E-A52E-5B8D6812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7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A6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27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817FC"/>
    <w:rPr>
      <w:b/>
      <w:bCs/>
    </w:rPr>
  </w:style>
  <w:style w:type="paragraph" w:styleId="Prrafodelista">
    <w:name w:val="List Paragraph"/>
    <w:basedOn w:val="Normal"/>
    <w:uiPriority w:val="34"/>
    <w:qFormat/>
    <w:rsid w:val="0078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0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2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</dc:creator>
  <cp:lastModifiedBy>usuario</cp:lastModifiedBy>
  <cp:revision>2</cp:revision>
  <dcterms:created xsi:type="dcterms:W3CDTF">2022-04-01T20:43:00Z</dcterms:created>
  <dcterms:modified xsi:type="dcterms:W3CDTF">2022-04-01T20:43:00Z</dcterms:modified>
</cp:coreProperties>
</file>