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r>
        <w:t>This Non-Disclosure Agreement ("Agreement") is entered into as of January 15, 2024, by and between:</w:t>
      </w:r>
    </w:p>
    <w:p/>
    <w:p>
      <w:r>
        <w:rPr>
          <w:b/>
        </w:rPr>
        <w:t xml:space="preserve">PARTY A: </w:t>
      </w:r>
      <w:r>
        <w:t>TechVision Solutions LLC, a technology company incorporated under the laws of the United Arab Emirates, having its principal office at Dubai Technology Park, Dubai, UAE ("Disclosing Party")</w:t>
      </w:r>
    </w:p>
    <w:p/>
    <w:p>
      <w:r>
        <w:rPr>
          <w:b/>
        </w:rPr>
        <w:t>AND</w:t>
      </w:r>
    </w:p>
    <w:p/>
    <w:p>
      <w:r>
        <w:rPr>
          <w:b/>
        </w:rPr>
        <w:t xml:space="preserve">PARTY B: </w:t>
      </w:r>
      <w:r>
        <w:t>DataSecure Middle East FZ-LLC, a software development company incorporated in Abu Dhabi, UAE, having its principal office at Masdar City, Abu Dhabi, UAE ("Receiving Party")</w:t>
      </w:r>
    </w:p>
    <w:p/>
    <w:p>
      <w:r>
        <w:rPr>
          <w:b/>
        </w:rPr>
        <w:t xml:space="preserve">WHEREAS, </w:t>
      </w:r>
      <w:r>
        <w:t>the Disclosing Party possesses certain confidential and proprietary information related to artificial intelligence and machine learning technologies;</w:t>
      </w:r>
    </w:p>
    <w:p/>
    <w:p>
      <w:r>
        <w:rPr>
          <w:b/>
        </w:rPr>
        <w:t xml:space="preserve">WHEREAS, </w:t>
      </w:r>
      <w:r>
        <w:t>the Receiving Party desires to receive such confidential information for the purpose of evaluating a potential business collaboration in the field of technology and software development;</w:t>
      </w:r>
    </w:p>
    <w:p/>
    <w:p>
      <w:r>
        <w:rPr>
          <w:b/>
        </w:rPr>
        <w:t xml:space="preserve">NOW, THEREFORE, </w:t>
      </w:r>
      <w:r>
        <w:t>in consideration of the mutual covenants and agreements contained herein, the parties agree as follows:</w:t>
      </w:r>
    </w:p>
    <w:p>
      <w:pPr>
        <w:pStyle w:val="Heading2"/>
      </w:pPr>
      <w:r>
        <w:t>1. CONFIDENTIAL INFORMATION</w:t>
      </w:r>
    </w:p>
    <w:p>
      <w:r>
        <w:t>For purposes of this Agreement, "Confidential Information" means all technical, business, financial, and other information disclosed by the Disclosing Party, including but not limited to: software code, algorithms, business plans, customer lists, pricing information, and proprietary technology specifications.</w:t>
      </w:r>
    </w:p>
    <w:p>
      <w:pPr>
        <w:pStyle w:val="Heading2"/>
      </w:pPr>
      <w:r>
        <w:t>2. OBLIGATIONS OF RECEIVING PARTY</w:t>
      </w:r>
    </w:p>
    <w:p>
      <w:r>
        <w:t>The Receiving Party agrees to:</w:t>
      </w:r>
    </w:p>
    <w:p>
      <w:pPr>
        <w:pStyle w:val="ListNumber"/>
      </w:pPr>
      <w:r>
        <w:t>(a) Hold all Confidential Information in strict confidence;</w:t>
      </w:r>
    </w:p>
    <w:p>
      <w:pPr>
        <w:pStyle w:val="ListNumber"/>
      </w:pPr>
      <w:r>
        <w:t>(b) Not disclose any Confidential Information to third parties without prior written consent;</w:t>
      </w:r>
    </w:p>
    <w:p>
      <w:pPr>
        <w:pStyle w:val="ListNumber"/>
      </w:pPr>
      <w:r>
        <w:t>(c) Use the Confidential Information solely for the purpose stated herein;</w:t>
      </w:r>
    </w:p>
    <w:p>
      <w:pPr>
        <w:pStyle w:val="ListNumber"/>
      </w:pPr>
      <w:r>
        <w:t>(d) Protect the Confidential Information using the same degree of care used for its own confidential information.</w:t>
      </w:r>
    </w:p>
    <w:p>
      <w:pPr>
        <w:pStyle w:val="Heading2"/>
      </w:pPr>
      <w:r>
        <w:t>3. TERM AND TERMINATION</w:t>
      </w:r>
    </w:p>
    <w:p>
      <w:r>
        <w:t>This Agreement shall commence on the Effective Date and shall continue for a period of three (3) years. The confidentiality obligations shall survive termination for an additional two (2) years.</w:t>
      </w:r>
    </w:p>
    <w:p>
      <w:pPr>
        <w:pStyle w:val="Heading2"/>
      </w:pPr>
      <w:r>
        <w:t>4. GOVERNING LAW AND JURISDICTION</w:t>
      </w:r>
    </w:p>
    <w:p>
      <w:r>
        <w:t>This Agreement shall be governed by and construed in accordance with the laws of the United Arab Emirates. Any disputes arising under this Agreement shall be subject to the exclusive jurisdiction of the courts of Abu Dhabi, UAE.</w:t>
      </w:r>
    </w:p>
    <w:p>
      <w:pPr>
        <w:pStyle w:val="Heading2"/>
      </w:pPr>
      <w:r>
        <w:t>5. GENERAL PROVISIONS</w:t>
      </w:r>
    </w:p>
    <w:p>
      <w:r>
        <w:t>This Agreement constitutes the entire agreement between the parties concerning the subject matter hereof and supersedes all prior agreements and understandings.</w:t>
      </w:r>
    </w:p>
    <w:p/>
    <w:p/>
    <w:p>
      <w:r>
        <w:rPr>
          <w:b/>
        </w:rPr>
        <w:t xml:space="preserve">IN WITNESS WHEREOF, </w:t>
      </w:r>
      <w:r>
        <w:t>the parties have executed this Agreement as of the date first written above.</w:t>
      </w:r>
    </w:p>
    <w:p/>
    <w:p>
      <w:r>
        <w:t>TechVision Solutions LLC</w:t>
      </w:r>
    </w:p>
    <w:p>
      <w:r>
        <w:t>Authorized Signatory: Ahmed Al-Mansouri</w:t>
      </w:r>
    </w:p>
    <w:p>
      <w:r>
        <w:t>Date: January 15, 2024</w:t>
      </w:r>
    </w:p>
    <w:p/>
    <w:p>
      <w:r>
        <w:t>DataSecure Middle East FZ-LLC</w:t>
      </w:r>
    </w:p>
    <w:p>
      <w:r>
        <w:t>Authorized Signatory: Sarah Thompson</w:t>
      </w:r>
    </w:p>
    <w:p>
      <w:r>
        <w:t>Date: January 15,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