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296"/>
        <w:gridCol w:w="1287"/>
        <w:gridCol w:w="1300"/>
        <w:gridCol w:w="4998"/>
      </w:tblGrid>
      <w:tr w:rsidR="0017359D" w:rsidTr="0017359D">
        <w:trPr>
          <w:cantSplit/>
          <w:jc w:val="center"/>
        </w:trPr>
        <w:tc>
          <w:tcPr>
            <w:tcW w:w="9514" w:type="dxa"/>
            <w:gridSpan w:val="5"/>
            <w:tcBorders>
              <w:top w:val="single" w:sz="12" w:space="0" w:color="auto"/>
              <w:bottom w:val="single" w:sz="12" w:space="0" w:color="auto"/>
            </w:tcBorders>
            <w:shd w:val="clear" w:color="00FFFF" w:fill="auto"/>
          </w:tcPr>
          <w:p w:rsidR="0017359D" w:rsidRDefault="0017359D" w:rsidP="00B401B6">
            <w:pPr>
              <w:pStyle w:val="Normal-Tab"/>
              <w:jc w:val="center"/>
              <w:rPr>
                <w:b/>
                <w:lang w:val="en-GB"/>
              </w:rPr>
            </w:pPr>
            <w:bookmarkStart w:id="0" w:name="History"/>
            <w:bookmarkStart w:id="1" w:name="His_Mng" w:colFirst="0" w:colLast="0"/>
            <w:r>
              <w:rPr>
                <w:b/>
                <w:lang w:val="en-GB"/>
              </w:rPr>
              <w:t>History</w:t>
            </w:r>
            <w:bookmarkEnd w:id="0"/>
          </w:p>
        </w:tc>
      </w:tr>
      <w:bookmarkEnd w:id="1"/>
      <w:tr w:rsidR="0017359D" w:rsidTr="0017359D">
        <w:trPr>
          <w:cantSplit/>
          <w:jc w:val="center"/>
        </w:trPr>
        <w:tc>
          <w:tcPr>
            <w:tcW w:w="633" w:type="dxa"/>
            <w:tcBorders>
              <w:top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Issue status</w:t>
            </w:r>
          </w:p>
          <w:p w:rsidR="0017359D" w:rsidRDefault="0017359D" w:rsidP="00B401B6">
            <w:pPr>
              <w:pStyle w:val="Normal-Tab"/>
              <w:jc w:val="center"/>
              <w:rPr>
                <w:rFonts w:ascii="Helvetica" w:hAnsi="Helvetica"/>
                <w:sz w:val="16"/>
              </w:rPr>
            </w:pPr>
            <w:r>
              <w:rPr>
                <w:rFonts w:ascii="Helvetica" w:hAnsi="Helvetica"/>
                <w:sz w:val="12"/>
              </w:rPr>
              <w:t>(Index)</w:t>
            </w:r>
          </w:p>
        </w:tc>
        <w:tc>
          <w:tcPr>
            <w:tcW w:w="1296"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17359D" w:rsidRDefault="0017359D" w:rsidP="00B401B6">
            <w:pPr>
              <w:pStyle w:val="Normal-Tab"/>
              <w:jc w:val="center"/>
              <w:rPr>
                <w:rFonts w:ascii="Helvetica" w:hAnsi="Helvetica"/>
                <w:sz w:val="16"/>
              </w:rPr>
            </w:pPr>
            <w:r>
              <w:rPr>
                <w:rFonts w:ascii="Helvetica" w:hAnsi="Helvetica"/>
                <w:sz w:val="12"/>
              </w:rPr>
              <w:t>(</w:t>
            </w:r>
            <w:proofErr w:type="spellStart"/>
            <w:r>
              <w:rPr>
                <w:rFonts w:ascii="Helvetica" w:hAnsi="Helvetica"/>
                <w:sz w:val="12"/>
              </w:rPr>
              <w:t>dd</w:t>
            </w:r>
            <w:proofErr w:type="spellEnd"/>
            <w:r>
              <w:rPr>
                <w:rFonts w:ascii="Helvetica" w:hAnsi="Helvetica"/>
                <w:sz w:val="12"/>
              </w:rPr>
              <w:t>-mmm-</w:t>
            </w:r>
            <w:proofErr w:type="spellStart"/>
            <w:r>
              <w:rPr>
                <w:rFonts w:ascii="Helvetica" w:hAnsi="Helvetica"/>
                <w:sz w:val="12"/>
              </w:rPr>
              <w:t>yyyy</w:t>
            </w:r>
            <w:proofErr w:type="spellEnd"/>
            <w:r>
              <w:rPr>
                <w:rFonts w:ascii="Helvetica" w:hAnsi="Helvetica"/>
                <w:sz w:val="12"/>
              </w:rPr>
              <w:t>)</w:t>
            </w:r>
          </w:p>
        </w:tc>
        <w:tc>
          <w:tcPr>
            <w:tcW w:w="1287"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Author</w:t>
            </w:r>
          </w:p>
          <w:p w:rsidR="0017359D" w:rsidRDefault="0017359D" w:rsidP="00B401B6">
            <w:pPr>
              <w:pStyle w:val="Normal-Tab"/>
              <w:jc w:val="center"/>
              <w:rPr>
                <w:rFonts w:ascii="Helvetica" w:hAnsi="Helvetica"/>
                <w:sz w:val="16"/>
              </w:rPr>
            </w:pPr>
            <w:r>
              <w:rPr>
                <w:rFonts w:ascii="Helvetica" w:hAnsi="Helvetica"/>
                <w:sz w:val="14"/>
              </w:rPr>
              <w:t>Department</w:t>
            </w:r>
          </w:p>
        </w:tc>
        <w:tc>
          <w:tcPr>
            <w:tcW w:w="1300"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Check/Release</w:t>
            </w:r>
          </w:p>
          <w:p w:rsidR="0017359D" w:rsidRDefault="0017359D" w:rsidP="00B401B6">
            <w:pPr>
              <w:pStyle w:val="Normal-Tab"/>
              <w:jc w:val="center"/>
              <w:rPr>
                <w:rFonts w:ascii="Helvetica" w:hAnsi="Helvetica"/>
                <w:sz w:val="16"/>
              </w:rPr>
            </w:pPr>
            <w:r>
              <w:rPr>
                <w:rFonts w:ascii="Helvetica" w:hAnsi="Helvetica"/>
                <w:sz w:val="14"/>
              </w:rPr>
              <w:t>Department</w:t>
            </w:r>
          </w:p>
        </w:tc>
        <w:tc>
          <w:tcPr>
            <w:tcW w:w="4998" w:type="dxa"/>
            <w:tcBorders>
              <w:top w:val="single" w:sz="12" w:space="0" w:color="auto"/>
              <w:left w:val="single" w:sz="12" w:space="0" w:color="auto"/>
              <w:bottom w:val="single" w:sz="12" w:space="0" w:color="auto"/>
            </w:tcBorders>
            <w:shd w:val="clear" w:color="00FFFF" w:fill="auto"/>
          </w:tcPr>
          <w:p w:rsidR="0017359D" w:rsidRDefault="0017359D" w:rsidP="00B401B6">
            <w:pPr>
              <w:pStyle w:val="Normal-Tab"/>
              <w:rPr>
                <w:rFonts w:ascii="Helvetica" w:hAnsi="Helvetica"/>
                <w:b/>
                <w:sz w:val="16"/>
              </w:rPr>
            </w:pPr>
            <w:r>
              <w:rPr>
                <w:rFonts w:ascii="Helvetica" w:hAnsi="Helvetica"/>
                <w:b/>
                <w:sz w:val="16"/>
              </w:rPr>
              <w:t>Description</w:t>
            </w:r>
          </w:p>
        </w:tc>
      </w:tr>
      <w:tr w:rsidR="0017359D" w:rsidRPr="005640DF" w:rsidTr="0017359D">
        <w:trPr>
          <w:cantSplit/>
          <w:jc w:val="center"/>
        </w:trPr>
        <w:tc>
          <w:tcPr>
            <w:tcW w:w="633" w:type="dxa"/>
          </w:tcPr>
          <w:p w:rsidR="0017359D" w:rsidRDefault="0017359D" w:rsidP="00B401B6">
            <w:pPr>
              <w:pStyle w:val="Normal-Tab"/>
              <w:jc w:val="center"/>
              <w:rPr>
                <w:rFonts w:ascii="Helvetica" w:hAnsi="Helvetica"/>
                <w:sz w:val="16"/>
              </w:rPr>
            </w:pPr>
            <w:bookmarkStart w:id="2" w:name="His_Ini"/>
            <w:r>
              <w:rPr>
                <w:rFonts w:ascii="Helvetica" w:hAnsi="Helvetica"/>
                <w:sz w:val="16"/>
              </w:rPr>
              <w:t>1.0</w:t>
            </w:r>
          </w:p>
        </w:tc>
        <w:tc>
          <w:tcPr>
            <w:tcW w:w="1296" w:type="dxa"/>
          </w:tcPr>
          <w:p w:rsidR="0017359D" w:rsidRDefault="0017359D" w:rsidP="00B401B6">
            <w:pPr>
              <w:pStyle w:val="Normal-Tab"/>
              <w:jc w:val="center"/>
              <w:rPr>
                <w:rFonts w:ascii="Helvetica" w:hAnsi="Helvetica"/>
                <w:sz w:val="16"/>
              </w:rPr>
            </w:pPr>
            <w:r>
              <w:rPr>
                <w:rFonts w:ascii="Helvetica" w:hAnsi="Helvetica"/>
                <w:sz w:val="16"/>
              </w:rPr>
              <w:t>Draft</w:t>
            </w:r>
          </w:p>
          <w:p w:rsidR="0017359D" w:rsidRDefault="0017359D" w:rsidP="00B401B6">
            <w:pPr>
              <w:pStyle w:val="Normal-Tab"/>
              <w:jc w:val="center"/>
              <w:rPr>
                <w:rFonts w:ascii="Helvetica" w:hAnsi="Helvetica"/>
                <w:sz w:val="16"/>
              </w:rPr>
            </w:pPr>
            <w:r>
              <w:rPr>
                <w:rFonts w:ascii="Helvetica" w:hAnsi="Helvetica"/>
                <w:sz w:val="16"/>
              </w:rPr>
              <w:t>31-0ct-17</w:t>
            </w:r>
          </w:p>
        </w:tc>
        <w:tc>
          <w:tcPr>
            <w:tcW w:w="1287" w:type="dxa"/>
          </w:tcPr>
          <w:p w:rsidR="0017359D" w:rsidRDefault="0017359D" w:rsidP="00B401B6">
            <w:pPr>
              <w:pStyle w:val="Normal-Tab"/>
              <w:jc w:val="center"/>
              <w:rPr>
                <w:rFonts w:ascii="Helvetica" w:hAnsi="Helvetica"/>
                <w:sz w:val="16"/>
              </w:rPr>
            </w:pPr>
            <w:r>
              <w:rPr>
                <w:rFonts w:ascii="Helvetica" w:hAnsi="Helvetica"/>
                <w:sz w:val="16"/>
              </w:rPr>
              <w:t>Jorge Acevedo</w:t>
            </w:r>
          </w:p>
        </w:tc>
        <w:tc>
          <w:tcPr>
            <w:tcW w:w="1300" w:type="dxa"/>
          </w:tcPr>
          <w:p w:rsidR="0017359D" w:rsidRDefault="0017359D" w:rsidP="00B401B6">
            <w:pPr>
              <w:pStyle w:val="Normal-Tab"/>
              <w:jc w:val="center"/>
              <w:rPr>
                <w:rFonts w:ascii="Helvetica" w:hAnsi="Helvetica"/>
                <w:sz w:val="16"/>
              </w:rPr>
            </w:pPr>
            <w:r>
              <w:rPr>
                <w:rFonts w:ascii="Helvetica" w:hAnsi="Helvetica"/>
                <w:sz w:val="16"/>
              </w:rPr>
              <w:t>Jorge Acevedo</w:t>
            </w:r>
          </w:p>
        </w:tc>
        <w:tc>
          <w:tcPr>
            <w:tcW w:w="4998" w:type="dxa"/>
          </w:tcPr>
          <w:p w:rsidR="0017359D" w:rsidRDefault="0017359D" w:rsidP="00B401B6">
            <w:pPr>
              <w:pStyle w:val="Normal-Tab"/>
              <w:rPr>
                <w:rFonts w:ascii="Helvetica" w:hAnsi="Helvetica"/>
                <w:sz w:val="16"/>
              </w:rPr>
            </w:pPr>
            <w:r>
              <w:rPr>
                <w:rFonts w:ascii="Helvetica" w:hAnsi="Helvetica"/>
                <w:sz w:val="16"/>
              </w:rPr>
              <w:t xml:space="preserve">Creation of the Requirements Redefinition </w:t>
            </w:r>
            <w:r w:rsidR="00842D5C">
              <w:rPr>
                <w:rFonts w:ascii="Helvetica" w:hAnsi="Helvetica"/>
                <w:sz w:val="16"/>
              </w:rPr>
              <w:t>Table for</w:t>
            </w:r>
            <w:r>
              <w:rPr>
                <w:rFonts w:ascii="Helvetica" w:hAnsi="Helvetica"/>
                <w:sz w:val="16"/>
              </w:rPr>
              <w:t xml:space="preserve"> redefining the ambiguous requirements.</w:t>
            </w:r>
          </w:p>
        </w:tc>
      </w:tr>
      <w:tr w:rsidR="00842D5C" w:rsidRPr="005640DF" w:rsidTr="0017359D">
        <w:trPr>
          <w:cantSplit/>
          <w:jc w:val="center"/>
        </w:trPr>
        <w:tc>
          <w:tcPr>
            <w:tcW w:w="633" w:type="dxa"/>
          </w:tcPr>
          <w:p w:rsidR="00842D5C" w:rsidRDefault="00842D5C" w:rsidP="00842D5C">
            <w:pPr>
              <w:pStyle w:val="Normal-Tab"/>
              <w:jc w:val="center"/>
              <w:rPr>
                <w:rFonts w:ascii="Helvetica" w:hAnsi="Helvetica"/>
                <w:sz w:val="16"/>
              </w:rPr>
            </w:pPr>
            <w:r>
              <w:rPr>
                <w:rFonts w:ascii="Helvetica" w:hAnsi="Helvetica"/>
                <w:sz w:val="16"/>
              </w:rPr>
              <w:t>2.0</w:t>
            </w:r>
          </w:p>
        </w:tc>
        <w:tc>
          <w:tcPr>
            <w:tcW w:w="1296" w:type="dxa"/>
          </w:tcPr>
          <w:p w:rsidR="00842D5C" w:rsidRDefault="00842D5C" w:rsidP="00842D5C">
            <w:pPr>
              <w:pStyle w:val="Normal-Tab"/>
              <w:jc w:val="center"/>
              <w:rPr>
                <w:rFonts w:ascii="Helvetica" w:hAnsi="Helvetica"/>
                <w:sz w:val="16"/>
              </w:rPr>
            </w:pPr>
            <w:r>
              <w:rPr>
                <w:rFonts w:ascii="Helvetica" w:hAnsi="Helvetica"/>
                <w:sz w:val="16"/>
              </w:rPr>
              <w:t>Draft</w:t>
            </w:r>
          </w:p>
          <w:p w:rsidR="00842D5C" w:rsidRDefault="00842D5C" w:rsidP="00842D5C">
            <w:pPr>
              <w:pStyle w:val="Normal-Tab"/>
              <w:jc w:val="center"/>
              <w:rPr>
                <w:rFonts w:ascii="Helvetica" w:hAnsi="Helvetica"/>
                <w:sz w:val="16"/>
              </w:rPr>
            </w:pPr>
            <w:r>
              <w:rPr>
                <w:rFonts w:ascii="Helvetica" w:hAnsi="Helvetica"/>
                <w:sz w:val="16"/>
              </w:rPr>
              <w:t>24-Nov-17</w:t>
            </w:r>
          </w:p>
        </w:tc>
        <w:tc>
          <w:tcPr>
            <w:tcW w:w="1287" w:type="dxa"/>
          </w:tcPr>
          <w:p w:rsidR="00842D5C" w:rsidRDefault="00842D5C" w:rsidP="00842D5C">
            <w:pPr>
              <w:pStyle w:val="Normal-Tab"/>
              <w:jc w:val="center"/>
              <w:rPr>
                <w:rFonts w:ascii="Helvetica" w:hAnsi="Helvetica"/>
                <w:sz w:val="16"/>
              </w:rPr>
            </w:pPr>
            <w:r>
              <w:rPr>
                <w:rFonts w:ascii="Helvetica" w:hAnsi="Helvetica"/>
                <w:sz w:val="16"/>
              </w:rPr>
              <w:t>Jorge Acevedo</w:t>
            </w:r>
          </w:p>
        </w:tc>
        <w:tc>
          <w:tcPr>
            <w:tcW w:w="1300" w:type="dxa"/>
          </w:tcPr>
          <w:p w:rsidR="00842D5C" w:rsidRDefault="00842D5C" w:rsidP="00842D5C">
            <w:pPr>
              <w:pStyle w:val="Normal-Tab"/>
              <w:jc w:val="center"/>
              <w:rPr>
                <w:rFonts w:ascii="Helvetica" w:hAnsi="Helvetica"/>
                <w:sz w:val="16"/>
              </w:rPr>
            </w:pPr>
            <w:r>
              <w:rPr>
                <w:rFonts w:ascii="Helvetica" w:hAnsi="Helvetica"/>
                <w:sz w:val="16"/>
              </w:rPr>
              <w:t>Jorge Acevedo</w:t>
            </w:r>
          </w:p>
        </w:tc>
        <w:tc>
          <w:tcPr>
            <w:tcW w:w="4998" w:type="dxa"/>
          </w:tcPr>
          <w:p w:rsidR="00842D5C" w:rsidRDefault="00842D5C" w:rsidP="00842D5C">
            <w:pPr>
              <w:pStyle w:val="Normal-Tab"/>
              <w:rPr>
                <w:rFonts w:ascii="Helvetica" w:hAnsi="Helvetica"/>
                <w:sz w:val="16"/>
              </w:rPr>
            </w:pPr>
            <w:r>
              <w:rPr>
                <w:rFonts w:ascii="Helvetica" w:hAnsi="Helvetica"/>
                <w:sz w:val="16"/>
              </w:rPr>
              <w:t>Addition of the Scheduler and State Machine requirements.</w:t>
            </w:r>
          </w:p>
        </w:tc>
      </w:tr>
      <w:bookmarkEnd w:id="2"/>
    </w:tbl>
    <w:p w:rsidR="0017359D" w:rsidRDefault="0017359D" w:rsidP="00E94301">
      <w:pPr>
        <w:jc w:val="both"/>
        <w:rPr>
          <w:lang w:val="en-US"/>
        </w:rPr>
      </w:pPr>
    </w:p>
    <w:p w:rsidR="00E94301" w:rsidRDefault="00E94301" w:rsidP="00E94301">
      <w:pPr>
        <w:ind w:firstLine="284"/>
        <w:jc w:val="both"/>
        <w:rPr>
          <w:lang w:val="en-US"/>
        </w:rPr>
      </w:pPr>
      <w:r>
        <w:rPr>
          <w:lang w:val="en-US"/>
        </w:rPr>
        <w:t xml:space="preserve">The following table contain the redefinition of the client’s requirements that can be found in the “Window Lifter Requirements” document. The redefinition was based on the freedom that the client </w:t>
      </w:r>
      <w:proofErr w:type="gramStart"/>
      <w:r>
        <w:rPr>
          <w:lang w:val="en-US"/>
        </w:rPr>
        <w:t>give</w:t>
      </w:r>
      <w:proofErr w:type="gramEnd"/>
      <w:r>
        <w:rPr>
          <w:lang w:val="en-US"/>
        </w:rPr>
        <w:t xml:space="preserve"> to Continental for modify the requirements for delimitate the project. </w:t>
      </w:r>
    </w:p>
    <w:p w:rsidR="00475BA1" w:rsidRPr="00E94301" w:rsidRDefault="0017359D" w:rsidP="0017359D">
      <w:pPr>
        <w:jc w:val="center"/>
        <w:rPr>
          <w:b/>
          <w:lang w:val="en-US"/>
        </w:rPr>
      </w:pPr>
      <w:r w:rsidRPr="00E94301">
        <w:rPr>
          <w:b/>
          <w:lang w:val="en-US"/>
        </w:rPr>
        <w:t>Requirements Redefinition Table</w:t>
      </w:r>
    </w:p>
    <w:tbl>
      <w:tblPr>
        <w:tblStyle w:val="Tabladecuadrcula6concolores-nfasis1"/>
        <w:tblW w:w="0" w:type="auto"/>
        <w:tblLook w:val="04A0" w:firstRow="1" w:lastRow="0" w:firstColumn="1" w:lastColumn="0" w:noHBand="0" w:noVBand="1"/>
      </w:tblPr>
      <w:tblGrid>
        <w:gridCol w:w="1414"/>
        <w:gridCol w:w="4542"/>
        <w:gridCol w:w="2538"/>
      </w:tblGrid>
      <w:tr w:rsidR="00373A22" w:rsidRPr="00373A22" w:rsidTr="001D7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bookmarkStart w:id="3" w:name="_Hlk499303724"/>
            <w:r w:rsidRPr="001D7C0C">
              <w:rPr>
                <w:color w:val="000000" w:themeColor="text1"/>
                <w:lang w:val="en-US"/>
              </w:rPr>
              <w:t>Requirement ID</w:t>
            </w:r>
          </w:p>
        </w:tc>
        <w:tc>
          <w:tcPr>
            <w:tcW w:w="4561" w:type="dxa"/>
          </w:tcPr>
          <w:p w:rsidR="00373A22" w:rsidRPr="001D7C0C" w:rsidRDefault="00373A22" w:rsidP="00373A22">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Requirement Redefinition</w:t>
            </w:r>
          </w:p>
        </w:tc>
        <w:tc>
          <w:tcPr>
            <w:tcW w:w="2545" w:type="dxa"/>
          </w:tcPr>
          <w:p w:rsidR="00373A22" w:rsidRPr="001D7C0C" w:rsidRDefault="00373A22" w:rsidP="00373A22">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Clarification</w:t>
            </w:r>
          </w:p>
        </w:tc>
      </w:tr>
      <w:tr w:rsidR="00373A22" w:rsidRPr="005640DF"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STR6</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Blue LED must be turned on when a valid input signal for moving the Window’s Crystal upwards is processed by the microcontroller.</w:t>
            </w:r>
          </w:p>
        </w:tc>
        <w:tc>
          <w:tcPr>
            <w:tcW w:w="2545"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wasn’t specified the exact action that turns the LED on.</w:t>
            </w:r>
          </w:p>
        </w:tc>
      </w:tr>
      <w:tr w:rsidR="00373A22" w:rsidRPr="005640DF"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STR7</w:t>
            </w:r>
          </w:p>
        </w:tc>
        <w:tc>
          <w:tcPr>
            <w:tcW w:w="4561"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The Blue LED must be turned off when a valid input signal for moving the Window’s Crystal upwards isn’t read by the microcontroller.</w:t>
            </w:r>
          </w:p>
        </w:tc>
        <w:tc>
          <w:tcPr>
            <w:tcW w:w="2545"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It wasn’t specified when the LED is turned off.</w:t>
            </w:r>
          </w:p>
        </w:tc>
      </w:tr>
      <w:tr w:rsidR="00373A22" w:rsidRPr="005640DF"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STR8</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Green LED must be turned on when a valid input signal for moving the Window’s Crystal downwards is processed by the microcontroller.</w:t>
            </w:r>
          </w:p>
        </w:tc>
        <w:tc>
          <w:tcPr>
            <w:tcW w:w="2545"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wasn’t specified the exact action that turns the LED on.</w:t>
            </w:r>
          </w:p>
        </w:tc>
      </w:tr>
      <w:tr w:rsidR="00373A22" w:rsidRPr="005640DF"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STR9</w:t>
            </w:r>
          </w:p>
        </w:tc>
        <w:tc>
          <w:tcPr>
            <w:tcW w:w="4561"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The Blue LED must be turned off when a valid input signal for moving the Window’s Crystal downwards isn’t read by the microcontroller.</w:t>
            </w:r>
          </w:p>
        </w:tc>
        <w:tc>
          <w:tcPr>
            <w:tcW w:w="2545"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It wasn’t specified when the LED is turned off.</w:t>
            </w:r>
          </w:p>
        </w:tc>
      </w:tr>
      <w:tr w:rsidR="00373A22" w:rsidRPr="005640DF"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STR11</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three input</w:t>
            </w:r>
            <w:r w:rsidR="00EC3373" w:rsidRPr="001D7C0C">
              <w:rPr>
                <w:color w:val="000000" w:themeColor="text1"/>
                <w:lang w:val="en-US"/>
              </w:rPr>
              <w:t xml:space="preserve"> signals (moving up window's crystal signal, moving down window's crystal signal and anti pinch signal) are generated by a push button.</w:t>
            </w:r>
          </w:p>
        </w:tc>
        <w:tc>
          <w:tcPr>
            <w:tcW w:w="2545" w:type="dxa"/>
          </w:tcPr>
          <w:p w:rsidR="00373A22" w:rsidRPr="001D7C0C" w:rsidRDefault="00EC3373"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 declared that the moving up window's crystal signal and moving down window's crystal signal shall be generated using switches. it was specified with the costumer that the signal will be generated using push buttons.</w:t>
            </w:r>
          </w:p>
        </w:tc>
      </w:tr>
      <w:tr w:rsidR="00373A22" w:rsidRPr="005640DF"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EC3373" w:rsidP="00373A22">
            <w:pPr>
              <w:jc w:val="center"/>
              <w:rPr>
                <w:color w:val="000000" w:themeColor="text1"/>
                <w:lang w:val="en-US"/>
              </w:rPr>
            </w:pPr>
            <w:r w:rsidRPr="001D7C0C">
              <w:rPr>
                <w:color w:val="000000" w:themeColor="text1"/>
                <w:lang w:val="en-US"/>
              </w:rPr>
              <w:t>STR14</w:t>
            </w:r>
          </w:p>
        </w:tc>
        <w:tc>
          <w:tcPr>
            <w:tcW w:w="4561" w:type="dxa"/>
          </w:tcPr>
          <w:p w:rsidR="00373A22" w:rsidRPr="001D7C0C" w:rsidRDefault="00EC337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A non-valid input signal combination should not invoke any function or action in the module. The tasks and functions that are being executed in module shall be not influenced when an invalid input signal combination is read.</w:t>
            </w:r>
          </w:p>
        </w:tc>
        <w:tc>
          <w:tcPr>
            <w:tcW w:w="2545" w:type="dxa"/>
          </w:tcPr>
          <w:p w:rsidR="00373A22" w:rsidRPr="001D7C0C" w:rsidRDefault="00EC337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It was specified that the module should identify a non-valid input signal combination, but it wasn’t declared the action to do when those non-valid combinations were </w:t>
            </w:r>
            <w:r w:rsidRPr="001D7C0C">
              <w:rPr>
                <w:color w:val="000000" w:themeColor="text1"/>
                <w:lang w:val="en-US"/>
              </w:rPr>
              <w:lastRenderedPageBreak/>
              <w:t>detected. It was specified with the costumer that no action will be invoked as result of the detection of a non-valid combination of input signals.</w:t>
            </w:r>
          </w:p>
        </w:tc>
      </w:tr>
      <w:tr w:rsidR="00373A22" w:rsidRPr="005640DF"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B61C9C" w:rsidP="00373A22">
            <w:pPr>
              <w:jc w:val="center"/>
              <w:rPr>
                <w:color w:val="000000" w:themeColor="text1"/>
                <w:lang w:val="en-US"/>
              </w:rPr>
            </w:pPr>
            <w:r w:rsidRPr="001D7C0C">
              <w:rPr>
                <w:color w:val="000000" w:themeColor="text1"/>
                <w:lang w:val="en-US"/>
              </w:rPr>
              <w:lastRenderedPageBreak/>
              <w:t>STR23</w:t>
            </w:r>
          </w:p>
        </w:tc>
        <w:tc>
          <w:tcPr>
            <w:tcW w:w="4561" w:type="dxa"/>
          </w:tcPr>
          <w:p w:rsidR="00373A22" w:rsidRPr="001D7C0C" w:rsidRDefault="00B61C9C" w:rsidP="00B61C9C">
            <w:pPr>
              <w:tabs>
                <w:tab w:val="left" w:pos="645"/>
              </w:tabs>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The window lifter module shall be able to detect when the activation of the </w:t>
            </w:r>
            <w:proofErr w:type="spellStart"/>
            <w:r w:rsidRPr="001D7C0C">
              <w:rPr>
                <w:color w:val="000000" w:themeColor="text1"/>
                <w:lang w:val="en-US"/>
              </w:rPr>
              <w:t>antipinch</w:t>
            </w:r>
            <w:proofErr w:type="spellEnd"/>
            <w:r w:rsidRPr="001D7C0C">
              <w:rPr>
                <w:color w:val="000000" w:themeColor="text1"/>
                <w:lang w:val="en-US"/>
              </w:rPr>
              <w:t xml:space="preserve"> function is invalid and do not execute the </w:t>
            </w:r>
            <w:proofErr w:type="spellStart"/>
            <w:r w:rsidRPr="001D7C0C">
              <w:rPr>
                <w:color w:val="000000" w:themeColor="text1"/>
                <w:lang w:val="en-US"/>
              </w:rPr>
              <w:t>antipinch</w:t>
            </w:r>
            <w:proofErr w:type="spellEnd"/>
            <w:r w:rsidRPr="001D7C0C">
              <w:rPr>
                <w:color w:val="000000" w:themeColor="text1"/>
                <w:lang w:val="en-US"/>
              </w:rPr>
              <w:t xml:space="preserve"> function.</w:t>
            </w:r>
          </w:p>
        </w:tc>
        <w:tc>
          <w:tcPr>
            <w:tcW w:w="2545" w:type="dxa"/>
          </w:tcPr>
          <w:p w:rsidR="00373A22" w:rsidRPr="001D7C0C" w:rsidRDefault="00B61C9C"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It wasn’t specified the action to do when a non-valid </w:t>
            </w:r>
            <w:proofErr w:type="spellStart"/>
            <w:r w:rsidRPr="001D7C0C">
              <w:rPr>
                <w:color w:val="000000" w:themeColor="text1"/>
                <w:lang w:val="en-US"/>
              </w:rPr>
              <w:t>antipinch</w:t>
            </w:r>
            <w:proofErr w:type="spellEnd"/>
            <w:r w:rsidRPr="001D7C0C">
              <w:rPr>
                <w:color w:val="000000" w:themeColor="text1"/>
                <w:lang w:val="en-US"/>
              </w:rPr>
              <w:t xml:space="preserve"> signal combination was detected. It was specified with the client that the </w:t>
            </w:r>
            <w:proofErr w:type="spellStart"/>
            <w:r w:rsidRPr="001D7C0C">
              <w:rPr>
                <w:color w:val="000000" w:themeColor="text1"/>
                <w:lang w:val="en-US"/>
              </w:rPr>
              <w:t>antipinch</w:t>
            </w:r>
            <w:proofErr w:type="spellEnd"/>
            <w:r w:rsidRPr="001D7C0C">
              <w:rPr>
                <w:color w:val="000000" w:themeColor="text1"/>
                <w:lang w:val="en-US"/>
              </w:rPr>
              <w:t xml:space="preserve"> function will not be executed when a non-valid combination input signal is detected.</w:t>
            </w:r>
          </w:p>
        </w:tc>
      </w:tr>
      <w:tr w:rsidR="00392BC3" w:rsidRPr="005640DF" w:rsidTr="001D7C0C">
        <w:tc>
          <w:tcPr>
            <w:cnfStyle w:val="001000000000" w:firstRow="0" w:lastRow="0" w:firstColumn="1" w:lastColumn="0" w:oddVBand="0" w:evenVBand="0" w:oddHBand="0" w:evenHBand="0" w:firstRowFirstColumn="0" w:firstRowLastColumn="0" w:lastRowFirstColumn="0" w:lastRowLastColumn="0"/>
            <w:tcW w:w="1388" w:type="dxa"/>
          </w:tcPr>
          <w:p w:rsidR="00392BC3" w:rsidRPr="001D7C0C" w:rsidRDefault="00392BC3" w:rsidP="00373A22">
            <w:pPr>
              <w:jc w:val="center"/>
              <w:rPr>
                <w:color w:val="000000" w:themeColor="text1"/>
                <w:lang w:val="en-US"/>
              </w:rPr>
            </w:pPr>
            <w:r w:rsidRPr="001D7C0C">
              <w:rPr>
                <w:color w:val="000000" w:themeColor="text1"/>
                <w:lang w:val="en-US"/>
              </w:rPr>
              <w:t>STR24</w:t>
            </w:r>
          </w:p>
        </w:tc>
        <w:tc>
          <w:tcPr>
            <w:tcW w:w="4561" w:type="dxa"/>
          </w:tcPr>
          <w:p w:rsidR="00392BC3" w:rsidRPr="001D7C0C" w:rsidRDefault="00392BC3" w:rsidP="00392BC3">
            <w:pPr>
              <w:tabs>
                <w:tab w:val="left" w:pos="645"/>
              </w:tabs>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When the function of </w:t>
            </w:r>
            <w:proofErr w:type="spellStart"/>
            <w:r w:rsidRPr="001D7C0C">
              <w:rPr>
                <w:color w:val="000000" w:themeColor="text1"/>
                <w:lang w:val="en-US"/>
              </w:rPr>
              <w:t>anti pinch</w:t>
            </w:r>
            <w:proofErr w:type="spellEnd"/>
            <w:r w:rsidRPr="001D7C0C">
              <w:rPr>
                <w:color w:val="000000" w:themeColor="text1"/>
                <w:lang w:val="en-US"/>
              </w:rPr>
              <w:t xml:space="preserve"> is activated, the input signals shall not stop its execution until the </w:t>
            </w:r>
            <w:proofErr w:type="spellStart"/>
            <w:r w:rsidRPr="001D7C0C">
              <w:rPr>
                <w:color w:val="000000" w:themeColor="text1"/>
                <w:lang w:val="en-US"/>
              </w:rPr>
              <w:t>antipinch</w:t>
            </w:r>
            <w:proofErr w:type="spellEnd"/>
            <w:r w:rsidRPr="001D7C0C">
              <w:rPr>
                <w:color w:val="000000" w:themeColor="text1"/>
                <w:lang w:val="en-US"/>
              </w:rPr>
              <w:t xml:space="preserve"> function had been finished</w:t>
            </w:r>
          </w:p>
        </w:tc>
        <w:tc>
          <w:tcPr>
            <w:tcW w:w="2545" w:type="dxa"/>
          </w:tcPr>
          <w:p w:rsidR="00392BC3" w:rsidRPr="001D7C0C" w:rsidRDefault="00392BC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It was not specified what to do when the </w:t>
            </w:r>
            <w:proofErr w:type="spellStart"/>
            <w:r w:rsidRPr="001D7C0C">
              <w:rPr>
                <w:color w:val="000000" w:themeColor="text1"/>
                <w:lang w:val="en-US"/>
              </w:rPr>
              <w:t>antipinch</w:t>
            </w:r>
            <w:proofErr w:type="spellEnd"/>
            <w:r w:rsidRPr="001D7C0C">
              <w:rPr>
                <w:color w:val="000000" w:themeColor="text1"/>
                <w:lang w:val="en-US"/>
              </w:rPr>
              <w:t xml:space="preserve"> function is in execution and valid input signals are detected by the module.</w:t>
            </w:r>
            <w:r w:rsidR="00101E3C" w:rsidRPr="001D7C0C">
              <w:rPr>
                <w:color w:val="000000" w:themeColor="text1"/>
                <w:lang w:val="en-US"/>
              </w:rPr>
              <w:t xml:space="preserve"> </w:t>
            </w:r>
            <w:r w:rsidRPr="001D7C0C">
              <w:rPr>
                <w:color w:val="000000" w:themeColor="text1"/>
                <w:lang w:val="en-US"/>
              </w:rPr>
              <w:t xml:space="preserve">It was specified with the client that all input signals will be ignored while the </w:t>
            </w:r>
            <w:proofErr w:type="spellStart"/>
            <w:r w:rsidRPr="001D7C0C">
              <w:rPr>
                <w:color w:val="000000" w:themeColor="text1"/>
                <w:lang w:val="en-US"/>
              </w:rPr>
              <w:t>antipinch</w:t>
            </w:r>
            <w:proofErr w:type="spellEnd"/>
            <w:r w:rsidRPr="001D7C0C">
              <w:rPr>
                <w:color w:val="000000" w:themeColor="text1"/>
                <w:lang w:val="en-US"/>
              </w:rPr>
              <w:t xml:space="preserve"> function is in execution and  they will not invoke any action.</w:t>
            </w:r>
          </w:p>
        </w:tc>
      </w:tr>
      <w:tr w:rsidR="00E70B51" w:rsidRPr="005640DF"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E70B51" w:rsidRPr="001D7C0C" w:rsidRDefault="00E70B51" w:rsidP="00373A22">
            <w:pPr>
              <w:jc w:val="center"/>
              <w:rPr>
                <w:color w:val="000000" w:themeColor="text1"/>
                <w:lang w:val="en-US"/>
              </w:rPr>
            </w:pPr>
            <w:r w:rsidRPr="001D7C0C">
              <w:rPr>
                <w:color w:val="000000" w:themeColor="text1"/>
                <w:lang w:val="en-US"/>
              </w:rPr>
              <w:t>STR25</w:t>
            </w:r>
          </w:p>
        </w:tc>
        <w:tc>
          <w:tcPr>
            <w:tcW w:w="4561" w:type="dxa"/>
          </w:tcPr>
          <w:p w:rsidR="00E70B51" w:rsidRPr="001D7C0C" w:rsidRDefault="00E70B51" w:rsidP="00E70B51">
            <w:pPr>
              <w:tabs>
                <w:tab w:val="left" w:pos="645"/>
                <w:tab w:val="left" w:pos="3300"/>
              </w:tabs>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The actions generated by the </w:t>
            </w:r>
            <w:proofErr w:type="spellStart"/>
            <w:r w:rsidRPr="001D7C0C">
              <w:rPr>
                <w:color w:val="000000" w:themeColor="text1"/>
                <w:lang w:val="en-US"/>
              </w:rPr>
              <w:t>anti pinch</w:t>
            </w:r>
            <w:proofErr w:type="spellEnd"/>
            <w:r w:rsidRPr="001D7C0C">
              <w:rPr>
                <w:color w:val="000000" w:themeColor="text1"/>
                <w:lang w:val="en-US"/>
              </w:rPr>
              <w:t xml:space="preserve"> function shall be emulated.</w:t>
            </w:r>
          </w:p>
        </w:tc>
        <w:tc>
          <w:tcPr>
            <w:tcW w:w="2545" w:type="dxa"/>
          </w:tcPr>
          <w:p w:rsidR="00E70B51" w:rsidRPr="001D7C0C" w:rsidRDefault="00E70B51"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It wasn’t not directly specified that the function will be emulated. It was determined that the </w:t>
            </w:r>
            <w:proofErr w:type="spellStart"/>
            <w:r w:rsidRPr="001D7C0C">
              <w:rPr>
                <w:color w:val="000000" w:themeColor="text1"/>
                <w:lang w:val="en-US"/>
              </w:rPr>
              <w:t>antpinch</w:t>
            </w:r>
            <w:proofErr w:type="spellEnd"/>
            <w:r w:rsidRPr="001D7C0C">
              <w:rPr>
                <w:color w:val="000000" w:themeColor="text1"/>
                <w:lang w:val="en-US"/>
              </w:rPr>
              <w:t xml:space="preserve"> function will be emulated.</w:t>
            </w:r>
          </w:p>
        </w:tc>
      </w:tr>
      <w:bookmarkEnd w:id="3"/>
    </w:tbl>
    <w:p w:rsidR="00373A22" w:rsidRDefault="00373A22" w:rsidP="00373A22">
      <w:pPr>
        <w:jc w:val="center"/>
        <w:rPr>
          <w:lang w:val="en-US"/>
        </w:rPr>
      </w:pPr>
    </w:p>
    <w:p w:rsidR="00E94301" w:rsidRDefault="00E94301"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CC431C" w:rsidP="00373A22">
      <w:pPr>
        <w:jc w:val="center"/>
        <w:rPr>
          <w:lang w:val="en-US"/>
        </w:rPr>
      </w:pPr>
      <w:r w:rsidRPr="00CC431C">
        <w:rPr>
          <w:b/>
          <w:lang w:val="en-US"/>
        </w:rPr>
        <w:lastRenderedPageBreak/>
        <w:t>Scheduler and State</w:t>
      </w:r>
      <w:r>
        <w:rPr>
          <w:lang w:val="en-US"/>
        </w:rPr>
        <w:t xml:space="preserve"> </w:t>
      </w:r>
      <w:r w:rsidRPr="00CC431C">
        <w:rPr>
          <w:b/>
          <w:lang w:val="en-US"/>
        </w:rPr>
        <w:t>Machine Requirements</w:t>
      </w:r>
      <w:r>
        <w:rPr>
          <w:lang w:val="en-US"/>
        </w:rPr>
        <w:t xml:space="preserve"> </w:t>
      </w:r>
    </w:p>
    <w:p w:rsidR="00CC431C" w:rsidRDefault="00CC431C" w:rsidP="00CC431C">
      <w:pPr>
        <w:ind w:firstLine="708"/>
        <w:rPr>
          <w:lang w:val="en-US"/>
        </w:rPr>
      </w:pPr>
      <w:r>
        <w:rPr>
          <w:lang w:val="en-US"/>
        </w:rPr>
        <w:t>These requirements were defined after the change of specification in the project development. The new spe</w:t>
      </w:r>
      <w:r w:rsidR="00AA0871">
        <w:rPr>
          <w:lang w:val="en-US"/>
        </w:rPr>
        <w:t xml:space="preserve">cification is related to use and Binary Progression Scheduler (BPS) for managing the execution of the periodic tasks and </w:t>
      </w:r>
      <w:r w:rsidR="001D7C0C">
        <w:rPr>
          <w:lang w:val="en-US"/>
        </w:rPr>
        <w:t>code the Window Lifter Project in a State Machine way.</w:t>
      </w:r>
    </w:p>
    <w:tbl>
      <w:tblPr>
        <w:tblStyle w:val="Tablaconcuadrcula"/>
        <w:tblW w:w="8674" w:type="dxa"/>
        <w:tblLook w:val="04A0" w:firstRow="1" w:lastRow="0" w:firstColumn="1" w:lastColumn="0" w:noHBand="0" w:noVBand="1"/>
      </w:tblPr>
      <w:tblGrid>
        <w:gridCol w:w="2023"/>
        <w:gridCol w:w="6651"/>
      </w:tblGrid>
      <w:tr w:rsidR="001D7C0C" w:rsidRPr="00373A22" w:rsidTr="001D7C0C">
        <w:trPr>
          <w:trHeight w:val="553"/>
        </w:trPr>
        <w:tc>
          <w:tcPr>
            <w:tcW w:w="2023" w:type="dxa"/>
          </w:tcPr>
          <w:p w:rsidR="001D7C0C" w:rsidRPr="00373A22" w:rsidRDefault="001D7C0C" w:rsidP="00B401B6">
            <w:pPr>
              <w:jc w:val="center"/>
              <w:rPr>
                <w:lang w:val="en-US"/>
              </w:rPr>
            </w:pPr>
            <w:r w:rsidRPr="00373A22">
              <w:rPr>
                <w:lang w:val="en-US"/>
              </w:rPr>
              <w:t>Requirement ID</w:t>
            </w:r>
          </w:p>
        </w:tc>
        <w:tc>
          <w:tcPr>
            <w:tcW w:w="6651" w:type="dxa"/>
          </w:tcPr>
          <w:p w:rsidR="001D7C0C" w:rsidRPr="00373A22" w:rsidRDefault="001D7C0C" w:rsidP="00B401B6">
            <w:pPr>
              <w:jc w:val="center"/>
              <w:rPr>
                <w:lang w:val="en-US"/>
              </w:rPr>
            </w:pPr>
            <w:r>
              <w:rPr>
                <w:lang w:val="en-US"/>
              </w:rPr>
              <w:t>New Requirement</w:t>
            </w:r>
          </w:p>
        </w:tc>
      </w:tr>
      <w:tr w:rsidR="005640DF" w:rsidRPr="0017359D" w:rsidTr="001D7C0C">
        <w:trPr>
          <w:trHeight w:val="854"/>
        </w:trPr>
        <w:tc>
          <w:tcPr>
            <w:tcW w:w="2023" w:type="dxa"/>
          </w:tcPr>
          <w:p w:rsidR="005640DF" w:rsidRPr="00F171D1" w:rsidRDefault="005640DF" w:rsidP="005640DF">
            <w:pPr>
              <w:rPr>
                <w:lang w:val="en-US"/>
              </w:rPr>
            </w:pPr>
            <w:r w:rsidRPr="00F171D1">
              <w:rPr>
                <w:lang w:val="en-US"/>
              </w:rPr>
              <w:t>STR29</w:t>
            </w:r>
          </w:p>
        </w:tc>
        <w:tc>
          <w:tcPr>
            <w:tcW w:w="6651" w:type="dxa"/>
          </w:tcPr>
          <w:p w:rsidR="005640DF" w:rsidRPr="00F171D1" w:rsidRDefault="005640DF" w:rsidP="005640DF">
            <w:pPr>
              <w:rPr>
                <w:lang w:val="en-US"/>
              </w:rPr>
            </w:pPr>
            <w:r w:rsidRPr="00F171D1">
              <w:rPr>
                <w:lang w:val="en-US"/>
              </w:rPr>
              <w:t>The Window Lifter Project Code shall be developed in Finite State Machine (FSM) model.</w:t>
            </w:r>
          </w:p>
        </w:tc>
      </w:tr>
      <w:tr w:rsidR="005640DF" w:rsidRPr="0017359D" w:rsidTr="001D7C0C">
        <w:trPr>
          <w:trHeight w:val="854"/>
        </w:trPr>
        <w:tc>
          <w:tcPr>
            <w:tcW w:w="2023" w:type="dxa"/>
          </w:tcPr>
          <w:p w:rsidR="005640DF" w:rsidRPr="00F171D1" w:rsidRDefault="005640DF" w:rsidP="005640DF">
            <w:pPr>
              <w:rPr>
                <w:lang w:val="en-US"/>
              </w:rPr>
            </w:pPr>
            <w:r w:rsidRPr="00F171D1">
              <w:rPr>
                <w:lang w:val="en-US"/>
              </w:rPr>
              <w:t>STR30</w:t>
            </w:r>
          </w:p>
        </w:tc>
        <w:tc>
          <w:tcPr>
            <w:tcW w:w="6651" w:type="dxa"/>
          </w:tcPr>
          <w:p w:rsidR="005640DF" w:rsidRPr="00F171D1" w:rsidRDefault="005640DF" w:rsidP="005640DF">
            <w:pPr>
              <w:rPr>
                <w:lang w:val="en-US"/>
              </w:rPr>
            </w:pPr>
            <w:r w:rsidRPr="00F171D1">
              <w:rPr>
                <w:lang w:val="en-US"/>
              </w:rPr>
              <w:t xml:space="preserve">The implementation of the Window Lifter Project code must be developed in one state machine at least. </w:t>
            </w:r>
          </w:p>
        </w:tc>
      </w:tr>
      <w:tr w:rsidR="005640DF" w:rsidRPr="005640DF" w:rsidTr="001D7C0C">
        <w:trPr>
          <w:trHeight w:val="854"/>
        </w:trPr>
        <w:tc>
          <w:tcPr>
            <w:tcW w:w="2023" w:type="dxa"/>
          </w:tcPr>
          <w:p w:rsidR="005640DF" w:rsidRPr="00F171D1" w:rsidRDefault="005640DF" w:rsidP="005640DF">
            <w:pPr>
              <w:rPr>
                <w:lang w:val="en-US"/>
              </w:rPr>
            </w:pPr>
            <w:r w:rsidRPr="00F171D1">
              <w:rPr>
                <w:lang w:val="en-US"/>
              </w:rPr>
              <w:t>STR31</w:t>
            </w:r>
          </w:p>
        </w:tc>
        <w:tc>
          <w:tcPr>
            <w:tcW w:w="6651" w:type="dxa"/>
          </w:tcPr>
          <w:p w:rsidR="005640DF" w:rsidRPr="00F171D1" w:rsidRDefault="005640DF" w:rsidP="005640DF">
            <w:pPr>
              <w:rPr>
                <w:lang w:val="en-US"/>
              </w:rPr>
            </w:pPr>
            <w:r w:rsidRPr="00F171D1">
              <w:rPr>
                <w:lang w:val="en-US"/>
              </w:rPr>
              <w:t>A Binary Progression Scheduler shall be implemented in the Window Lifter Project code for managing the periodic tasks execution.</w:t>
            </w:r>
          </w:p>
        </w:tc>
      </w:tr>
    </w:tbl>
    <w:p w:rsidR="00CC431C" w:rsidRPr="00373A22" w:rsidRDefault="00CC431C" w:rsidP="00CC431C">
      <w:pPr>
        <w:rPr>
          <w:lang w:val="en-US"/>
        </w:rPr>
      </w:pPr>
      <w:bookmarkStart w:id="4" w:name="_GoBack"/>
      <w:bookmarkEnd w:id="4"/>
    </w:p>
    <w:sectPr w:rsidR="00CC431C" w:rsidRPr="00373A2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D96" w:rsidRDefault="00662D96" w:rsidP="0017359D">
      <w:pPr>
        <w:spacing w:after="0" w:line="240" w:lineRule="auto"/>
      </w:pPr>
      <w:r>
        <w:separator/>
      </w:r>
    </w:p>
  </w:endnote>
  <w:endnote w:type="continuationSeparator" w:id="0">
    <w:p w:rsidR="00662D96" w:rsidRDefault="00662D96" w:rsidP="0017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2" w:type="dxa"/>
      <w:jc w:val="center"/>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8F16E8" w:rsidTr="008F16E8">
      <w:trPr>
        <w:cantSplit/>
        <w:trHeight w:hRule="exact" w:val="360"/>
        <w:jc w:val="center"/>
      </w:trPr>
      <w:tc>
        <w:tcPr>
          <w:tcW w:w="3898" w:type="dxa"/>
          <w:gridSpan w:val="3"/>
          <w:tcBorders>
            <w:top w:val="single" w:sz="6" w:space="0" w:color="auto"/>
            <w:left w:val="single" w:sz="6" w:space="0" w:color="auto"/>
          </w:tcBorders>
          <w:vAlign w:val="center"/>
        </w:tcPr>
        <w:p w:rsidR="008F16E8" w:rsidRDefault="008F16E8" w:rsidP="008F16E8">
          <w:pPr>
            <w:pStyle w:val="Piedepgina"/>
            <w:spacing w:before="40"/>
            <w:rPr>
              <w:sz w:val="18"/>
            </w:rPr>
          </w:pPr>
          <w:proofErr w:type="spellStart"/>
          <w:r w:rsidRPr="008F16E8">
            <w:rPr>
              <w:b/>
              <w:sz w:val="18"/>
            </w:rPr>
            <w:t>Requirements</w:t>
          </w:r>
          <w:proofErr w:type="spellEnd"/>
          <w:r w:rsidRPr="008F16E8">
            <w:rPr>
              <w:b/>
              <w:sz w:val="18"/>
            </w:rPr>
            <w:t xml:space="preserve"> </w:t>
          </w:r>
          <w:proofErr w:type="spellStart"/>
          <w:r w:rsidRPr="008F16E8">
            <w:rPr>
              <w:b/>
              <w:sz w:val="18"/>
            </w:rPr>
            <w:t>Delimitation</w:t>
          </w:r>
          <w:proofErr w:type="spellEnd"/>
          <w:r w:rsidRPr="008F16E8">
            <w:rPr>
              <w:b/>
              <w:sz w:val="18"/>
            </w:rPr>
            <w:t xml:space="preserve"> </w:t>
          </w:r>
          <w:proofErr w:type="spellStart"/>
          <w:r w:rsidRPr="008F16E8">
            <w:rPr>
              <w:b/>
              <w:sz w:val="18"/>
            </w:rPr>
            <w:t>Document</w:t>
          </w:r>
          <w:proofErr w:type="spellEnd"/>
        </w:p>
      </w:tc>
      <w:tc>
        <w:tcPr>
          <w:tcW w:w="4677" w:type="dxa"/>
          <w:tcBorders>
            <w:top w:val="single" w:sz="6" w:space="0" w:color="auto"/>
            <w:right w:val="single" w:sz="6" w:space="0" w:color="auto"/>
          </w:tcBorders>
          <w:vAlign w:val="center"/>
        </w:tcPr>
        <w:p w:rsidR="008F16E8" w:rsidRDefault="008F16E8" w:rsidP="008F16E8">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t xml:space="preserve"> </w:t>
          </w:r>
          <w:r w:rsidRPr="008F16E8">
            <w:rPr>
              <w:noProof/>
              <w:sz w:val="18"/>
            </w:rPr>
            <w:t>Requirements Delimitation Document</w:t>
          </w:r>
          <w:r>
            <w:rPr>
              <w:noProof/>
              <w:sz w:val="18"/>
            </w:rPr>
            <w:t>.doc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8F16E8" w:rsidRDefault="008F16E8" w:rsidP="008F16E8">
          <w:pPr>
            <w:pStyle w:val="Normal-Tab"/>
            <w:rPr>
              <w:rFonts w:ascii="Helvetica" w:hAnsi="Helvetica"/>
              <w:sz w:val="16"/>
            </w:rPr>
          </w:pPr>
          <w:bookmarkStart w:id="5" w:name="His_Ver"/>
          <w:r>
            <w:rPr>
              <w:rFonts w:ascii="Helvetica" w:hAnsi="Helvetica"/>
              <w:sz w:val="16"/>
            </w:rPr>
            <w:t>1.</w:t>
          </w:r>
          <w:bookmarkEnd w:id="5"/>
          <w:r>
            <w:rPr>
              <w:rFonts w:ascii="Helvetica" w:hAnsi="Helvetica"/>
              <w:sz w:val="16"/>
            </w:rPr>
            <w:t>5</w:t>
          </w:r>
        </w:p>
      </w:tc>
    </w:tr>
    <w:tr w:rsidR="008F16E8" w:rsidTr="008F16E8">
      <w:trPr>
        <w:cantSplit/>
        <w:trHeight w:hRule="exact" w:val="360"/>
        <w:jc w:val="center"/>
      </w:trPr>
      <w:tc>
        <w:tcPr>
          <w:tcW w:w="920" w:type="dxa"/>
          <w:tcBorders>
            <w:left w:val="single" w:sz="6" w:space="0" w:color="auto"/>
            <w:bottom w:val="single" w:sz="6" w:space="0" w:color="auto"/>
          </w:tcBorders>
          <w:vAlign w:val="center"/>
        </w:tcPr>
        <w:p w:rsidR="008F16E8" w:rsidRDefault="008F16E8" w:rsidP="008F16E8">
          <w:pPr>
            <w:pStyle w:val="Piedepgina"/>
            <w:rPr>
              <w:sz w:val="18"/>
            </w:rPr>
          </w:pPr>
          <w:r>
            <w:rPr>
              <w:sz w:val="18"/>
            </w:rPr>
            <w:t>Project:</w:t>
          </w:r>
        </w:p>
      </w:tc>
      <w:tc>
        <w:tcPr>
          <w:tcW w:w="1867" w:type="dxa"/>
          <w:tcBorders>
            <w:bottom w:val="single" w:sz="6" w:space="0" w:color="auto"/>
          </w:tcBorders>
          <w:vAlign w:val="center"/>
        </w:tcPr>
        <w:p w:rsidR="008F16E8" w:rsidRDefault="008F16E8" w:rsidP="008F16E8">
          <w:pPr>
            <w:pStyle w:val="Piedepgina"/>
            <w:rPr>
              <w:sz w:val="18"/>
            </w:rPr>
          </w:pPr>
          <w:proofErr w:type="spellStart"/>
          <w:r w:rsidRPr="005914B6">
            <w:rPr>
              <w:sz w:val="16"/>
            </w:rPr>
            <w:t>Window</w:t>
          </w:r>
          <w:proofErr w:type="spellEnd"/>
          <w:r w:rsidRPr="005914B6">
            <w:rPr>
              <w:sz w:val="16"/>
            </w:rPr>
            <w:t xml:space="preserve"> </w:t>
          </w:r>
          <w:proofErr w:type="spellStart"/>
          <w:r w:rsidRPr="005914B6">
            <w:rPr>
              <w:sz w:val="16"/>
            </w:rPr>
            <w:t>Lifter</w:t>
          </w:r>
          <w:proofErr w:type="spellEnd"/>
          <w:r w:rsidRPr="005914B6">
            <w:rPr>
              <w:sz w:val="16"/>
            </w:rPr>
            <w:t xml:space="preserve"> Module</w:t>
          </w:r>
        </w:p>
      </w:tc>
      <w:tc>
        <w:tcPr>
          <w:tcW w:w="1111" w:type="dxa"/>
          <w:tcBorders>
            <w:bottom w:val="single" w:sz="6" w:space="0" w:color="auto"/>
            <w:right w:val="single" w:sz="6" w:space="0" w:color="auto"/>
          </w:tcBorders>
          <w:vAlign w:val="center"/>
        </w:tcPr>
        <w:p w:rsidR="008F16E8" w:rsidRDefault="008F16E8" w:rsidP="008F16E8">
          <w:pPr>
            <w:pStyle w:val="Piedepgina"/>
            <w:rPr>
              <w:sz w:val="18"/>
            </w:rPr>
          </w:pPr>
          <w:r>
            <w:rPr>
              <w:sz w:val="20"/>
            </w:rPr>
            <w:fldChar w:fldCharType="begin"/>
          </w:r>
          <w:r>
            <w:rPr>
              <w:sz w:val="20"/>
            </w:rPr>
            <w:instrText xml:space="preserve"> DATE \@ "d-MMM-yy" \* MERGEFORMAT </w:instrText>
          </w:r>
          <w:r>
            <w:rPr>
              <w:sz w:val="20"/>
            </w:rPr>
            <w:fldChar w:fldCharType="separate"/>
          </w:r>
          <w:r w:rsidR="005640DF">
            <w:rPr>
              <w:noProof/>
              <w:sz w:val="20"/>
            </w:rPr>
            <w:t>24-nov.-17</w:t>
          </w:r>
          <w:r>
            <w:rPr>
              <w:sz w:val="20"/>
            </w:rPr>
            <w:fldChar w:fldCharType="end"/>
          </w:r>
        </w:p>
      </w:tc>
      <w:tc>
        <w:tcPr>
          <w:tcW w:w="4677" w:type="dxa"/>
          <w:tcBorders>
            <w:left w:val="single" w:sz="6" w:space="0" w:color="auto"/>
            <w:bottom w:val="single" w:sz="6" w:space="0" w:color="auto"/>
            <w:right w:val="single" w:sz="6" w:space="0" w:color="auto"/>
          </w:tcBorders>
        </w:tcPr>
        <w:p w:rsidR="008F16E8" w:rsidRDefault="008F16E8" w:rsidP="008F16E8">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8F16E8" w:rsidRDefault="008F16E8" w:rsidP="008F16E8">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F171D1">
            <w:rPr>
              <w:noProof/>
              <w:sz w:val="18"/>
            </w:rPr>
            <w:t>2</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F171D1">
            <w:rPr>
              <w:noProof/>
              <w:sz w:val="18"/>
            </w:rPr>
            <w:t>3</w:t>
          </w:r>
          <w:r>
            <w:rPr>
              <w:sz w:val="18"/>
            </w:rPr>
            <w:fldChar w:fldCharType="end"/>
          </w:r>
        </w:p>
      </w:tc>
    </w:tr>
  </w:tbl>
  <w:p w:rsidR="008F16E8" w:rsidRDefault="008F16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D96" w:rsidRDefault="00662D96" w:rsidP="0017359D">
      <w:pPr>
        <w:spacing w:after="0" w:line="240" w:lineRule="auto"/>
      </w:pPr>
      <w:r>
        <w:separator/>
      </w:r>
    </w:p>
  </w:footnote>
  <w:footnote w:type="continuationSeparator" w:id="0">
    <w:p w:rsidR="00662D96" w:rsidRDefault="00662D96" w:rsidP="00173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631" w:type="dxa"/>
      <w:tblLayout w:type="fixed"/>
      <w:tblCellMar>
        <w:left w:w="0" w:type="dxa"/>
        <w:right w:w="0" w:type="dxa"/>
      </w:tblCellMar>
      <w:tblLook w:val="0000" w:firstRow="0" w:lastRow="0" w:firstColumn="0" w:lastColumn="0" w:noHBand="0" w:noVBand="0"/>
    </w:tblPr>
    <w:tblGrid>
      <w:gridCol w:w="3686"/>
      <w:gridCol w:w="3119"/>
      <w:gridCol w:w="2976"/>
    </w:tblGrid>
    <w:tr w:rsidR="0017359D" w:rsidTr="0017359D">
      <w:trPr>
        <w:cantSplit/>
      </w:trPr>
      <w:tc>
        <w:tcPr>
          <w:tcW w:w="3686" w:type="dxa"/>
          <w:vMerge w:val="restart"/>
          <w:vAlign w:val="center"/>
        </w:tcPr>
        <w:p w:rsidR="0017359D" w:rsidRDefault="0017359D" w:rsidP="0017359D">
          <w:pPr>
            <w:tabs>
              <w:tab w:val="center" w:pos="4819"/>
              <w:tab w:val="right" w:pos="9071"/>
            </w:tabs>
            <w:jc w:val="center"/>
            <w:rPr>
              <w:b/>
              <w:sz w:val="24"/>
            </w:rPr>
          </w:pPr>
          <w:r w:rsidRPr="00F450B3">
            <w:rPr>
              <w:noProof/>
            </w:rPr>
            <w:drawing>
              <wp:inline distT="0" distB="0" distL="0" distR="0">
                <wp:extent cx="2457450" cy="647700"/>
                <wp:effectExtent l="0" t="0" r="0" b="0"/>
                <wp:docPr id="1" name="Imagen 1" descr="Resultado de imagen para contin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contine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0" cy="647700"/>
                        </a:xfrm>
                        <a:prstGeom prst="rect">
                          <a:avLst/>
                        </a:prstGeom>
                        <a:noFill/>
                        <a:ln>
                          <a:noFill/>
                        </a:ln>
                      </pic:spPr>
                    </pic:pic>
                  </a:graphicData>
                </a:graphic>
              </wp:inline>
            </w:drawing>
          </w:r>
        </w:p>
        <w:p w:rsidR="0017359D" w:rsidRDefault="0017359D" w:rsidP="0017359D">
          <w:pPr>
            <w:tabs>
              <w:tab w:val="center" w:pos="4819"/>
              <w:tab w:val="right" w:pos="9071"/>
            </w:tabs>
            <w:spacing w:line="120" w:lineRule="exact"/>
            <w:jc w:val="center"/>
            <w:rPr>
              <w:sz w:val="24"/>
              <w:szCs w:val="24"/>
            </w:rPr>
          </w:pPr>
        </w:p>
      </w:tc>
      <w:tc>
        <w:tcPr>
          <w:tcW w:w="3119" w:type="dxa"/>
          <w:tcBorders>
            <w:bottom w:val="nil"/>
          </w:tcBorders>
          <w:vAlign w:val="bottom"/>
        </w:tcPr>
        <w:p w:rsidR="0017359D" w:rsidRDefault="0017359D" w:rsidP="0017359D">
          <w:pPr>
            <w:tabs>
              <w:tab w:val="center" w:pos="4819"/>
              <w:tab w:val="right" w:pos="9071"/>
            </w:tabs>
            <w:jc w:val="center"/>
            <w:rPr>
              <w:b/>
              <w:sz w:val="24"/>
            </w:rPr>
          </w:pPr>
          <w:proofErr w:type="spellStart"/>
          <w:r>
            <w:rPr>
              <w:b/>
              <w:sz w:val="24"/>
            </w:rPr>
            <w:t>Window</w:t>
          </w:r>
          <w:proofErr w:type="spellEnd"/>
          <w:r>
            <w:rPr>
              <w:b/>
              <w:sz w:val="24"/>
            </w:rPr>
            <w:t xml:space="preserve"> </w:t>
          </w:r>
          <w:proofErr w:type="spellStart"/>
          <w:r>
            <w:rPr>
              <w:b/>
              <w:sz w:val="24"/>
            </w:rPr>
            <w:t>Lifter</w:t>
          </w:r>
          <w:proofErr w:type="spellEnd"/>
          <w:r>
            <w:rPr>
              <w:b/>
              <w:sz w:val="24"/>
            </w:rPr>
            <w:t xml:space="preserve"> Module </w:t>
          </w:r>
          <w:proofErr w:type="spellStart"/>
          <w:r>
            <w:rPr>
              <w:b/>
              <w:sz w:val="24"/>
            </w:rPr>
            <w:t>Emulator</w:t>
          </w:r>
          <w:proofErr w:type="spellEnd"/>
        </w:p>
        <w:p w:rsidR="0017359D" w:rsidRDefault="0017359D" w:rsidP="0017359D">
          <w:pPr>
            <w:tabs>
              <w:tab w:val="center" w:pos="4819"/>
              <w:tab w:val="right" w:pos="9071"/>
            </w:tabs>
            <w:jc w:val="center"/>
            <w:rPr>
              <w:b/>
              <w:sz w:val="24"/>
            </w:rPr>
          </w:pPr>
        </w:p>
      </w:tc>
      <w:tc>
        <w:tcPr>
          <w:tcW w:w="2976" w:type="dxa"/>
          <w:vAlign w:val="bottom"/>
        </w:tcPr>
        <w:p w:rsidR="0017359D" w:rsidRDefault="0017359D" w:rsidP="0017359D">
          <w:pPr>
            <w:tabs>
              <w:tab w:val="center" w:pos="4819"/>
              <w:tab w:val="right" w:pos="9071"/>
            </w:tabs>
            <w:jc w:val="center"/>
            <w:rPr>
              <w:sz w:val="24"/>
            </w:rPr>
          </w:pPr>
          <w:proofErr w:type="spellStart"/>
          <w:r>
            <w:rPr>
              <w:sz w:val="24"/>
            </w:rPr>
            <w:t>Division</w:t>
          </w:r>
          <w:proofErr w:type="spellEnd"/>
        </w:p>
      </w:tc>
    </w:tr>
    <w:tr w:rsidR="0017359D" w:rsidTr="0017359D">
      <w:trPr>
        <w:cantSplit/>
        <w:trHeight w:val="453"/>
      </w:trPr>
      <w:tc>
        <w:tcPr>
          <w:tcW w:w="3686" w:type="dxa"/>
          <w:vMerge/>
          <w:tcBorders>
            <w:bottom w:val="single" w:sz="6" w:space="0" w:color="auto"/>
          </w:tcBorders>
        </w:tcPr>
        <w:p w:rsidR="0017359D" w:rsidRDefault="0017359D" w:rsidP="0017359D">
          <w:pPr>
            <w:tabs>
              <w:tab w:val="center" w:pos="4819"/>
              <w:tab w:val="right" w:pos="9071"/>
            </w:tabs>
            <w:spacing w:line="480" w:lineRule="exact"/>
            <w:rPr>
              <w:sz w:val="16"/>
            </w:rPr>
          </w:pPr>
        </w:p>
      </w:tc>
      <w:tc>
        <w:tcPr>
          <w:tcW w:w="3119" w:type="dxa"/>
          <w:tcBorders>
            <w:bottom w:val="single" w:sz="6" w:space="0" w:color="auto"/>
          </w:tcBorders>
          <w:vAlign w:val="bottom"/>
        </w:tcPr>
        <w:p w:rsidR="0017359D" w:rsidRDefault="0017359D" w:rsidP="0017359D">
          <w:pPr>
            <w:tabs>
              <w:tab w:val="center" w:pos="4819"/>
              <w:tab w:val="right" w:pos="9071"/>
            </w:tabs>
            <w:jc w:val="center"/>
            <w:rPr>
              <w:b/>
              <w:sz w:val="24"/>
            </w:rPr>
          </w:pPr>
          <w:proofErr w:type="spellStart"/>
          <w:r>
            <w:rPr>
              <w:b/>
              <w:sz w:val="24"/>
            </w:rPr>
            <w:t>Requirements</w:t>
          </w:r>
          <w:proofErr w:type="spellEnd"/>
          <w:r>
            <w:rPr>
              <w:b/>
              <w:sz w:val="24"/>
            </w:rPr>
            <w:t xml:space="preserve"> </w:t>
          </w:r>
          <w:proofErr w:type="spellStart"/>
          <w:r>
            <w:rPr>
              <w:b/>
              <w:sz w:val="24"/>
            </w:rPr>
            <w:t>Delimitation</w:t>
          </w:r>
          <w:proofErr w:type="spellEnd"/>
          <w:r>
            <w:rPr>
              <w:b/>
              <w:sz w:val="24"/>
            </w:rPr>
            <w:t xml:space="preserve"> </w:t>
          </w:r>
          <w:proofErr w:type="spellStart"/>
          <w:r>
            <w:rPr>
              <w:b/>
              <w:sz w:val="24"/>
            </w:rPr>
            <w:t>Document</w:t>
          </w:r>
          <w:proofErr w:type="spellEnd"/>
        </w:p>
      </w:tc>
      <w:tc>
        <w:tcPr>
          <w:tcW w:w="2976" w:type="dxa"/>
          <w:tcBorders>
            <w:bottom w:val="single" w:sz="6" w:space="0" w:color="auto"/>
          </w:tcBorders>
          <w:vAlign w:val="bottom"/>
        </w:tcPr>
        <w:p w:rsidR="0017359D" w:rsidRDefault="0017359D" w:rsidP="0017359D">
          <w:pPr>
            <w:tabs>
              <w:tab w:val="center" w:pos="4819"/>
              <w:tab w:val="right" w:pos="9071"/>
            </w:tabs>
            <w:jc w:val="center"/>
            <w:rPr>
              <w:sz w:val="16"/>
            </w:rPr>
          </w:pPr>
          <w:r>
            <w:rPr>
              <w:sz w:val="16"/>
            </w:rPr>
            <w:t>I B&amp;S</w:t>
          </w:r>
        </w:p>
        <w:p w:rsidR="0017359D" w:rsidRDefault="0017359D" w:rsidP="0017359D">
          <w:pPr>
            <w:tabs>
              <w:tab w:val="center" w:pos="4819"/>
              <w:tab w:val="right" w:pos="9071"/>
            </w:tabs>
            <w:jc w:val="center"/>
            <w:rPr>
              <w:sz w:val="16"/>
            </w:rPr>
          </w:pPr>
        </w:p>
      </w:tc>
    </w:tr>
  </w:tbl>
  <w:p w:rsidR="0017359D" w:rsidRDefault="001735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B1"/>
    <w:rsid w:val="00056F1B"/>
    <w:rsid w:val="00101E3C"/>
    <w:rsid w:val="0017359D"/>
    <w:rsid w:val="00174206"/>
    <w:rsid w:val="001C131D"/>
    <w:rsid w:val="001D7C0C"/>
    <w:rsid w:val="00231FA1"/>
    <w:rsid w:val="00373A22"/>
    <w:rsid w:val="00392BC3"/>
    <w:rsid w:val="005640DF"/>
    <w:rsid w:val="00662D96"/>
    <w:rsid w:val="007D7863"/>
    <w:rsid w:val="00842D5C"/>
    <w:rsid w:val="008F16E8"/>
    <w:rsid w:val="009A3CB1"/>
    <w:rsid w:val="00AA0871"/>
    <w:rsid w:val="00AB27D2"/>
    <w:rsid w:val="00B61C9C"/>
    <w:rsid w:val="00C82FFC"/>
    <w:rsid w:val="00C86C69"/>
    <w:rsid w:val="00CC431C"/>
    <w:rsid w:val="00D15D66"/>
    <w:rsid w:val="00E70B51"/>
    <w:rsid w:val="00E94301"/>
    <w:rsid w:val="00EC3373"/>
    <w:rsid w:val="00F17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DD39F9-855D-4335-9AB7-4750B6E6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3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
    <w:name w:val="Normal-Tab"/>
    <w:basedOn w:val="Normal"/>
    <w:next w:val="Normal"/>
    <w:rsid w:val="0017359D"/>
    <w:pPr>
      <w:keepNext/>
      <w:spacing w:after="0" w:line="240" w:lineRule="auto"/>
    </w:pPr>
    <w:rPr>
      <w:rFonts w:ascii="Arial" w:eastAsia="Times New Roman" w:hAnsi="Arial" w:cs="Times New Roman"/>
      <w:szCs w:val="20"/>
      <w:lang w:val="en-US"/>
    </w:rPr>
  </w:style>
  <w:style w:type="paragraph" w:styleId="Encabezado">
    <w:name w:val="header"/>
    <w:basedOn w:val="Normal"/>
    <w:link w:val="EncabezadoCar"/>
    <w:uiPriority w:val="99"/>
    <w:unhideWhenUsed/>
    <w:rsid w:val="001735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359D"/>
  </w:style>
  <w:style w:type="paragraph" w:styleId="Piedepgina">
    <w:name w:val="footer"/>
    <w:basedOn w:val="Normal"/>
    <w:link w:val="PiedepginaCar"/>
    <w:unhideWhenUsed/>
    <w:rsid w:val="001735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359D"/>
  </w:style>
  <w:style w:type="table" w:styleId="Tabladecuadrcula2-nfasis1">
    <w:name w:val="Grid Table 2 Accent 1"/>
    <w:basedOn w:val="Tablanormal"/>
    <w:uiPriority w:val="47"/>
    <w:rsid w:val="001D7C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1">
    <w:name w:val="Grid Table 6 Colorful Accent 1"/>
    <w:basedOn w:val="Tablanormal"/>
    <w:uiPriority w:val="51"/>
    <w:rsid w:val="001D7C0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8155">
      <w:bodyDiv w:val="1"/>
      <w:marLeft w:val="0"/>
      <w:marRight w:val="0"/>
      <w:marTop w:val="0"/>
      <w:marBottom w:val="0"/>
      <w:divBdr>
        <w:top w:val="none" w:sz="0" w:space="0" w:color="auto"/>
        <w:left w:val="none" w:sz="0" w:space="0" w:color="auto"/>
        <w:bottom w:val="none" w:sz="0" w:space="0" w:color="auto"/>
        <w:right w:val="none" w:sz="0" w:space="0" w:color="auto"/>
      </w:divBdr>
    </w:div>
    <w:div w:id="1037002214">
      <w:bodyDiv w:val="1"/>
      <w:marLeft w:val="0"/>
      <w:marRight w:val="0"/>
      <w:marTop w:val="0"/>
      <w:marBottom w:val="0"/>
      <w:divBdr>
        <w:top w:val="none" w:sz="0" w:space="0" w:color="auto"/>
        <w:left w:val="none" w:sz="0" w:space="0" w:color="auto"/>
        <w:bottom w:val="none" w:sz="0" w:space="0" w:color="auto"/>
        <w:right w:val="none" w:sz="0" w:space="0" w:color="auto"/>
      </w:divBdr>
    </w:div>
    <w:div w:id="1209991697">
      <w:bodyDiv w:val="1"/>
      <w:marLeft w:val="0"/>
      <w:marRight w:val="0"/>
      <w:marTop w:val="0"/>
      <w:marBottom w:val="0"/>
      <w:divBdr>
        <w:top w:val="none" w:sz="0" w:space="0" w:color="auto"/>
        <w:left w:val="none" w:sz="0" w:space="0" w:color="auto"/>
        <w:bottom w:val="none" w:sz="0" w:space="0" w:color="auto"/>
        <w:right w:val="none" w:sz="0" w:space="0" w:color="auto"/>
      </w:divBdr>
    </w:div>
    <w:div w:id="18953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643</Words>
  <Characters>3538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Acevedo Juárez</dc:creator>
  <cp:keywords/>
  <dc:description/>
  <cp:lastModifiedBy>Jorge Acevedo Juárez</cp:lastModifiedBy>
  <cp:revision>14</cp:revision>
  <dcterms:created xsi:type="dcterms:W3CDTF">2017-11-03T06:24:00Z</dcterms:created>
  <dcterms:modified xsi:type="dcterms:W3CDTF">2017-11-24T23:42:00Z</dcterms:modified>
</cp:coreProperties>
</file>