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310DD014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15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43365727" w:rsidR="0083058F" w:rsidRDefault="00C00FF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426953DB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108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 horas</w:t>
            </w:r>
          </w:p>
        </w:tc>
        <w:tc>
          <w:tcPr>
            <w:tcW w:w="5475" w:type="dxa"/>
          </w:tcPr>
          <w:p w14:paraId="2F062ECD" w14:textId="5E7CAB7A" w:rsidR="00385480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00FF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33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2394D9A1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</w:t>
            </w:r>
            <w:r w:rsidR="0026105D">
              <w:rPr>
                <w:rFonts w:ascii="Arial" w:eastAsia="Arial" w:hAnsi="Arial" w:cs="Arial"/>
              </w:rPr>
              <w:t xml:space="preserve"> en la industria del software y su diferencia con la metodología tradicional además de conocer los fundamentos del</w:t>
            </w:r>
            <w:r>
              <w:rPr>
                <w:rFonts w:ascii="Arial" w:eastAsia="Arial" w:hAnsi="Arial" w:cs="Arial"/>
              </w:rPr>
              <w:t xml:space="preserve"> SCRUM.</w:t>
            </w:r>
          </w:p>
          <w:p w14:paraId="6A006064" w14:textId="7BF38222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sobre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4DD67C85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 w:rsidR="00635429">
        <w:rPr>
          <w:rFonts w:ascii="Verdana" w:eastAsia="Verdana" w:hAnsi="Verdana" w:cs="Verdana"/>
          <w:bCs/>
          <w:color w:val="000000"/>
        </w:rPr>
        <w:t xml:space="preserve"> de software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E55933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EC870ED" w14:textId="3292F40B" w:rsidR="00E55933" w:rsidRPr="00AA0DC2" w:rsidRDefault="00E5593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Roles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Epicas.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Planning.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Daily.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Review</w:t>
      </w:r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Restrospective.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5800C4F5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</w:t>
      </w:r>
      <w:r w:rsidR="00E55933">
        <w:rPr>
          <w:rFonts w:ascii="Verdana" w:eastAsia="Verdana" w:hAnsi="Verdana" w:cs="Verdana"/>
          <w:bCs/>
          <w:color w:val="000000"/>
        </w:rPr>
        <w:t xml:space="preserve"> y roles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planning.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daily.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review.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restrospective.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4F37F3C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  <w:r w:rsidR="00E55933">
        <w:rPr>
          <w:rFonts w:ascii="Verdana" w:eastAsia="Verdana" w:hAnsi="Verdana" w:cs="Verdana"/>
          <w:bCs/>
          <w:color w:val="000000"/>
        </w:rPr>
        <w:t xml:space="preserve"> en la organización.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r w:rsidR="0092247A">
        <w:rPr>
          <w:rFonts w:ascii="Verdana" w:eastAsia="Verdana" w:hAnsi="Verdana" w:cs="Verdana"/>
          <w:bCs/>
          <w:color w:val="000000"/>
        </w:rPr>
        <w:t>build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635429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4D7EF23" w14:textId="77777777" w:rsidR="00635429" w:rsidRDefault="00635429" w:rsidP="0063542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17CDCF57" w14:textId="77777777" w:rsidR="00635429" w:rsidRPr="00635429" w:rsidRDefault="00635429" w:rsidP="0063542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build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3D3FA69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</w:t>
      </w:r>
      <w:r w:rsidR="0047162F">
        <w:rPr>
          <w:rFonts w:ascii="Verdana" w:eastAsia="Verdana" w:hAnsi="Verdana" w:cs="Verdana"/>
          <w:bCs/>
          <w:color w:val="000000"/>
        </w:rPr>
        <w:t xml:space="preserve"> de los resultados</w:t>
      </w:r>
      <w:r>
        <w:rPr>
          <w:rFonts w:ascii="Verdana" w:eastAsia="Verdana" w:hAnsi="Verdana" w:cs="Verdana"/>
          <w:bCs/>
          <w:color w:val="000000"/>
        </w:rPr>
        <w:t xml:space="preserve"> de</w:t>
      </w:r>
      <w:r w:rsidR="0047162F">
        <w:rPr>
          <w:rFonts w:ascii="Verdana" w:eastAsia="Verdana" w:hAnsi="Verdana" w:cs="Verdana"/>
          <w:bCs/>
          <w:color w:val="000000"/>
        </w:rPr>
        <w:t xml:space="preserve"> las</w:t>
      </w:r>
      <w:r>
        <w:rPr>
          <w:rFonts w:ascii="Verdana" w:eastAsia="Verdana" w:hAnsi="Verdana" w:cs="Verdana"/>
          <w:bCs/>
          <w:color w:val="000000"/>
        </w:rPr>
        <w:t xml:space="preserve">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4FFE76EF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TEORIA SOBRE METODOLOGIAS AGILES.</w:t>
      </w:r>
    </w:p>
    <w:p w14:paraId="2D7490A4" w14:textId="391C33E5" w:rsidR="00ED4BBA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</w:p>
    <w:p w14:paraId="104D2A42" w14:textId="654EF5B7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2: PRACTICA DE METODOLOGIA SCRUM.</w:t>
      </w:r>
    </w:p>
    <w:p w14:paraId="47E81CE9" w14:textId="2B6E64FF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 dará como estructuración al estudiante mediante diapositivas un ejemplo de caso de uso del SCRUM en la industria del software. Y como aplicación se conformarán grupos de clase para la elaboración de un ciclo de SCRUM, realización de un planning, daily, restrospective y review, lo anterior haciendo uso de una herramienta como Jira o Azure Devops.</w:t>
      </w:r>
    </w:p>
    <w:p w14:paraId="00D6AE72" w14:textId="2B7D1A49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3: TEORIA SOBRE INTEGRACION Y ENTREGA CONTINUA.</w:t>
      </w:r>
    </w:p>
    <w:p w14:paraId="5DC83966" w14:textId="4547D6D5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>como activación una situación problema en la industria del software con respecto a como se trabajaba antes del concepto de CI/CD y como actualmente se ha hecho tan beneficioso el uso de CI/CD en la organización. Como también se mediante diapositivas se profundizará en los conceptos de: Devops, CI, CD, el artefacto build, pipeline y como las pruebas automatizadas interactúan con los anteriores artefactos.</w:t>
      </w:r>
    </w:p>
    <w:p w14:paraId="3632C194" w14:textId="5404EF89" w:rsidR="00215E88" w:rsidRDefault="00215E88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4: </w:t>
      </w:r>
      <w:r w:rsidR="00C276B2">
        <w:rPr>
          <w:rFonts w:ascii="Verdana" w:eastAsia="Verdana" w:hAnsi="Verdana" w:cs="Verdana"/>
        </w:rPr>
        <w:t>PRACTICA DE INTEGRACION Y ENTREGA CONTINUA</w:t>
      </w:r>
    </w:p>
    <w:p w14:paraId="4001ABBF" w14:textId="7596E9A4" w:rsidR="0083058F" w:rsidRPr="00F94AD4" w:rsidRDefault="00C276B2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 dará como estructuración la explicación mediante diapositivas de la compilación y la configuraciones de despliegue como también se demostrar la forma en que se construye un build y un pipeline para la ejecución de pruebas automatizadas, lo anterior se puede reflejar en la aplicación haciendo una practica con la herramienta Github Actions o Azure Devops,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lastRenderedPageBreak/>
              <w:t>Unidad 1: TEORIA SOBRE METODOLOGIAS AGILES</w:t>
            </w:r>
          </w:p>
        </w:tc>
        <w:tc>
          <w:tcPr>
            <w:tcW w:w="2720" w:type="dxa"/>
          </w:tcPr>
          <w:p w14:paraId="76EC5A0C" w14:textId="0452266E" w:rsidR="0083058F" w:rsidRPr="00CB286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Indagación 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abierta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sobre Kanban, Lean y XP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64476A41" w14:textId="78F67746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Proyecto de creación de entidad, épicas, historias de usuario y descripción de evento en herramienta Jira o Azure Devops</w:t>
            </w:r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7E9438A1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17F65349" w:rsidR="0083058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Indagación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 abierta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: ¿Cuáles y porque son plataformas para la integración y entrega continua? (Jenkins, Azure Devops, Github)</w:t>
            </w:r>
          </w:p>
        </w:tc>
        <w:tc>
          <w:tcPr>
            <w:tcW w:w="2725" w:type="dxa"/>
          </w:tcPr>
          <w:p w14:paraId="778399C6" w14:textId="4C9D329F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 w:rsidR="007E5E79">
              <w:rPr>
                <w:rFonts w:ascii="Verdana" w:eastAsia="Verdana" w:hAnsi="Verdana" w:cs="Verdana"/>
                <w:i w:val="0"/>
                <w:color w:val="auto"/>
              </w:rPr>
              <w:t>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975504" w14:paraId="778C65FB" w14:textId="77777777">
        <w:tc>
          <w:tcPr>
            <w:tcW w:w="2689" w:type="dxa"/>
          </w:tcPr>
          <w:p w14:paraId="68E2601C" w14:textId="299E9C4A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4F8DF467" w14:textId="38D2435A" w:rsidR="00975504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 w:rsidRPr="00776AED">
              <w:rPr>
                <w:rFonts w:ascii="Verdana" w:eastAsia="Verdana" w:hAnsi="Verdana" w:cs="Verdana"/>
                <w:i w:val="0"/>
              </w:rPr>
              <w:t>Problematización</w:t>
            </w:r>
            <w:r w:rsidRPr="00776AED">
              <w:rPr>
                <w:rFonts w:ascii="Verdana" w:eastAsia="Verdana" w:hAnsi="Verdana" w:cs="Verdana"/>
                <w:i w:val="0"/>
              </w:rPr>
              <w:t xml:space="preserve"> de aplicación paso a paso de un caso de la </w:t>
            </w:r>
            <w:r w:rsidRPr="00776AED">
              <w:rPr>
                <w:rFonts w:ascii="Verdana" w:eastAsia="Verdana" w:hAnsi="Verdana" w:cs="Verdana"/>
                <w:i w:val="0"/>
              </w:rPr>
              <w:t>integración</w:t>
            </w:r>
            <w:r w:rsidRPr="00776AED">
              <w:rPr>
                <w:rFonts w:ascii="Verdana" w:eastAsia="Verdana" w:hAnsi="Verdana" w:cs="Verdana"/>
                <w:i w:val="0"/>
              </w:rPr>
              <w:t xml:space="preserve"> y entrega continua</w:t>
            </w:r>
            <w:r w:rsidR="009508A4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13E5F248" w14:textId="45ABEDB4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10%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68FBD6BD" w:rsidR="00CB286F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P</w:t>
            </w:r>
            <w:r w:rsidR="00CB286F">
              <w:rPr>
                <w:rFonts w:ascii="Verdana" w:eastAsia="Verdana" w:hAnsi="Verdana" w:cs="Verdana"/>
                <w:i w:val="0"/>
              </w:rPr>
              <w:t>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4B07151D" w:rsid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</w:rPr>
              <w:t>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2EC52D1C" w14:textId="77777777" w:rsidR="00D07E27" w:rsidRDefault="00000000" w:rsidP="00D07E27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BIBLIOGRAFÍA</w:t>
      </w:r>
    </w:p>
    <w:p w14:paraId="66170D73" w14:textId="77777777" w:rsidR="00D07E27" w:rsidRDefault="00881AAA" w:rsidP="00D07E2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5A1073D8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0D8BCA65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Devops.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2CA1CC04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0CA82C22" w14:textId="77777777" w:rsidR="007E61A7" w:rsidRDefault="00881AAA" w:rsidP="007E61A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Services.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CCEE1C" w14:textId="089664DD" w:rsidR="0083058F" w:rsidRDefault="00881AAA" w:rsidP="007E61A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RedHat.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03FD97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D8A52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5512AD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2107F8F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2AEB321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64DA9BE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9758BF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29952B1" w14:textId="77777777" w:rsidR="007E61A7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2141A44" w14:textId="77777777" w:rsidR="007E61A7" w:rsidRPr="00881AAA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GRÁFICO TEMÁTICO:</w:t>
      </w:r>
    </w:p>
    <w:p w14:paraId="4E1712B4" w14:textId="5300C863" w:rsidR="005E65C8" w:rsidRDefault="004374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60144EE3" wp14:editId="7C9E3219">
            <wp:extent cx="5400040" cy="2792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7C4F" w14:textId="77777777" w:rsidR="00EC226D" w:rsidRDefault="00EC226D">
      <w:r>
        <w:separator/>
      </w:r>
    </w:p>
  </w:endnote>
  <w:endnote w:type="continuationSeparator" w:id="0">
    <w:p w14:paraId="45CAE5DC" w14:textId="77777777" w:rsidR="00EC226D" w:rsidRDefault="00EC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4DCA" w14:textId="77777777" w:rsidR="00EC226D" w:rsidRDefault="00EC226D">
      <w:r>
        <w:separator/>
      </w:r>
    </w:p>
  </w:footnote>
  <w:footnote w:type="continuationSeparator" w:id="0">
    <w:p w14:paraId="04A30E62" w14:textId="77777777" w:rsidR="00EC226D" w:rsidRDefault="00EC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15E88"/>
    <w:rsid w:val="0026105D"/>
    <w:rsid w:val="00295959"/>
    <w:rsid w:val="00385480"/>
    <w:rsid w:val="003D7D6B"/>
    <w:rsid w:val="003E45B0"/>
    <w:rsid w:val="003F034F"/>
    <w:rsid w:val="00411E82"/>
    <w:rsid w:val="0043743D"/>
    <w:rsid w:val="0047162F"/>
    <w:rsid w:val="005053CB"/>
    <w:rsid w:val="00514D0D"/>
    <w:rsid w:val="00552E3C"/>
    <w:rsid w:val="00580990"/>
    <w:rsid w:val="005A529A"/>
    <w:rsid w:val="005E65C8"/>
    <w:rsid w:val="006330A2"/>
    <w:rsid w:val="00635429"/>
    <w:rsid w:val="00671683"/>
    <w:rsid w:val="0068484F"/>
    <w:rsid w:val="006A6304"/>
    <w:rsid w:val="006D024E"/>
    <w:rsid w:val="00776AED"/>
    <w:rsid w:val="007E5E79"/>
    <w:rsid w:val="007E61A7"/>
    <w:rsid w:val="008049CC"/>
    <w:rsid w:val="00817115"/>
    <w:rsid w:val="0083058F"/>
    <w:rsid w:val="00881AAA"/>
    <w:rsid w:val="0092247A"/>
    <w:rsid w:val="009508A4"/>
    <w:rsid w:val="00953E31"/>
    <w:rsid w:val="00975504"/>
    <w:rsid w:val="00A119F9"/>
    <w:rsid w:val="00A1643C"/>
    <w:rsid w:val="00A64E40"/>
    <w:rsid w:val="00AA0DC2"/>
    <w:rsid w:val="00AF5670"/>
    <w:rsid w:val="00B62CB5"/>
    <w:rsid w:val="00BD61A4"/>
    <w:rsid w:val="00C00FFD"/>
    <w:rsid w:val="00C276B2"/>
    <w:rsid w:val="00C677A5"/>
    <w:rsid w:val="00C97DD9"/>
    <w:rsid w:val="00CB286F"/>
    <w:rsid w:val="00D07E27"/>
    <w:rsid w:val="00D10CA9"/>
    <w:rsid w:val="00D25D4F"/>
    <w:rsid w:val="00D7367F"/>
    <w:rsid w:val="00E55933"/>
    <w:rsid w:val="00EC226D"/>
    <w:rsid w:val="00EC409A"/>
    <w:rsid w:val="00ED4BBA"/>
    <w:rsid w:val="00F001C0"/>
    <w:rsid w:val="00F94AD4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35</cp:revision>
  <dcterms:created xsi:type="dcterms:W3CDTF">2017-02-27T13:17:00Z</dcterms:created>
  <dcterms:modified xsi:type="dcterms:W3CDTF">2024-05-17T12:19:00Z</dcterms:modified>
</cp:coreProperties>
</file>